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01</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(August 31,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There is no real time data on Fall-run redd counts and instead that data is predicted based estimated dewatering percentages from USFWS (2006).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Fall-run predictions may expand or contract depending on updates from real time operations.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p>
      <w:pPr>
        <w:pStyle w:val="BodyText"/>
      </w:pPr>
      <w:r>
        <w:t xml:space="preserve">As of August 31,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 Depending on real-time flow information, scenario, and 100 and 250 cfs buffers, between</w:t>
      </w:r>
      <w:r>
        <w:t xml:space="preserve"> </w:t>
      </w:r>
      <w:r>
        <w:rPr>
          <w:bCs/>
          <w:b/>
        </w:rPr>
        <w:t xml:space="preserve">1.4</w:t>
      </w:r>
      <w:r>
        <w:t xml:space="preserve"> </w:t>
      </w:r>
      <w:r>
        <w:t xml:space="preserve">and</w:t>
      </w:r>
      <w:r>
        <w:t xml:space="preserve"> </w:t>
      </w:r>
      <w:r>
        <w:rPr>
          <w:bCs/>
          <w:b/>
        </w:rPr>
        <w:t xml:space="preserve">11.9%</w:t>
      </w:r>
      <w:r>
        <w:t xml:space="preserve"> </w:t>
      </w:r>
      <w:r>
        <w:t xml:space="preserve">Fall-run redds are estimated to be dewatered.</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5148"/>
        <w:gridCol w:w="693"/>
        <w:gridCol w:w="693"/>
        <w:gridCol w:w="693"/>
        <w:gridCol w:w="693"/>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Alt.2d</w:t>
            </w:r>
          </w:p>
        </w:tc>
        <w:tc>
          <w:tcPr/>
          <w:p>
            <w:pPr>
              <w:pStyle w:val="Compact"/>
              <w:jc w:val="left"/>
            </w:pPr>
            <w:r>
              <w:t xml:space="preserve">Alt.3d</w:t>
            </w:r>
          </w:p>
        </w:tc>
        <w:tc>
          <w:tcPr/>
          <w:p>
            <w:pPr>
              <w:pStyle w:val="Compact"/>
              <w:jc w:val="left"/>
            </w:pPr>
            <w:r>
              <w:t xml:space="preserve">Alt.3f</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7207</w:t>
            </w:r>
          </w:p>
        </w:tc>
        <w:tc>
          <w:tcPr/>
          <w:p>
            <w:pPr>
              <w:pStyle w:val="Compact"/>
              <w:jc w:val="left"/>
            </w:pPr>
            <w:r>
              <w:t xml:space="preserve">7707</w:t>
            </w:r>
          </w:p>
        </w:tc>
        <w:tc>
          <w:tcPr/>
          <w:p>
            <w:pPr>
              <w:pStyle w:val="Compact"/>
              <w:jc w:val="left"/>
            </w:pPr>
            <w:r>
              <w:t xml:space="preserve">7713</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5013</w:t>
            </w:r>
          </w:p>
        </w:tc>
        <w:tc>
          <w:tcPr/>
          <w:p>
            <w:pPr>
              <w:pStyle w:val="Compact"/>
              <w:jc w:val="left"/>
            </w:pPr>
            <w:r>
              <w:t xml:space="preserve">5541</w:t>
            </w:r>
          </w:p>
        </w:tc>
        <w:tc>
          <w:tcPr/>
          <w:p>
            <w:pPr>
              <w:pStyle w:val="Compact"/>
              <w:jc w:val="left"/>
            </w:pPr>
            <w:r>
              <w:t xml:space="preserve">5248</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2548</w:t>
            </w:r>
          </w:p>
        </w:tc>
        <w:tc>
          <w:tcPr/>
          <w:p>
            <w:pPr>
              <w:pStyle w:val="Compact"/>
              <w:jc w:val="left"/>
            </w:pPr>
            <w:r>
              <w:t xml:space="preserve">2734</w:t>
            </w:r>
          </w:p>
        </w:tc>
        <w:tc>
          <w:tcPr/>
          <w:p>
            <w:pPr>
              <w:pStyle w:val="Compact"/>
              <w:jc w:val="left"/>
            </w:pPr>
            <w:r>
              <w:t xml:space="preserve">2646</w:t>
            </w:r>
          </w:p>
        </w:tc>
      </w:tr>
      <w:tr>
        <w:tc>
          <w:tcPr/>
          <w:p>
            <w:pPr>
              <w:pStyle w:val="Compact"/>
              <w:jc w:val="left"/>
            </w:pPr>
            <w:r>
              <w:t xml:space="preserve">Winter-run Redds dewatered</w:t>
            </w:r>
          </w:p>
        </w:tc>
        <w:tc>
          <w:tcPr/>
          <w:p>
            <w:pPr>
              <w:pStyle w:val="Compact"/>
              <w:jc w:val="left"/>
            </w:pPr>
            <w:r>
              <w:t xml:space="preserve">16</w:t>
            </w:r>
          </w:p>
        </w:tc>
        <w:tc>
          <w:tcPr/>
          <w:p>
            <w:pPr>
              <w:pStyle w:val="Compact"/>
              <w:jc w:val="left"/>
            </w:pPr>
            <w:r>
              <w:t xml:space="preserve">13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Winter-run Percent Lost (based on current count)</w:t>
            </w:r>
          </w:p>
        </w:tc>
        <w:tc>
          <w:tcPr/>
          <w:p>
            <w:pPr>
              <w:pStyle w:val="Compact"/>
              <w:jc w:val="left"/>
            </w:pPr>
            <w:r>
              <w:t xml:space="preserve">4.6</w:t>
            </w:r>
          </w:p>
        </w:tc>
        <w:tc>
          <w:tcPr/>
          <w:p>
            <w:pPr>
              <w:pStyle w:val="Compact"/>
              <w:jc w:val="left"/>
            </w:pPr>
            <w:r>
              <w:t xml:space="preserve">3.7</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Winter-run Percent Lost (based on expansion of 0.7)</w:t>
            </w:r>
          </w:p>
        </w:tc>
        <w:tc>
          <w:tcPr/>
          <w:p>
            <w:pPr>
              <w:pStyle w:val="Compact"/>
              <w:jc w:val="left"/>
            </w:pPr>
            <w:r>
              <w:t xml:space="preserve">2.7</w:t>
            </w:r>
          </w:p>
        </w:tc>
        <w:tc>
          <w:tcPr/>
          <w:p>
            <w:pPr>
              <w:pStyle w:val="Compact"/>
              <w:jc w:val="left"/>
            </w:pPr>
            <w:r>
              <w:t xml:space="preserve">2.2</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Winter-run Percent Lost (based on expansion of 0.3)</w:t>
            </w:r>
          </w:p>
        </w:tc>
        <w:tc>
          <w:tcPr/>
          <w:p>
            <w:pPr>
              <w:pStyle w:val="Compact"/>
              <w:jc w:val="left"/>
            </w:pPr>
            <w:r>
              <w:t xml:space="preserve">3.5</w:t>
            </w:r>
          </w:p>
        </w:tc>
        <w:tc>
          <w:tcPr/>
          <w:p>
            <w:pPr>
              <w:pStyle w:val="Compact"/>
              <w:jc w:val="left"/>
            </w:pPr>
            <w:r>
              <w:t xml:space="preserve">2.9</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Redds Dewatered (w/ 250 cfs buffer)</w:t>
            </w:r>
          </w:p>
        </w:tc>
        <w:tc>
          <w:tcPr/>
          <w:p>
            <w:pPr>
              <w:pStyle w:val="Compact"/>
              <w:jc w:val="left"/>
            </w:pPr>
            <w:r>
              <w:t xml:space="preserve">21</w:t>
            </w:r>
          </w:p>
        </w:tc>
        <w:tc>
          <w:tcPr/>
          <w:p>
            <w:pPr>
              <w:pStyle w:val="Compact"/>
              <w:jc w:val="left"/>
            </w:pPr>
            <w:r>
              <w:t xml:space="preserve">13</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Winter-run Percent Lost (w/ 250 cfs buffer)</w:t>
            </w:r>
          </w:p>
        </w:tc>
        <w:tc>
          <w:tcPr/>
          <w:p>
            <w:pPr>
              <w:pStyle w:val="Compact"/>
              <w:jc w:val="left"/>
            </w:pPr>
            <w:r>
              <w:t xml:space="preserve">6.1</w:t>
            </w:r>
          </w:p>
        </w:tc>
        <w:tc>
          <w:tcPr/>
          <w:p>
            <w:pPr>
              <w:pStyle w:val="Compact"/>
              <w:jc w:val="left"/>
            </w:pPr>
            <w:r>
              <w:t xml:space="preserve">3.7</w:t>
            </w:r>
          </w:p>
        </w:tc>
        <w:tc>
          <w:tcPr/>
          <w:p>
            <w:pPr>
              <w:pStyle w:val="Compact"/>
              <w:jc w:val="left"/>
            </w:pPr>
            <w:r>
              <w:t xml:space="preserve">3.5</w:t>
            </w:r>
          </w:p>
        </w:tc>
        <w:tc>
          <w:tcPr/>
          <w:p>
            <w:pPr>
              <w:pStyle w:val="Compact"/>
              <w:jc w:val="left"/>
            </w:pPr>
            <w:r>
              <w:t xml:space="preserve">3.5</w:t>
            </w:r>
          </w:p>
        </w:tc>
      </w:tr>
      <w:tr>
        <w:tc>
          <w:tcPr/>
          <w:p>
            <w:pPr>
              <w:pStyle w:val="Compact"/>
              <w:jc w:val="left"/>
            </w:pPr>
            <w:r>
              <w:t xml:space="preserve">Fall-run dewatered (%)</w:t>
            </w:r>
          </w:p>
        </w:tc>
        <w:tc>
          <w:tcPr/>
          <w:p>
            <w:pPr>
              <w:pStyle w:val="Compact"/>
              <w:jc w:val="left"/>
            </w:pPr>
            <w:r>
              <w:t xml:space="preserve">5.5</w:t>
            </w:r>
          </w:p>
        </w:tc>
        <w:tc>
          <w:tcPr/>
          <w:p>
            <w:pPr>
              <w:pStyle w:val="Compact"/>
              <w:jc w:val="left"/>
            </w:pPr>
            <w:r>
              <w:t xml:space="preserve">9.8</w:t>
            </w:r>
          </w:p>
        </w:tc>
        <w:tc>
          <w:tcPr/>
          <w:p>
            <w:pPr>
              <w:pStyle w:val="Compact"/>
              <w:jc w:val="left"/>
            </w:pPr>
            <w:r>
              <w:t xml:space="preserve">10.5</w:t>
            </w:r>
          </w:p>
        </w:tc>
        <w:tc>
          <w:tcPr/>
          <w:p>
            <w:pPr>
              <w:pStyle w:val="Compact"/>
              <w:jc w:val="left"/>
            </w:pPr>
            <w:r>
              <w:t xml:space="preserve">11.9</w:t>
            </w:r>
          </w:p>
        </w:tc>
      </w:tr>
      <w:tr>
        <w:tc>
          <w:tcPr/>
          <w:p>
            <w:pPr>
              <w:pStyle w:val="Compact"/>
              <w:jc w:val="left"/>
            </w:pPr>
            <w:r>
              <w:t xml:space="preserve">Fall-run dewatered (100 cfs buffer; %)</w:t>
            </w:r>
          </w:p>
        </w:tc>
        <w:tc>
          <w:tcPr/>
          <w:p>
            <w:pPr>
              <w:pStyle w:val="Compact"/>
              <w:jc w:val="left"/>
            </w:pPr>
            <w:r>
              <w:t xml:space="preserve">5.4</w:t>
            </w:r>
          </w:p>
        </w:tc>
        <w:tc>
          <w:tcPr/>
          <w:p>
            <w:pPr>
              <w:pStyle w:val="Compact"/>
              <w:jc w:val="left"/>
            </w:pPr>
            <w:r>
              <w:t xml:space="preserve">9.7</w:t>
            </w:r>
          </w:p>
        </w:tc>
        <w:tc>
          <w:tcPr/>
          <w:p>
            <w:pPr>
              <w:pStyle w:val="Compact"/>
              <w:jc w:val="left"/>
            </w:pPr>
            <w:r>
              <w:t xml:space="preserve">10.4</w:t>
            </w:r>
          </w:p>
        </w:tc>
        <w:tc>
          <w:tcPr/>
          <w:p>
            <w:pPr>
              <w:pStyle w:val="Compact"/>
              <w:jc w:val="left"/>
            </w:pPr>
            <w:r>
              <w:t xml:space="preserve">11.8</w:t>
            </w:r>
          </w:p>
        </w:tc>
      </w:tr>
      <w:tr>
        <w:tc>
          <w:tcPr/>
          <w:p>
            <w:pPr>
              <w:pStyle w:val="Compact"/>
              <w:jc w:val="left"/>
            </w:pPr>
            <w:r>
              <w:t xml:space="preserve">Fall-run dewatered (250 cfs buffer; %)</w:t>
            </w:r>
          </w:p>
        </w:tc>
        <w:tc>
          <w:tcPr/>
          <w:p>
            <w:pPr>
              <w:pStyle w:val="Compact"/>
              <w:jc w:val="left"/>
            </w:pPr>
            <w:r>
              <w:t xml:space="preserve">1.4</w:t>
            </w:r>
          </w:p>
        </w:tc>
        <w:tc>
          <w:tcPr/>
          <w:p>
            <w:pPr>
              <w:pStyle w:val="Compact"/>
              <w:jc w:val="left"/>
            </w:pPr>
            <w:r>
              <w:t xml:space="preserve">9.6</w:t>
            </w:r>
          </w:p>
        </w:tc>
        <w:tc>
          <w:tcPr/>
          <w:p>
            <w:pPr>
              <w:pStyle w:val="Compact"/>
              <w:jc w:val="left"/>
            </w:pPr>
            <w:r>
              <w:t xml:space="preserve">10.3</w:t>
            </w:r>
          </w:p>
        </w:tc>
        <w:tc>
          <w:tcPr/>
          <w:p>
            <w:pPr>
              <w:pStyle w:val="Compact"/>
              <w:jc w:val="left"/>
            </w:pPr>
            <w:r>
              <w:t xml:space="preserve">11.7</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2_files/figure-docx/unnamed-chunk-8-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p>
      <w:pPr>
        <w:pStyle w:val="BodyText"/>
      </w:pPr>
      <w:r>
        <w:t xml:space="preserve">#References</w:t>
      </w:r>
      <w:r>
        <w:t xml:space="preserve"> </w:t>
      </w:r>
      <w:r>
        <w:t xml:space="preserve">Gard, Mark. 2006. Relationsships between flow fluctuations and redd dewatering and juvenile stranding for Chinnok Salmon and Steelhead in the Sacramento River between Kesewick Dam and Battle Creek. 94 pages.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2023-09-01T21:32:09Z</dcterms:created>
  <dcterms:modified xsi:type="dcterms:W3CDTF">2023-09-01T21:32:09Z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