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39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08,</w:t>
      </w:r>
      <w:r>
        <w:t xml:space="preserve"> </w:t>
      </w:r>
      <w:r>
        <w:t xml:space="preserve">2024</w:t>
      </w:r>
    </w:p>
    <w:bookmarkStart w:id="45" w:name="chinook-salmon"/>
    <w:p>
      <w:pPr>
        <w:pStyle w:val="Heading2"/>
      </w:pPr>
      <w:r>
        <w:t xml:space="preserve">Chinook Salmon</w:t>
      </w:r>
    </w:p>
    <w:bookmarkStart w:id="25" w:name="tables"/>
    <w:p>
      <w:pPr>
        <w:pStyle w:val="Heading3"/>
      </w:pPr>
      <w:r>
        <w:t xml:space="preserve">TABLES</w:t>
      </w:r>
    </w:p>
    <w:bookmarkStart w:id="20" w:name="Xacbe486bfcaabf2883cce815ac80d3dc9173b7e"/>
    <w:p>
      <w:pPr>
        <w:pStyle w:val="Heading4"/>
      </w:pPr>
      <w:r>
        <w:t xml:space="preserve">TABLE 2. Historic migration and salvage patterns.Last updated 01/08/2024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97.4%(95.7%,99.0%)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73.0%(56.6%,89.3%)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71.6%(49.3%,93.9%)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37.4%(9.4%,65.3%)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4.9%(-2.8%,12.6%)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18.2%(2.6%,33.8%) WY: 2014 - 2023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13.7%(3.9%,23.5%)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17.2%(2.9%,31.5%)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27.3%(5.8%,48.7%)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4.9%(-3.3%,13.0%)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2014 - 2022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2014 - 2023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0.1%(0.0%,0.2%)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3.3%(-4.2%,10.9%)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1.8%(-2.3%,5.9%)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6.5%(-2.5%,15.4%) WY: 2014 - 2023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666602b2341af552c9b377e12618dc7a9f76214"/>
    <w:p>
      <w:pPr>
        <w:pStyle w:val="Heading4"/>
      </w:pPr>
      <w:r>
        <w:t xml:space="preserve">TABLE 3.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1/7/2024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1/6/2024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1/5/2024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13,065.2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1/4/2024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1/3/2024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 Change&gt;50%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 Change&gt;50%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1/2/2024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12,163.8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1/1/2024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15,691.1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2899f819be12d3543a9c5256c865dd23cc897fd"/>
    <w:p>
      <w:pPr>
        <w:pStyle w:val="Heading4"/>
      </w:pPr>
      <w:r>
        <w:t xml:space="preserve">TABLE 4. STARS model simulations for route-specific entrainment, travel times, and survival. Travel time is calculated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Yolo Bypass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0.29</w:t>
            </w:r>
          </w:p>
        </w:tc>
      </w:tr>
    </w:tbl>
    <w:p>
      <w:r>
        <w:br w:type="page"/>
      </w:r>
    </w:p>
    <w:bookmarkEnd w:id="22"/>
    <w:bookmarkStart w:id="23" w:name="Xab3ee48bf9bcbf7a0a27c44ac91aed475be5cab"/>
    <w:p>
      <w:pPr>
        <w:pStyle w:val="Heading4"/>
      </w:pPr>
      <w:r>
        <w:t xml:space="preserve">TABLE 5.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</w:tbl>
    <w:bookmarkEnd w:id="23"/>
    <w:bookmarkStart w:id="24" w:name="Xcd1f1f3ef0e3ae3f8e8c9547ae9a74fe952975d"/>
    <w:p>
      <w:pPr>
        <w:pStyle w:val="Heading4"/>
      </w:pPr>
      <w:r>
        <w:t xml:space="preserve">TABLE 5.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21650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</w:t>
            </w:r>
          </w:p>
        </w:tc>
      </w:tr>
      <w:tr>
        <w:trPr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6247</w:t>
            </w:r>
          </w:p>
        </w:tc>
      </w:tr>
    </w:tbl>
    <w:p>
      <w:r>
        <w:br w:type="page"/>
      </w:r>
    </w:p>
    <w:bookmarkEnd w:id="24"/>
    <w:bookmarkEnd w:id="25"/>
    <w:bookmarkStart w:id="4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7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samt_lsp_wint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0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samt_lsp_stlh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“Winter Run Cumulative Loss with Historical Loss Plot”" title="" id="33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LossUnclip_1_currhis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“Winter Run Cumulative Loss with Historical Loss Plot (all WY plotted)”" title="" id="36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LossUnclip_1_Winter_spaghetti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833f0793c0c19e45b25fbd6463f5f6cfa496355"/>
    <w:p>
      <w:pPr>
        <w:pStyle w:val="Heading4"/>
      </w:pPr>
      <w:r>
        <w:t xml:space="preserve">Figure 2. Cumulative natural winter-run Chinook salmon loss for the year (blue) and 2009 – 2018 historic cumulative loss (gray, different symbols). Historic daily mean plotted in black circles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“Steelhead Cumulative Loss”" title="" id="40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4/LossUnclip_2_currhis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Steelhead Cumulative Loss</w:t>
      </w:r>
      <w:r>
        <w:t xml:space="preserve">”</w:t>
      </w:r>
    </w:p>
    <w:bookmarkEnd w:id="42"/>
    <w:bookmarkStart w:id="43" w:name="Xfa04831ba2e99ef159cdfcac5ffe0dba7ab493e"/>
    <w:p>
      <w:pPr>
        <w:pStyle w:val="Heading4"/>
      </w:pPr>
      <w:r>
        <w:t xml:space="preserve">Figure 3. Cumulative natural steelhead loss for the year (blue) and 2009 – 2018 historic cumulative loss (gray). Historic daily mean plotted in black circles.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2024-01-08T20:39:54Z</dcterms:created>
  <dcterms:modified xsi:type="dcterms:W3CDTF">2024-01-08T20:39:54Z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08, 2024</vt:lpwstr>
  </property>
  <property fmtid="{D5CDD505-2E9C-101B-9397-08002B2CF9AE}" pid="3" name="output">
    <vt:lpwstr>word_document</vt:lpwstr>
  </property>
</Properties>
</file>