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5.png" ContentType="image/png"/>
  <Override PartName="/word/media/rId30.png" ContentType="image/png"/>
  <Override PartName="/word/media/rId25.png" ContentType="image/png"/>
  <Override PartName="/word/media/rId57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826eb71b2e7ccf0cae7c428170c7924ae60314"/>
    <w:p>
      <w:pPr>
        <w:pStyle w:val="Heading2"/>
      </w:pPr>
      <w:r>
        <w:t xml:space="preserve">Weekly Assessment for Delta Operations on ESA and CESA-listed Osmerids</w:t>
      </w:r>
    </w:p>
    <w:p>
      <w:pPr>
        <w:pStyle w:val="FirstParagraph"/>
      </w:pPr>
      <w:r>
        <w:t xml:space="preserve">Last updated:</w:t>
      </w:r>
      <w:r>
        <w:t xml:space="preserve"> </w:t>
      </w:r>
      <w:r>
        <w:rPr>
          <w:i/>
          <w:iCs/>
        </w:rPr>
        <w:t xml:space="preserve">December 29, 2025</w:t>
      </w:r>
    </w:p>
    <w:bookmarkStart w:id="20" w:name="executive-summary"/>
    <w:p>
      <w:pPr>
        <w:pStyle w:val="Heading3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Sacramento River turbidity and flows (Freeport) will likely exceed First Flush criteria this week, which will start the entrainment management season</w:t>
      </w:r>
    </w:p>
    <w:p>
      <w:pPr>
        <w:pStyle w:val="Compact"/>
        <w:numPr>
          <w:ilvl w:val="0"/>
          <w:numId w:val="1001"/>
        </w:numPr>
      </w:pPr>
      <w:r>
        <w:t xml:space="preserve">No Delta smelt or longfin smelt salvage has been observed this water year</w:t>
      </w:r>
    </w:p>
    <w:bookmarkEnd w:id="20"/>
    <w:bookmarkStart w:id="22" w:name="operational-and-regulatory-conditions"/>
    <w:p>
      <w:pPr>
        <w:pStyle w:val="Heading3"/>
      </w:pPr>
      <w:r>
        <w:t xml:space="preserve">Operational and Regulatory Conditions</w:t>
      </w:r>
    </w:p>
    <w:p>
      <w:pPr>
        <w:pStyle w:val="Compact"/>
        <w:numPr>
          <w:ilvl w:val="0"/>
          <w:numId w:val="1002"/>
        </w:numPr>
      </w:pPr>
      <w:r>
        <w:t xml:space="preserve">See current Weekly Fish and Water Operations Outlook document.</w:t>
      </w:r>
    </w:p>
    <w:p>
      <w:pPr>
        <w:pStyle w:val="Compact"/>
        <w:numPr>
          <w:ilvl w:val="0"/>
          <w:numId w:val="1002"/>
        </w:numPr>
      </w:pPr>
      <w:r>
        <w:t xml:space="preserve">Additional information also available on the</w:t>
      </w:r>
      <w:r>
        <w:t xml:space="preserve"> </w:t>
      </w:r>
      <w:hyperlink r:id="rId21">
        <w:r>
          <w:rPr>
            <w:rStyle w:val="Hyperlink"/>
          </w:rPr>
          <w:t xml:space="preserve">SacPAS SMT page</w:t>
        </w:r>
      </w:hyperlink>
      <w:r>
        <w:t xml:space="preserve">.</w:t>
      </w:r>
    </w:p>
    <w:bookmarkEnd w:id="22"/>
    <w:bookmarkStart w:id="50" w:name="delta-smelt"/>
    <w:p>
      <w:pPr>
        <w:pStyle w:val="Heading3"/>
      </w:pPr>
      <w:r>
        <w:t xml:space="preserve">Delta Smelt</w:t>
      </w:r>
    </w:p>
    <w:bookmarkStart w:id="34" w:name="biological"/>
    <w:p>
      <w:pPr>
        <w:pStyle w:val="Heading4"/>
      </w:pPr>
      <w:r>
        <w:t xml:space="preserve">Biological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Delta Smelt Life Stages:</w:t>
      </w:r>
      <w:r>
        <w:t xml:space="preserve"> </w:t>
      </w:r>
      <w:r>
        <w:t xml:space="preserve">Juvenile, Adult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Abundance estimate:</w:t>
      </w:r>
      <w:r>
        <w:t xml:space="preserve"> </w:t>
      </w:r>
      <w:r>
        <w:t xml:space="preserve">3081 (95% CL: 359 to 11,902) as of the week of December 21–26, 2025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Releases:</w:t>
      </w:r>
      <w:r>
        <w:t xml:space="preserve"> </w:t>
      </w:r>
      <w:r>
        <w:t xml:space="preserve">A total of 163,349 hatchery Delta Smelt have been released for WY 2026. The most recent releases of 24,606 fish occurred in Sacramento River at Rio Vista on Dec 16, 2025.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Delta Smelt count:</w:t>
      </w:r>
      <w:r>
        <w:t xml:space="preserve"> </w:t>
      </w:r>
      <w:r>
        <w:t xml:space="preserve">26 adult Delta Smelt and 21 juvenile Delta smelt have been detected this water year. See</w:t>
      </w:r>
      <w:r>
        <w:t xml:space="preserve"> </w:t>
      </w:r>
      <w:hyperlink w:anchor="tbl-ds-recent-catch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recent detections,</w:t>
      </w:r>
      <w:r>
        <w:t xml:space="preserve"> </w:t>
      </w:r>
      <w:hyperlink w:anchor="fig-ds-ma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spatial distribution, and</w:t>
      </w:r>
      <w:r>
        <w:t xml:space="preserve"> </w:t>
      </w:r>
      <w:hyperlink w:anchor="fig-ds-catch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temporal distribution.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Delta Smelt salvage:</w:t>
      </w:r>
      <w:r>
        <w:t xml:space="preserve"> </w:t>
      </w:r>
      <w:r>
        <w:t xml:space="preserve">0 Delta Smelt have been salvaged, and the cumulative seasonal salvage is 0.</w:t>
      </w:r>
    </w:p>
    <w:p>
      <w:pPr>
        <w:pStyle w:val="FirstParagraph"/>
      </w:pPr>
      <w:r>
        <w:rPr>
          <w:b/>
          <w:bCs/>
        </w:rPr>
        <w:t xml:space="preserve">Notes</w:t>
      </w:r>
    </w:p>
    <w:p>
      <w:pPr>
        <w:pStyle w:val="Compact"/>
        <w:numPr>
          <w:ilvl w:val="0"/>
          <w:numId w:val="1004"/>
        </w:numPr>
      </w:pPr>
      <w:r>
        <w:t xml:space="preserve">Since there are few recent detections of Delta Smelt, estimation of distribution within the Delta is limited.</w:t>
      </w:r>
    </w:p>
    <w:p>
      <w:pPr>
        <w:pStyle w:val="Compact"/>
        <w:numPr>
          <w:ilvl w:val="0"/>
          <w:numId w:val="1004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SacPAS SMT Page</w:t>
        </w:r>
      </w:hyperlink>
      <w:r>
        <w:t xml:space="preserve"> </w:t>
      </w:r>
      <w:r>
        <w:t xml:space="preserve">for additional details on releases and detection in surveys and salvage.</w:t>
      </w:r>
    </w:p>
    <w:p>
      <w:pPr>
        <w:pStyle w:val="Compact"/>
        <w:numPr>
          <w:ilvl w:val="0"/>
          <w:numId w:val="1004"/>
        </w:numPr>
      </w:pPr>
      <w:r>
        <w:t xml:space="preserve">Historical salvage trends can be found at:</w:t>
      </w:r>
      <w:r>
        <w:t xml:space="preserve"> </w:t>
      </w:r>
      <w:hyperlink r:id="rId23">
        <w:r>
          <w:rPr>
            <w:rStyle w:val="Hyperlink"/>
          </w:rPr>
          <w:t xml:space="preserve">SacPAS Salvage Timing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ds-recent-catch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Delta Smelt Detections in the last 2 weeks. Fork Length &gt; 58mm = Adult, Fork Length 20-58mm = Juvenile, Fork Length &lt; 20mm = Larva.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Survey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 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Catch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s-map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smt-assessment-v1_files/figure-docx/fig-ds-ma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Delta Smelt Distribution for WY 2026</w:t>
            </w:r>
          </w:p>
          <w:bookmarkEnd w:id="2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catch-al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Delta Smelt Water Year Totals by Life Stage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Survey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 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ds-catch"/>
          <w:p>
            <w:pPr>
              <w:pStyle w:val="Compact"/>
              <w:jc w:val="center"/>
            </w:pPr>
            <w:r>
              <w:drawing>
                <wp:inline>
                  <wp:extent cx="4576576" cy="366126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mt-assessment-v1_files/figure-docx/fig-ds-catch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6576" cy="36612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Time Series of Delta Smelt Catch, WY 2026</w:t>
            </w:r>
          </w:p>
          <w:bookmarkEnd w:id="33"/>
        </w:tc>
      </w:tr>
    </w:tbl>
    <w:bookmarkEnd w:id="34"/>
    <w:bookmarkStart w:id="39" w:name="environmental"/>
    <w:p>
      <w:pPr>
        <w:pStyle w:val="Heading4"/>
      </w:pPr>
      <w:r>
        <w:t xml:space="preserve">Environmental</w:t>
      </w:r>
    </w:p>
    <w:bookmarkStart w:id="38" w:name="first-flush"/>
    <w:p>
      <w:pPr>
        <w:pStyle w:val="Heading5"/>
      </w:pPr>
      <w:r>
        <w:t xml:space="preserve">First Flush</w:t>
      </w:r>
    </w:p>
    <w:p>
      <w:pPr>
        <w:pStyle w:val="FirstParagraph"/>
      </w:pPr>
      <w:r>
        <w:rPr>
          <w:b/>
          <w:bCs/>
        </w:rPr>
        <w:t xml:space="preserve">Threshold</w:t>
      </w:r>
      <w:r>
        <w:t xml:space="preserve">: 3-day avg FPT flow ≥ 25,000 cfs and 3-day avg FPT turbidity ≥ 50 FNU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FPT Flow (3-day average)</w:t>
      </w:r>
      <w:r>
        <w:t xml:space="preserve">: 68156 cfs as of Dec 28, 2025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FPT Turbidity (3-day average)</w:t>
      </w:r>
      <w:r>
        <w:t xml:space="preserve">: 104.38 FNU as of Dec 28, 2025</w:t>
      </w:r>
    </w:p>
    <w:p>
      <w:pPr>
        <w:pStyle w:val="FirstParagraph"/>
      </w:pPr>
      <w:r>
        <w:drawing>
          <wp:inline>
            <wp:extent cx="4533900" cy="3238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smelt_figures/freeport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zone-of-influence-analysis"/>
    <w:p>
      <w:pPr>
        <w:pStyle w:val="Heading4"/>
      </w:pPr>
      <w:r>
        <w:t xml:space="preserve">Zone of Influence Analysis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elta_hydro_files/figure-html/zoi_graph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icle-tracking-models"/>
    <w:p>
      <w:pPr>
        <w:pStyle w:val="Heading4"/>
      </w:pPr>
      <w:r>
        <w:t xml:space="preserve">Particle Tracking Models</w:t>
      </w:r>
    </w:p>
    <w:bookmarkEnd w:id="44"/>
    <w:bookmarkStart w:id="48" w:name="real-time-assessment-thresholds"/>
    <w:p>
      <w:pPr>
        <w:pStyle w:val="Heading4"/>
      </w:pPr>
      <w:r>
        <w:t xml:space="preserve">Real-time Assessment Thresholds</w:t>
      </w:r>
    </w:p>
    <w:bookmarkStart w:id="46" w:name="adult-delta-smelt"/>
    <w:p>
      <w:pPr>
        <w:pStyle w:val="Heading5"/>
      </w:pPr>
      <w:r>
        <w:t xml:space="preserve">Adult Delta Smelt</w:t>
      </w:r>
    </w:p>
    <w:p>
      <w:pPr>
        <w:pStyle w:val="Compact"/>
        <w:numPr>
          <w:ilvl w:val="0"/>
          <w:numId w:val="1006"/>
        </w:numPr>
      </w:pPr>
      <w:r>
        <w:t xml:space="preserve">Not relevant</w:t>
      </w:r>
    </w:p>
    <w:p>
      <w:pPr>
        <w:pStyle w:val="Compact"/>
        <w:numPr>
          <w:ilvl w:val="0"/>
          <w:numId w:val="1007"/>
        </w:numPr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Bay-Delta Live</w:t>
        </w:r>
      </w:hyperlink>
      <w:r>
        <w:t xml:space="preserve"> </w:t>
      </w:r>
      <w:r>
        <w:t xml:space="preserve">for recent Delta-wide turbidity conditions.</w:t>
      </w:r>
      <w:r>
        <w:t xml:space="preserve"> </w:t>
      </w:r>
    </w:p>
    <w:bookmarkEnd w:id="46"/>
    <w:bookmarkStart w:id="47" w:name="larvaljuvenile-delta-smelt"/>
    <w:p>
      <w:pPr>
        <w:pStyle w:val="Heading5"/>
      </w:pPr>
      <w:r>
        <w:t xml:space="preserve">Larval/Juvenile Delta Smelt</w:t>
      </w:r>
    </w:p>
    <w:p>
      <w:pPr>
        <w:pStyle w:val="Compact"/>
        <w:numPr>
          <w:ilvl w:val="0"/>
          <w:numId w:val="1008"/>
        </w:numPr>
      </w:pPr>
      <w:r>
        <w:t xml:space="preserve">Not relevant</w:t>
      </w:r>
    </w:p>
    <w:bookmarkEnd w:id="47"/>
    <w:bookmarkEnd w:id="48"/>
    <w:bookmarkStart w:id="49" w:name="evalutation"/>
    <w:p>
      <w:pPr>
        <w:pStyle w:val="Heading4"/>
      </w:pPr>
      <w:r>
        <w:t xml:space="preserve">Evalutation</w:t>
      </w:r>
    </w:p>
    <w:bookmarkEnd w:id="49"/>
    <w:bookmarkEnd w:id="50"/>
    <w:bookmarkStart w:id="67" w:name="longfin-smelt"/>
    <w:p>
      <w:pPr>
        <w:pStyle w:val="Heading3"/>
      </w:pPr>
      <w:r>
        <w:t xml:space="preserve">Longfin Smelt</w:t>
      </w:r>
    </w:p>
    <w:bookmarkStart w:id="61" w:name="biological-1"/>
    <w:p>
      <w:pPr>
        <w:pStyle w:val="Heading4"/>
      </w:pPr>
      <w:r>
        <w:t xml:space="preserve">Biological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Longfin Smelt Life Stages:</w:t>
      </w:r>
      <w:r>
        <w:t xml:space="preserve"> </w:t>
      </w:r>
      <w:r>
        <w:t xml:space="preserve">Juvenile, Adult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Longfin Smelt count:</w:t>
      </w:r>
      <w:r>
        <w:t xml:space="preserve"> </w:t>
      </w:r>
      <w:r>
        <w:t xml:space="preserve">152 adult Longfin Smelt and 430 juvenile Longfin smelt have been detected this water year. See</w:t>
      </w:r>
      <w:r>
        <w:t xml:space="preserve"> </w:t>
      </w:r>
      <w:hyperlink w:anchor="tbl-lfs-recent-catch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for recent detections,</w:t>
      </w:r>
      <w:r>
        <w:t xml:space="preserve"> </w:t>
      </w:r>
      <w:hyperlink w:anchor="fig-lfs-map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spatial distribution, and</w:t>
      </w:r>
      <w:r>
        <w:t xml:space="preserve"> </w:t>
      </w:r>
      <w:hyperlink w:anchor="fig-lfs-catch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for temporal distribution.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Longfin Smelt salvage:</w:t>
      </w:r>
      <w:r>
        <w:t xml:space="preserve"> </w:t>
      </w:r>
      <w:r>
        <w:t xml:space="preserve">0 Longfin Smelt have been salvaged, and the cumulative seasonal salvage is 0.</w:t>
      </w: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lfs-recent-catch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Longfin Smelt Detections in the last 2 weeks. Fork Length &gt; 84mm = Adult, Fork Length 20-84mm = Juvenile, Fork Length &lt; 20mm = Larva.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Survey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 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Catch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Chipps Island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Chipps Island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Chipps Island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2025-12-29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Suisun Marsh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51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lfs-map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smt-assessment-v1_files/figure-docx/fig-lfs-map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Longfin Smelt Distribution for WY 2026</w:t>
            </w:r>
          </w:p>
          <w:bookmarkEnd w:id="5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lfs-catch-al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Longfin Smelt Water Year Totals by Life Stage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Survey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 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DJFMP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EDSM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Juvenile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</w:tbl>
          <w:bookmarkEnd w:id="56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lfs-catch"/>
          <w:p>
            <w:pPr>
              <w:pStyle w:val="Compact"/>
              <w:jc w:val="center"/>
            </w:pPr>
            <w:r>
              <w:drawing>
                <wp:inline>
                  <wp:extent cx="4576576" cy="366126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smt-assessment-v1_files/figure-docx/fig-lfs-catch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6576" cy="36612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Time Series of Longfin Smelt Catch, WY 2026</w:t>
            </w:r>
          </w:p>
          <w:bookmarkEnd w:id="60"/>
        </w:tc>
      </w:tr>
    </w:tbl>
    <w:bookmarkEnd w:id="61"/>
    <w:bookmarkStart w:id="65" w:name="real-time-assessment-thresholds-1"/>
    <w:p>
      <w:pPr>
        <w:pStyle w:val="Heading4"/>
      </w:pPr>
      <w:r>
        <w:t xml:space="preserve">Real-time Assessment Thresholds</w:t>
      </w:r>
    </w:p>
    <w:bookmarkStart w:id="62" w:name="X20cb4fe57c6f57bc33c1a6af910e71e88796402"/>
    <w:p>
      <w:pPr>
        <w:pStyle w:val="Heading5"/>
      </w:pPr>
      <w:r>
        <w:t xml:space="preserve">Start of Entrainment Management (Adult Longfin Smelt)</w:t>
      </w:r>
    </w:p>
    <w:p>
      <w:pPr>
        <w:pStyle w:val="Compact"/>
        <w:numPr>
          <w:ilvl w:val="0"/>
          <w:numId w:val="1010"/>
        </w:numPr>
      </w:pPr>
      <w:r>
        <w:t xml:space="preserve">Threshold: JPF &lt; 0 cfs AND salvage of adult longfin exceeds 26.8 fish (5% of FMWT Index + 1)</w:t>
      </w:r>
    </w:p>
    <w:p>
      <w:pPr>
        <w:pStyle w:val="Compact"/>
        <w:numPr>
          <w:ilvl w:val="1"/>
          <w:numId w:val="1011"/>
        </w:numPr>
      </w:pPr>
      <w:r>
        <w:t xml:space="preserve">7-day average JPF: 7801 cfs as of Dec 28, 2025</w:t>
      </w:r>
    </w:p>
    <w:p>
      <w:pPr>
        <w:pStyle w:val="Compact"/>
        <w:numPr>
          <w:ilvl w:val="1"/>
          <w:numId w:val="1011"/>
        </w:numPr>
      </w:pPr>
      <w:r>
        <w:t xml:space="preserve">Water year total Age 1+ longfin smelt salvage = 0</w:t>
      </w:r>
    </w:p>
    <w:bookmarkEnd w:id="62"/>
    <w:bookmarkStart w:id="63" w:name="adult-longfin-smelt"/>
    <w:p>
      <w:pPr>
        <w:pStyle w:val="Heading5"/>
      </w:pPr>
      <w:r>
        <w:t xml:space="preserve">Adult Longfin Smelt</w:t>
      </w:r>
    </w:p>
    <w:p>
      <w:pPr>
        <w:pStyle w:val="Compact"/>
        <w:numPr>
          <w:ilvl w:val="0"/>
          <w:numId w:val="1012"/>
        </w:numPr>
      </w:pPr>
      <w:r>
        <w:t xml:space="preserve">Threshold: JPF &lt; 0 cfs AND annual loss is on a trajectory to exceed 5% of the adult population abundance</w:t>
      </w:r>
    </w:p>
    <w:p>
      <w:pPr>
        <w:pStyle w:val="Compact"/>
        <w:numPr>
          <w:ilvl w:val="1"/>
          <w:numId w:val="1013"/>
        </w:numPr>
      </w:pPr>
      <w:r>
        <w:t xml:space="preserve">7-day average JPF: 7801 cfs as of Dec 28, 2025</w:t>
      </w:r>
    </w:p>
    <w:p>
      <w:pPr>
        <w:pStyle w:val="Compact"/>
        <w:numPr>
          <w:ilvl w:val="1"/>
          <w:numId w:val="1013"/>
        </w:numPr>
      </w:pPr>
      <w:r>
        <w:t xml:space="preserve">Water year total adult longfin smelt salvage = 0</w:t>
      </w:r>
    </w:p>
    <w:bookmarkEnd w:id="63"/>
    <w:bookmarkStart w:id="64" w:name="larvaljuvenile-longfin-smelt"/>
    <w:p>
      <w:pPr>
        <w:pStyle w:val="Heading5"/>
      </w:pPr>
      <w:r>
        <w:t xml:space="preserve">Larval/Juvenile Longfin Smelt</w:t>
      </w:r>
    </w:p>
    <w:p>
      <w:pPr>
        <w:pStyle w:val="Compact"/>
        <w:numPr>
          <w:ilvl w:val="0"/>
          <w:numId w:val="1014"/>
        </w:numPr>
      </w:pPr>
      <w:r>
        <w:t xml:space="preserve">Threshold: JPF &lt; 0 cfs AND population model demonstrates need to reduce entrainment to avoid population decline</w:t>
      </w:r>
    </w:p>
    <w:p>
      <w:pPr>
        <w:pStyle w:val="Compact"/>
        <w:numPr>
          <w:ilvl w:val="1"/>
          <w:numId w:val="1015"/>
        </w:numPr>
      </w:pPr>
      <w:r>
        <w:t xml:space="preserve">7-day average JPF: 7801 cfs as of Dec 28, 2025</w:t>
      </w:r>
    </w:p>
    <w:bookmarkEnd w:id="64"/>
    <w:bookmarkEnd w:id="65"/>
    <w:bookmarkStart w:id="66" w:name="evaluation"/>
    <w:p>
      <w:pPr>
        <w:pStyle w:val="Heading4"/>
      </w:pPr>
      <w:r>
        <w:t xml:space="preserve">Evaluation</w:t>
      </w:r>
    </w:p>
    <w:bookmarkEnd w:id="66"/>
    <w:bookmarkEnd w:id="67"/>
    <w:bookmarkStart w:id="68" w:name="end-of-smelt-omr-management"/>
    <w:p>
      <w:pPr>
        <w:pStyle w:val="Heading3"/>
      </w:pPr>
      <w:r>
        <w:t xml:space="preserve">End of Smelt OMR Management</w:t>
      </w:r>
    </w:p>
    <w:p>
      <w:pPr>
        <w:pStyle w:val="Compact"/>
        <w:numPr>
          <w:ilvl w:val="0"/>
          <w:numId w:val="1016"/>
        </w:numPr>
      </w:pPr>
      <w:r>
        <w:t xml:space="preserve">Not relevant</w:t>
      </w:r>
    </w:p>
    <w:bookmarkEnd w:id="68"/>
    <w:bookmarkStart w:id="69" w:name="references"/>
    <w:p>
      <w:pPr>
        <w:pStyle w:val="Heading3"/>
      </w:pPr>
      <w:r>
        <w:t xml:space="preserve">References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5" Target="media/rId35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image" Id="rId52" Target="media/rId52.png" /><Relationship Type="http://schemas.openxmlformats.org/officeDocument/2006/relationships/hyperlink" Id="rId45" Target="https://www.baydeltalive.com/current_conditions/constituent-tracker-turbidity" TargetMode="External" /><Relationship Type="http://schemas.openxmlformats.org/officeDocument/2006/relationships/hyperlink" Id="rId23" Target="https://www.cbr.washington.edu/sacramento/data/query_salvage_hrt.html" TargetMode="External" /><Relationship Type="http://schemas.openxmlformats.org/officeDocument/2006/relationships/hyperlink" Id="rId21" Target="https://www.cbr.washington.edu/sacramento/workgroups/delta_smel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www.baydeltalive.com/current_conditions/constituent-tracker-turbidity" TargetMode="External" /><Relationship Type="http://schemas.openxmlformats.org/officeDocument/2006/relationships/hyperlink" Id="rId23" Target="https://www.cbr.washington.edu/sacramento/data/query_salvage_hrt.html" TargetMode="External" /><Relationship Type="http://schemas.openxmlformats.org/officeDocument/2006/relationships/hyperlink" Id="rId21" Target="https://www.cbr.washington.edu/sacramento/workgroups/delta_smel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2025-12-29T23:26:32Z</dcterms:created>
  <dcterms:modified xsi:type="dcterms:W3CDTF">2025-12-29T23:26:32Z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