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7.png" ContentType="image/png"/>
  <Override PartName="/word/media/rId33.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de4376b67322785395bb9f8e898d3fb85783af"/>
    <w:p>
      <w:pPr>
        <w:pStyle w:val="Heading2"/>
      </w:pPr>
      <w:r>
        <w:t xml:space="preserve">PRELIMINARY DATA: Assessment for Delta Operations on ESA and CESA-listed Salmonids</w:t>
      </w:r>
    </w:p>
    <w:p>
      <w:pPr>
        <w:pStyle w:val="FirstParagraph"/>
      </w:pPr>
      <w:r>
        <w:t xml:space="preserve">Last updated:</w:t>
      </w:r>
      <w:r>
        <w:t xml:space="preserve"> </w:t>
      </w:r>
      <w:r>
        <w:rPr>
          <w:i/>
          <w:iCs/>
        </w:rPr>
        <w:t xml:space="preserve">December 17, 2025</w:t>
      </w:r>
    </w:p>
    <w:bookmarkStart w:id="20" w:name="executive-summary"/>
    <w:p>
      <w:pPr>
        <w:pStyle w:val="Heading3"/>
      </w:pPr>
      <w:r>
        <w:t xml:space="preserve">Executive Summary</w:t>
      </w:r>
    </w:p>
    <w:p>
      <w:pPr>
        <w:numPr>
          <w:ilvl w:val="0"/>
          <w:numId w:val="1001"/>
        </w:numPr>
      </w:pPr>
      <w:r>
        <w:t xml:space="preserve">Entrainment management season is not active at this time.</w:t>
      </w:r>
    </w:p>
    <w:p>
      <w:pPr>
        <w:numPr>
          <w:ilvl w:val="0"/>
          <w:numId w:val="1001"/>
        </w:numPr>
      </w:pPr>
      <w:r>
        <w:t xml:space="preserve">No salmonids have been salvaged this season.</w:t>
      </w:r>
    </w:p>
    <w:p>
      <w:pPr>
        <w:numPr>
          <w:ilvl w:val="0"/>
          <w:numId w:val="1001"/>
        </w:numPr>
      </w:pPr>
      <w:r>
        <w:t xml:space="preserve">Winter-run presence in the delta is high.</w:t>
      </w:r>
    </w:p>
    <w:bookmarkEnd w:id="20"/>
    <w:bookmarkStart w:id="42" w:name="natural-winter-run-chinook"/>
    <w:p>
      <w:pPr>
        <w:pStyle w:val="Heading3"/>
      </w:pPr>
      <w:r>
        <w:t xml:space="preserve">Natural Winter-run Chinook</w:t>
      </w:r>
    </w:p>
    <w:bookmarkStart w:id="21" w:name="juvenile-production-estimate"/>
    <w:p>
      <w:pPr>
        <w:pStyle w:val="Heading4"/>
      </w:pPr>
      <w:r>
        <w:t xml:space="preserve">Juvenile Production Estimate</w:t>
      </w:r>
    </w:p>
    <w:p>
      <w:pPr>
        <w:pStyle w:val="FirstParagraph"/>
      </w:pPr>
      <w:r>
        <w:t xml:space="preserve">The Juvenile Production Estimate for winter-run has not been established for the current water year.</w:t>
      </w:r>
    </w:p>
    <w:bookmarkEnd w:id="21"/>
    <w:bookmarkStart w:id="23" w:name="current-status"/>
    <w:p>
      <w:pPr>
        <w:pStyle w:val="Heading4"/>
      </w:pPr>
      <w:r>
        <w:t xml:space="preserve">Current Status</w:t>
      </w:r>
    </w:p>
    <w:p>
      <w:pPr>
        <w:pStyle w:val="FirstParagraph"/>
      </w:pPr>
      <w:r>
        <w:rPr>
          <w:i/>
          <w:iCs/>
        </w:rPr>
        <w:t xml:space="preserve">Entry Timing</w:t>
      </w:r>
      <w:r>
        <w:t xml:space="preserve"> </w:t>
      </w:r>
      <w:r>
        <w:t xml:space="preserve">- Historically, as of Dec 16, 52% of length-at-date (LAD) winter-run have entered the delta based on Knights Landing RST catch, 1% have exited the delta based on Chipps Island Trawl Catch, and 0% of DNA confirmed winter-run have been salvaged.</w:t>
      </w:r>
    </w:p>
    <w:tbl>
      <w:tblPr>
        <w:tblStyle w:val="Table"/>
        <w:tblW w:type="pct" w:w="5000"/>
        <w:tblLayout w:type="fixed"/>
        <w:tblLook w:firstRow="0" w:lastRow="0" w:firstColumn="0" w:lastColumn="0" w:noHBand="0" w:noVBand="0" w:val="0000"/>
      </w:tblPr>
      <w:tblGrid>
        <w:gridCol w:w="7920"/>
      </w:tblGrid>
      <w:tr>
        <w:tc>
          <w:tcPr/>
          <w:bookmarkStart w:id="22" w:name="tbl-wr_timing_table"/>
          <w:p>
            <w:pPr>
              <w:jc w:val="center"/>
            </w:pPr>
            <w:pPr>
              <w:jc w:val="start"/>
              <w:spacing w:before="200"/>
              <w:pStyle w:val="ImageCaption"/>
            </w:pPr>
            <w:r>
              <w:t xml:space="preserve">Table 1: Average Percent of annual emigrating population for unclipped LAD winter-run captured at the following locations and LAD and DNA confirmed winter-run salvaged at SWP and CVP Delta facilities for the past 10 years.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52"/>
              <w:gridCol w:w="1152"/>
              <w:gridCol w:w="1152"/>
              <w:gridCol w:w="1152"/>
              <w:gridCol w:w="1152"/>
              <w:gridCol w:w="1152"/>
              <w:gridCol w:w="1152"/>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Species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Red Bluff Diversion Dam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Tisdale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Knights Landing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Sac Trawl (Sherwood)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Chipps Island Trawl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Salvage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Chinook, LAD Winter-run, Unclipped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95%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46%</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52%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32%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0%</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Chinook, DNA Winter-run, Unclipped (Water Year)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0%</w:t>
                  </w:r>
                </w:p>
              </w:tc>
            </w:tr>
          </w:tbl>
          <w:bookmarkEnd w:id="22"/>
        </w:tc>
      </w:tr>
    </w:tbl>
    <w:p>
      <w:pPr>
        <w:pStyle w:val="BodyText"/>
      </w:pPr>
      <w:r>
        <w:rPr>
          <w:i/>
          <w:iCs/>
        </w:rPr>
        <w:t xml:space="preserve">Red Bluff Diversion Dam Passage Estimate</w:t>
      </w:r>
      <w:r>
        <w:t xml:space="preserve"> </w:t>
      </w:r>
      <w:r>
        <w:t xml:space="preserve">- As of Dec 09 estimated passage to date of LAD winter run at Red Bluff Diversion is approximately 2.65 million fish. *</w:t>
      </w:r>
      <w:r>
        <w:t xml:space="preserve"> </w:t>
      </w:r>
      <w:r>
        <w:rPr>
          <w:i/>
          <w:iCs/>
        </w:rPr>
        <w:t xml:space="preserve">Note that outmigration timing overlaps with spring run migrating fish, and true winter-run abundance likely differs from these estimates.</w:t>
      </w:r>
    </w:p>
    <w:p>
      <w:pPr>
        <w:pStyle w:val="BodyText"/>
      </w:pPr>
      <w:r>
        <w:rPr>
          <w:i/>
          <w:iCs/>
        </w:rPr>
        <w:t xml:space="preserve">Delta Monitoring</w:t>
      </w:r>
      <w:r>
        <w:t xml:space="preserve"> </w:t>
      </w:r>
      <w:r>
        <w:t xml:space="preserve">- Total catch of LAD winter run at RSTs at Delta Entry (Tisdale, Knights Landing, Lower Sacramento River between Dec 03 and Dec 15 is 26 individuals. Total catch at Sacramento Trawl and Beach Seines in the delta between Dec 03 and Dec 15 is 68 individuals. Total catch at Delta Exit at Chipps Island between Dec 04 and Dec 15 is 0 individuals.</w:t>
      </w:r>
    </w:p>
    <w:bookmarkEnd w:id="23"/>
    <w:bookmarkStart w:id="28" w:name="annual-loss"/>
    <w:p>
      <w:pPr>
        <w:pStyle w:val="Heading4"/>
      </w:pPr>
      <w:r>
        <w:t xml:space="preserve">Annual Loss</w:t>
      </w:r>
    </w:p>
    <w:p>
      <w:pPr>
        <w:pStyle w:val="FirstParagraph"/>
      </w:pPr>
      <w:r>
        <w:t xml:space="preserve">The Juvenile Production Estimate has not been established for the current water year so thresholds are absent or are included from the previous water year. As of December 16 cumulative loss of genetically confirmed winter-run is 0 or 0.00% of the annual loss threshold. Cumulative loss in the past 7 days has been 0.</w:t>
      </w:r>
    </w:p>
    <w:tbl>
      <w:tblPr>
        <w:tblStyle w:val="Table"/>
        <w:tblW w:type="pct" w:w="5000"/>
        <w:tblLayout w:type="fixed"/>
        <w:tblLook w:firstRow="0" w:lastRow="0" w:firstColumn="0" w:lastColumn="0" w:noHBand="0" w:noVBand="0" w:val="0000"/>
      </w:tblPr>
      <w:tblGrid>
        <w:gridCol w:w="7920"/>
      </w:tblGrid>
      <w:tr>
        <w:tc>
          <w:tcPr/>
          <w:bookmarkStart w:id="27" w:name="fig-wr_loss"/>
          <w:p>
            <w:pPr>
              <w:pStyle w:val="Compact"/>
              <w:jc w:val="center"/>
            </w:pPr>
            <w:r>
              <w:drawing>
                <wp:inline>
                  <wp:extent cx="4000500" cy="3429000"/>
                  <wp:effectExtent b="0" l="0" r="0" t="0"/>
                  <wp:docPr descr="" title="" id="25" name="Picture"/>
                  <a:graphic>
                    <a:graphicData uri="http://schemas.openxmlformats.org/drawingml/2006/picture">
                      <pic:pic>
                        <pic:nvPicPr>
                          <pic:cNvPr descr="samt-assessment-v1_files/figure-docx/fig-wr_loss-1.png" id="26" name="Picture"/>
                          <pic:cNvPicPr>
                            <a:picLocks noChangeArrowheads="1" noChangeAspect="1"/>
                          </pic:cNvPicPr>
                        </pic:nvPicPr>
                        <pic:blipFill>
                          <a:blip r:embed="rId24"/>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Cumulative loss of natural-origin winter-run for WY 2026. Cumulative loss is based on genetically confirmed winter-run captured in salvage or length-at-date winter-run in which genetic confirmation was unable to be obtained</w:t>
            </w:r>
          </w:p>
          <w:bookmarkEnd w:id="27"/>
        </w:tc>
      </w:tr>
    </w:tbl>
    <w:bookmarkEnd w:id="28"/>
    <w:bookmarkStart w:id="41" w:name="stars"/>
    <w:p>
      <w:pPr>
        <w:pStyle w:val="Heading4"/>
      </w:pPr>
      <w:r>
        <w:t xml:space="preserve">STARs</w:t>
      </w:r>
    </w:p>
    <w:p>
      <w:pPr>
        <w:pStyle w:val="FirstParagraph"/>
      </w:pPr>
      <w:r>
        <w:t xml:space="preserve">The Delta STARS Model is an individual-based simulation model that predicts survival, travel time, and routing of juvenile salmon migrating through the Sacramento–San Joaquin River Delta. This model gives insight into survival and routing patterns of winter-run based on most current conditions.</w:t>
      </w:r>
    </w:p>
    <w:p>
      <w:pPr>
        <w:pStyle w:val="BodyText"/>
      </w:pPr>
      <w:r>
        <w:t xml:space="preserve">As of December 15, overall through delta STARs estimated survival probability (with 80% credible intervals) is 0.26 (0.12-0.4) placing it in the 20th percentile of historical STARs survival estimates for the month of December (WYs 2018-2025). STARs estimated routing and survival probabilities (with 80% credible intervals) into the interior delta are 0.13 (0.1-0.16) and 0.08 (0.01-0.17), respectively, corresponding to the 70th and 23th percentiles of historical December estimates (WYs 2018-2025).</w:t>
      </w:r>
    </w:p>
    <w:tbl>
      <w:tblPr>
        <w:tblStyle w:val="Table"/>
        <w:tblW w:type="pct" w:w="5000"/>
        <w:tblLayout w:type="fixed"/>
        <w:tblLook w:firstRow="0" w:lastRow="0" w:firstColumn="0" w:lastColumn="0" w:noHBand="0" w:noVBand="0" w:val="0000"/>
      </w:tblPr>
      <w:tblGrid>
        <w:gridCol w:w="7920"/>
      </w:tblGrid>
      <w:tr>
        <w:tc>
          <w:tcPr/>
          <w:bookmarkStart w:id="32" w:name="fig-stars_survival"/>
          <w:p>
            <w:pPr>
              <w:pStyle w:val="Compact"/>
              <w:jc w:val="center"/>
            </w:pPr>
            <w:r>
              <w:drawing>
                <wp:inline>
                  <wp:extent cx="4000500" cy="2667000"/>
                  <wp:effectExtent b="0" l="0" r="0" t="0"/>
                  <wp:docPr descr="" title="" id="30" name="Picture"/>
                  <a:graphic>
                    <a:graphicData uri="http://schemas.openxmlformats.org/drawingml/2006/picture">
                      <pic:pic>
                        <pic:nvPicPr>
                          <pic:cNvPr descr="samt-assessment-v1_files/figure-docx/fig-stars_survival-1.png" id="31" name="Picture"/>
                          <pic:cNvPicPr>
                            <a:picLocks noChangeArrowheads="1" noChangeAspect="1"/>
                          </pic:cNvPicPr>
                        </pic:nvPicPr>
                        <pic:blipFill>
                          <a:blip r:embed="rId29"/>
                          <a:stretch>
                            <a:fillRect/>
                          </a:stretch>
                        </pic:blipFill>
                        <pic:spPr bwMode="auto">
                          <a:xfrm>
                            <a:off x="0" y="0"/>
                            <a:ext cx="40005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Estimated overall winter-run survival from Knights Landing to Chipps Island. Black line indicates the current water-year, and other colored lines correspond to past water years.</w:t>
            </w:r>
          </w:p>
          <w:bookmarkEnd w:id="32"/>
        </w:tc>
      </w:tr>
    </w:tbl>
    <w:tbl>
      <w:tblPr>
        <w:tblStyle w:val="Table"/>
        <w:tblW w:type="pct" w:w="5000"/>
        <w:tblLayout w:type="fixed"/>
        <w:tblLook w:firstRow="0" w:lastRow="0" w:firstColumn="0" w:lastColumn="0" w:noHBand="0" w:noVBand="0" w:val="0000"/>
      </w:tblPr>
      <w:tblGrid>
        <w:gridCol w:w="7920"/>
      </w:tblGrid>
      <w:tr>
        <w:tc>
          <w:tcPr/>
          <w:bookmarkStart w:id="36" w:name="fig-stars_id_survival"/>
          <w:p>
            <w:pPr>
              <w:pStyle w:val="Compact"/>
              <w:jc w:val="center"/>
            </w:pPr>
            <w:r>
              <w:drawing>
                <wp:inline>
                  <wp:extent cx="4000500" cy="2667000"/>
                  <wp:effectExtent b="0" l="0" r="0" t="0"/>
                  <wp:docPr descr="" title="" id="34" name="Picture"/>
                  <a:graphic>
                    <a:graphicData uri="http://schemas.openxmlformats.org/drawingml/2006/picture">
                      <pic:pic>
                        <pic:nvPicPr>
                          <pic:cNvPr descr="samt-assessment-v1_files/figure-docx/fig-stars_id_survival-1.png" id="35" name="Picture"/>
                          <pic:cNvPicPr>
                            <a:picLocks noChangeArrowheads="1" noChangeAspect="1"/>
                          </pic:cNvPicPr>
                        </pic:nvPicPr>
                        <pic:blipFill>
                          <a:blip r:embed="rId33"/>
                          <a:stretch>
                            <a:fillRect/>
                          </a:stretch>
                        </pic:blipFill>
                        <pic:spPr bwMode="auto">
                          <a:xfrm>
                            <a:off x="0" y="0"/>
                            <a:ext cx="40005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Estimated survival from Knights Landing to Chipps Island of simulate winter-run cohorts that route through the interior delta. Black line indicates the current water-year, and other colored lines correspond to past water years.</w:t>
            </w:r>
          </w:p>
          <w:bookmarkEnd w:id="36"/>
        </w:tc>
      </w:tr>
    </w:tbl>
    <w:tbl>
      <w:tblPr>
        <w:tblStyle w:val="Table"/>
        <w:tblW w:type="pct" w:w="5000"/>
        <w:tblLayout w:type="fixed"/>
        <w:tblLook w:firstRow="0" w:lastRow="0" w:firstColumn="0" w:lastColumn="0" w:noHBand="0" w:noVBand="0" w:val="0000"/>
      </w:tblPr>
      <w:tblGrid>
        <w:gridCol w:w="7920"/>
      </w:tblGrid>
      <w:tr>
        <w:tc>
          <w:tcPr/>
          <w:bookmarkStart w:id="40" w:name="fig-stars_id_routing"/>
          <w:p>
            <w:pPr>
              <w:pStyle w:val="Compact"/>
              <w:jc w:val="center"/>
            </w:pPr>
            <w:r>
              <w:drawing>
                <wp:inline>
                  <wp:extent cx="4000500" cy="2667000"/>
                  <wp:effectExtent b="0" l="0" r="0" t="0"/>
                  <wp:docPr descr="" title="" id="38" name="Picture"/>
                  <a:graphic>
                    <a:graphicData uri="http://schemas.openxmlformats.org/drawingml/2006/picture">
                      <pic:pic>
                        <pic:nvPicPr>
                          <pic:cNvPr descr="samt-assessment-v1_files/figure-docx/fig-stars_id_routing-1.png" id="39" name="Picture"/>
                          <pic:cNvPicPr>
                            <a:picLocks noChangeArrowheads="1" noChangeAspect="1"/>
                          </pic:cNvPicPr>
                        </pic:nvPicPr>
                        <pic:blipFill>
                          <a:blip r:embed="rId37"/>
                          <a:stretch>
                            <a:fillRect/>
                          </a:stretch>
                        </pic:blipFill>
                        <pic:spPr bwMode="auto">
                          <a:xfrm>
                            <a:off x="0" y="0"/>
                            <a:ext cx="40005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Estimated probability of winter-run routing into the interior delta. Black line indicates the current water-year, and other colored lines correspond to past water years.</w:t>
            </w:r>
          </w:p>
          <w:bookmarkEnd w:id="40"/>
        </w:tc>
      </w:tr>
    </w:tbl>
    <w:bookmarkEnd w:id="41"/>
    <w:bookmarkEnd w:id="42"/>
    <w:bookmarkStart w:id="46" w:name="hatchery-winter-run-chinook"/>
    <w:p>
      <w:pPr>
        <w:pStyle w:val="Heading3"/>
      </w:pPr>
      <w:r>
        <w:t xml:space="preserve">Hatchery Winter-run Chinook</w:t>
      </w:r>
    </w:p>
    <w:bookmarkStart w:id="43" w:name="hatchery-releases"/>
    <w:p>
      <w:pPr>
        <w:pStyle w:val="Heading4"/>
      </w:pPr>
      <w:r>
        <w:t xml:space="preserve">Hatchery Releases</w:t>
      </w:r>
    </w:p>
    <w:p>
      <w:pPr>
        <w:pStyle w:val="FirstParagraph"/>
      </w:pPr>
      <w:r>
        <w:t xml:space="preserve">To date, no winter-run Livingstone hatchery releases have occurred in WY 2026</w:t>
      </w:r>
    </w:p>
    <w:bookmarkEnd w:id="43"/>
    <w:bookmarkStart w:id="44" w:name="juvenile-production-estimate-1"/>
    <w:p>
      <w:pPr>
        <w:pStyle w:val="Heading4"/>
      </w:pPr>
      <w:r>
        <w:t xml:space="preserve">Juvenile Production Estimate</w:t>
      </w:r>
    </w:p>
    <w:p>
      <w:pPr>
        <w:pStyle w:val="FirstParagraph"/>
      </w:pPr>
      <w:r>
        <w:t xml:space="preserve">The Juvenile Production Estimate for Livingstone Stone hatchery winter-run has not been established for the current water year.</w:t>
      </w:r>
    </w:p>
    <w:bookmarkEnd w:id="44"/>
    <w:bookmarkStart w:id="45" w:name="annual-loss-1"/>
    <w:p>
      <w:pPr>
        <w:pStyle w:val="Heading4"/>
      </w:pPr>
      <w:r>
        <w:t xml:space="preserve">Annual Loss</w:t>
      </w:r>
    </w:p>
    <w:p>
      <w:pPr>
        <w:pStyle w:val="FirstParagraph"/>
      </w:pPr>
      <w:r>
        <w:t xml:space="preserve">The Juvenile Production Estimate has not been established for the current water year so thresholds are absent or are included from the previous water year. To date, no loss has occurred as no hatchery winter-run have been released.</w:t>
      </w:r>
    </w:p>
    <w:bookmarkEnd w:id="45"/>
    <w:bookmarkEnd w:id="46"/>
    <w:bookmarkStart w:id="54" w:name="natural-origin-central-valley-steelhead"/>
    <w:p>
      <w:pPr>
        <w:pStyle w:val="Heading3"/>
      </w:pPr>
      <w:r>
        <w:t xml:space="preserve">Natural-origin Central Valley Steelhead</w:t>
      </w:r>
    </w:p>
    <w:bookmarkStart w:id="48" w:name="current-status-1"/>
    <w:p>
      <w:pPr>
        <w:pStyle w:val="Heading4"/>
      </w:pPr>
      <w:r>
        <w:t xml:space="preserve">Current Status</w:t>
      </w:r>
    </w:p>
    <w:p>
      <w:pPr>
        <w:pStyle w:val="FirstParagraph"/>
      </w:pPr>
      <w:r>
        <w:rPr>
          <w:i/>
          <w:iCs/>
        </w:rPr>
        <w:t xml:space="preserve">Delta Entry Timing</w:t>
      </w:r>
      <w:r>
        <w:t xml:space="preserve"> </w:t>
      </w:r>
      <w:r>
        <w:t xml:space="preserve">- Historically, as of Dec 16, 0% of CCV steelhead have entered the delta based on Knights Landing RST catch, 0% have exited the delta based on Chipps Island Trawl Catch, and 1% have been salvaged.</w:t>
      </w:r>
    </w:p>
    <w:tbl>
      <w:tblPr>
        <w:tblStyle w:val="Table"/>
        <w:tblW w:type="pct" w:w="5000"/>
        <w:tblLayout w:type="fixed"/>
        <w:tblLook w:firstRow="0" w:lastRow="0" w:firstColumn="0" w:lastColumn="0" w:noHBand="0" w:noVBand="0" w:val="0000"/>
      </w:tblPr>
      <w:tblGrid>
        <w:gridCol w:w="7920"/>
      </w:tblGrid>
      <w:tr>
        <w:tc>
          <w:tcPr/>
          <w:bookmarkStart w:id="47" w:name="tbl-sh_timing_table"/>
          <w:p>
            <w:pPr>
              <w:jc w:val="center"/>
            </w:pPr>
            <w:pPr>
              <w:jc w:val="start"/>
              <w:spacing w:before="200"/>
              <w:pStyle w:val="ImageCaption"/>
            </w:pPr>
            <w:r>
              <w:t xml:space="preserve">Table 2: Average Percent of annual emigrating population for unclipped CCV steelhead captured at the following locations and salvaged at SWP and CVP Delta facilities for the past 10 years.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52"/>
              <w:gridCol w:w="1152"/>
              <w:gridCol w:w="1152"/>
              <w:gridCol w:w="1152"/>
              <w:gridCol w:w="1152"/>
              <w:gridCol w:w="1152"/>
              <w:gridCol w:w="1152"/>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Species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Red Bluff Diversion Dam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Tisdale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Knights Landing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Sac Trawl (Sherwood)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Chipps Island Trawl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Salvage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Steelhead, Unclipped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1%</w:t>
                  </w:r>
                </w:p>
              </w:tc>
            </w:tr>
          </w:tbl>
          <w:bookmarkEnd w:id="47"/>
        </w:tc>
      </w:tr>
    </w:tbl>
    <w:p>
      <w:pPr>
        <w:pStyle w:val="BodyText"/>
      </w:pPr>
      <w:r>
        <w:rPr>
          <w:i/>
          <w:iCs/>
        </w:rPr>
        <w:t xml:space="preserve">Delta Monitoring</w:t>
      </w:r>
      <w:r>
        <w:t xml:space="preserve"> </w:t>
      </w:r>
      <w:r>
        <w:t xml:space="preserve">- Total catch of unclipped steelhead at RSTs at Delta Entry (Tisdale, Knights Landing, Lower Sacramento River between Dec 03 and Dec 15 is 0 individuals. Total catch at Sacramento Trawl and Beach Seines in the delta between Dec 03 and Dec 15 is 0 individuals. Total catch at Delta Exit at Chipps Island between Dec 04 and Dec 15 is 0 individuals.</w:t>
      </w:r>
    </w:p>
    <w:bookmarkEnd w:id="48"/>
    <w:bookmarkStart w:id="53" w:name="annual-loss-2"/>
    <w:p>
      <w:pPr>
        <w:pStyle w:val="Heading4"/>
      </w:pPr>
      <w:r>
        <w:t xml:space="preserve">Annual Loss</w:t>
      </w:r>
    </w:p>
    <w:p>
      <w:pPr>
        <w:pStyle w:val="FirstParagraph"/>
      </w:pPr>
      <w:r>
        <w:t xml:space="preserve">As of December 16 cumulative loss of unclipped steelhead is 0 or 0.00% of the annual loss threshold. Cumulative loss in the past 7 days has been 0.</w:t>
      </w:r>
    </w:p>
    <w:tbl>
      <w:tblPr>
        <w:tblStyle w:val="Table"/>
        <w:tblW w:type="pct" w:w="5000"/>
        <w:tblLayout w:type="fixed"/>
        <w:tblLook w:firstRow="0" w:lastRow="0" w:firstColumn="0" w:lastColumn="0" w:noHBand="0" w:noVBand="0" w:val="0000"/>
      </w:tblPr>
      <w:tblGrid>
        <w:gridCol w:w="7920"/>
      </w:tblGrid>
      <w:tr>
        <w:tc>
          <w:tcPr/>
          <w:bookmarkStart w:id="52" w:name="fig-sh_loss"/>
          <w:p>
            <w:pPr>
              <w:pStyle w:val="Compact"/>
              <w:jc w:val="center"/>
            </w:pPr>
            <w:r>
              <w:drawing>
                <wp:inline>
                  <wp:extent cx="4000500" cy="3429000"/>
                  <wp:effectExtent b="0" l="0" r="0" t="0"/>
                  <wp:docPr descr="" title="" id="50" name="Picture"/>
                  <a:graphic>
                    <a:graphicData uri="http://schemas.openxmlformats.org/drawingml/2006/picture">
                      <pic:pic>
                        <pic:nvPicPr>
                          <pic:cNvPr descr="samt-assessment-v1_files/figure-docx/fig-sh_loss-1.png" id="51" name="Picture"/>
                          <pic:cNvPicPr>
                            <a:picLocks noChangeArrowheads="1" noChangeAspect="1"/>
                          </pic:cNvPicPr>
                        </pic:nvPicPr>
                        <pic:blipFill>
                          <a:blip r:embed="rId49"/>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Cumulative loss of natural-origin and hatchery steelhead for WY 2026.</w:t>
            </w:r>
          </w:p>
          <w:bookmarkEnd w:id="52"/>
        </w:tc>
      </w:tr>
    </w:tbl>
    <w:bookmarkEnd w:id="53"/>
    <w:bookmarkEnd w:id="54"/>
    <w:bookmarkStart w:id="57" w:name="hatchery-origin-central-valley-steelhead"/>
    <w:p>
      <w:pPr>
        <w:pStyle w:val="Heading3"/>
      </w:pPr>
      <w:r>
        <w:t xml:space="preserve">Hatchery-origin Central Valley Steelhead</w:t>
      </w:r>
    </w:p>
    <w:bookmarkStart w:id="55" w:name="hatchery-releases-1"/>
    <w:p>
      <w:pPr>
        <w:pStyle w:val="Heading4"/>
      </w:pPr>
      <w:r>
        <w:t xml:space="preserve">Hatchery Releases</w:t>
      </w:r>
    </w:p>
    <w:bookmarkEnd w:id="55"/>
    <w:bookmarkStart w:id="56" w:name="juvenile-production-estimate-2"/>
    <w:p>
      <w:pPr>
        <w:pStyle w:val="Heading4"/>
      </w:pPr>
      <w:r>
        <w:t xml:space="preserve">Juvenile Production Estimate</w:t>
      </w:r>
    </w:p>
    <w:bookmarkEnd w:id="56"/>
    <w:bookmarkEnd w:id="57"/>
    <w:bookmarkStart w:id="62" w:name="spring-run"/>
    <w:p>
      <w:pPr>
        <w:pStyle w:val="Heading3"/>
      </w:pPr>
      <w:r>
        <w:t xml:space="preserve">Spring-run</w:t>
      </w:r>
    </w:p>
    <w:bookmarkStart w:id="59" w:name="current-status-2"/>
    <w:p>
      <w:pPr>
        <w:pStyle w:val="Heading4"/>
      </w:pPr>
      <w:r>
        <w:t xml:space="preserve">Current Status</w:t>
      </w:r>
    </w:p>
    <w:p>
      <w:pPr>
        <w:pStyle w:val="FirstParagraph"/>
      </w:pPr>
      <w:r>
        <w:rPr>
          <w:i/>
          <w:iCs/>
        </w:rPr>
        <w:t xml:space="preserve">Delta Entry Timing</w:t>
      </w:r>
      <w:r>
        <w:t xml:space="preserve">- Historically, as of Dec 16, 12% of LAD spring run have entered the delta based on Knights Landing RST catch, 0% have exited the delta based on Chipps Island Trawl Catch, and 0% have been salvaged.</w:t>
      </w:r>
    </w:p>
    <w:tbl>
      <w:tblPr>
        <w:tblStyle w:val="Table"/>
        <w:tblW w:type="pct" w:w="5000"/>
        <w:tblLayout w:type="fixed"/>
        <w:tblLook w:firstRow="0" w:lastRow="0" w:firstColumn="0" w:lastColumn="0" w:noHBand="0" w:noVBand="0" w:val="0000"/>
      </w:tblPr>
      <w:tblGrid>
        <w:gridCol w:w="7920"/>
      </w:tblGrid>
      <w:tr>
        <w:tc>
          <w:tcPr/>
          <w:bookmarkStart w:id="58" w:name="tbl-sr_timing_table"/>
          <w:p>
            <w:pPr>
              <w:jc w:val="center"/>
            </w:pPr>
            <w:pPr>
              <w:jc w:val="start"/>
              <w:spacing w:before="200"/>
              <w:pStyle w:val="ImageCaption"/>
            </w:pPr>
            <w:r>
              <w:t xml:space="preserve">Table 3: Average Percent of annual emigrating population for LAD Spring-run Chinook Salmon captured at the following locations and salvaged at SWP and CVP Delta facilities for the past 10 years.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52"/>
              <w:gridCol w:w="1152"/>
              <w:gridCol w:w="1152"/>
              <w:gridCol w:w="1152"/>
              <w:gridCol w:w="1152"/>
              <w:gridCol w:w="1152"/>
              <w:gridCol w:w="1152"/>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Species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Red Bluff Diversion Dam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Tisdale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Knights Landing RST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Sac Trawl (Sherwood)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Chipps Island Trawl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Salvage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Chinook, LAD Spring-run, Unclipped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10%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12%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0%</w:t>
                  </w:r>
                </w:p>
              </w:tc>
            </w:tr>
          </w:tbl>
          <w:bookmarkEnd w:id="58"/>
        </w:tc>
      </w:tr>
    </w:tbl>
    <w:p>
      <w:pPr>
        <w:pStyle w:val="BodyText"/>
      </w:pPr>
      <w:r>
        <w:rPr>
          <w:i/>
          <w:iCs/>
        </w:rPr>
        <w:t xml:space="preserve">Red Bluff Diversion Dam Passage Estimate</w:t>
      </w:r>
      <w:r>
        <w:t xml:space="preserve"> </w:t>
      </w:r>
      <w:r>
        <w:t xml:space="preserve">- As of Dec 09 estimated passage to date of LAD spring run at Red Bluff Diversion is approximately 0.96 million fish. *</w:t>
      </w:r>
      <w:r>
        <w:t xml:space="preserve"> </w:t>
      </w:r>
      <w:r>
        <w:rPr>
          <w:i/>
          <w:iCs/>
        </w:rPr>
        <w:t xml:space="preserve">Note that outmigration timing overlaps with winter run and fall run outmigration, and true spring run abundance likely differs from these estimates.</w:t>
      </w:r>
    </w:p>
    <w:p>
      <w:pPr>
        <w:pStyle w:val="BodyText"/>
      </w:pPr>
      <w:r>
        <w:rPr>
          <w:i/>
          <w:iCs/>
        </w:rPr>
        <w:t xml:space="preserve">Delta Monitoring</w:t>
      </w:r>
      <w:r>
        <w:t xml:space="preserve">- Total catch of LAD spring run at RSTs at Delta Entry (Tisdale, Knights Landing, Lower Sacramento River between Dec 03 and Dec 15 is 22 individuals. Total catch at Sacramento Trawl and Beach Seines in the delta between Dec 03 and Dec 15 is 70 individuals. Total catch at Delta Exit at Chipps Island between Dec 04 and Dec 15 is 0 individuals.</w:t>
      </w:r>
    </w:p>
    <w:bookmarkEnd w:id="59"/>
    <w:bookmarkStart w:id="61" w:name="surrogate-releases"/>
    <w:p>
      <w:pPr>
        <w:pStyle w:val="Heading4"/>
      </w:pPr>
      <w:r>
        <w:t xml:space="preserve">Surrogate Releases</w:t>
      </w:r>
    </w:p>
    <w:p>
      <w:pPr>
        <w:pStyle w:val="FirstParagraph"/>
      </w:pPr>
      <w:r>
        <w:t xml:space="preserve">A total of 75,119 yearling surrogate fish have been released across 1 releases and a total of 0 young-of-year surrogate fish have been released across 0 releases. See details in table below.</w:t>
      </w:r>
    </w:p>
    <w:tbl>
      <w:tblPr>
        <w:tblStyle w:val="Table"/>
        <w:tblW w:type="pct" w:w="5000"/>
        <w:tblLayout w:type="fixed"/>
        <w:tblLook w:firstRow="0" w:lastRow="0" w:firstColumn="0" w:lastColumn="0" w:noHBand="0" w:noVBand="0" w:val="0000"/>
      </w:tblPr>
      <w:tblGrid>
        <w:gridCol w:w="7920"/>
      </w:tblGrid>
      <w:tr>
        <w:tc>
          <w:tcPr/>
          <w:bookmarkStart w:id="60" w:name="tbl-sr_surrogate_table"/>
          <w:p>
            <w:pPr>
              <w:jc w:val="center"/>
            </w:pPr>
            <w:pPr>
              <w:jc w:val="start"/>
              <w:spacing w:before="200"/>
              <w:pStyle w:val="ImageCaption"/>
            </w:pPr>
            <w:r>
              <w:t xml:space="preserve">Table 4: Spring-run Chinook Salmon Hatchery Surrogate Summary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Type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Hatchery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Release Start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Release End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Race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 of CWT Fish Released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Loss Threshold (1% of CWT Released)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Semibold" w:hAnsi="Segoe UI Semibold" w:eastAsia="Segoe UI Semibold" w:cs="Segoe UI Semibold"/>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Semibold" w:hAnsi="Segoe UI Semibold" w:eastAsia="Segoe UI Semibold" w:cs="Segoe UI Semibold"/>
                      <w:i w:val="false"/>
                      <w:b w:val="false"/>
                      <w:u w:val="none"/>
                      <w:strike w:val="false"/>
                      <w:sz w:val="24"/>
                      <w:szCs w:val="24"/>
                      <w:color w:val="000000"/>
                    </w:rPr>
                    <w:t xml:space="preserve">Loss (% of threshold)</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Yearling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Coleman NFH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2025-11-17</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2025-11-17</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Late-Fall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75,119</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751.19</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Segoe UI" w:hAnsi="Segoe UI" w:eastAsia="Segoe UI" w:cs="Segoe U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Segoe UI" w:hAnsi="Segoe UI" w:eastAsia="Segoe UI" w:cs="Segoe UI"/>
                      <w:i w:val="false"/>
                      <w:b w:val="false"/>
                      <w:u w:val="none"/>
                      <w:strike w:val="false"/>
                      <w:sz w:val="22"/>
                      <w:szCs w:val="22"/>
                      <w:color w:val="000000"/>
                    </w:rPr>
                    <w:t xml:space="preserve">0 (0.00%)</w:t>
                  </w:r>
                </w:p>
              </w:tc>
            </w:tr>
          </w:tbl>
          <w:bookmarkEnd w:id="60"/>
        </w:tc>
      </w:tr>
    </w:tbl>
    <w:bookmarkEnd w:id="61"/>
    <w:bookmarkEnd w:id="62"/>
    <w:bookmarkStart w:id="63" w:name="evaluation"/>
    <w:p>
      <w:pPr>
        <w:pStyle w:val="Heading3"/>
      </w:pPr>
      <w:r>
        <w:t xml:space="preserve">Evaluation</w:t>
      </w:r>
    </w:p>
    <w:p>
      <w:pPr>
        <w:pStyle w:val="Compact"/>
        <w:numPr>
          <w:ilvl w:val="0"/>
          <w:numId w:val="1002"/>
        </w:numPr>
      </w:pPr>
      <w:r>
        <w:rPr>
          <w:b/>
          <w:bCs/>
        </w:rPr>
        <w:t xml:space="preserve">After January 1, has the first winter-run Chinook salvage occurred?</w:t>
      </w:r>
      <w:r>
        <w:t xml:space="preserve"> </w:t>
      </w:r>
      <w:r>
        <w:t xml:space="preserve">These criteria for the start of entrainment management for winter-run Chinook Salmon have not occurred.</w:t>
      </w:r>
    </w:p>
    <w:bookmarkEnd w:id="63"/>
    <w:bookmarkStart w:id="64" w:name="references"/>
    <w:p>
      <w:pPr>
        <w:pStyle w:val="Heading3"/>
      </w:pPr>
      <w:r>
        <w:t xml:space="preserve">References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2025-12-17T16:49:18Z</dcterms:created>
  <dcterms:modified xsi:type="dcterms:W3CDTF">2025-12-17T16:49:18Z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bl-cap-location">
    <vt:lpwstr>top</vt:lpwstr>
  </property>
  <property fmtid="{D5CDD505-2E9C-101B-9397-08002B2CF9AE}" pid="8" name="toc-title">
    <vt:lpwstr>Table of contents</vt:lpwstr>
  </property>
</Properties>
</file>