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71BFE" w14:textId="77777777" w:rsidR="00753125" w:rsidRPr="00B075B4" w:rsidRDefault="00710542" w:rsidP="00B075B4">
      <w:pPr>
        <w:rPr>
          <w:rFonts w:ascii="Times New Roman" w:hAnsi="Times New Roman" w:cs="Times New Roman"/>
          <w:b/>
          <w:bCs/>
        </w:rPr>
      </w:pPr>
      <w:r>
        <w:rPr>
          <w:rFonts w:ascii="Times New Roman" w:hAnsi="Times New Roman" w:cs="Times New Roman"/>
          <w:b/>
          <w:bCs/>
        </w:rPr>
        <w:t xml:space="preserve">Supplementary Materials </w:t>
      </w:r>
      <w:r w:rsidR="00AE295C" w:rsidRPr="00B075B4">
        <w:rPr>
          <w:rFonts w:ascii="Times New Roman" w:hAnsi="Times New Roman" w:cs="Times New Roman"/>
          <w:b/>
          <w:bCs/>
        </w:rPr>
        <w:t>for: From drought to deluge: variation in survival and riverine habitat use of an endangered migratory fish across spatial and temporal scales</w:t>
      </w:r>
    </w:p>
    <w:p w14:paraId="5E298B1B" w14:textId="450917E0" w:rsidR="00753125" w:rsidRDefault="00AE295C">
      <w:pPr>
        <w:pStyle w:val="BodyText"/>
      </w:pPr>
      <w:r>
        <w:rPr>
          <w:b/>
        </w:rPr>
        <w:t xml:space="preserve">Supplemental Figure </w:t>
      </w:r>
      <w:r w:rsidR="005A0B3A">
        <w:rPr>
          <w:b/>
        </w:rPr>
        <w:t>S</w:t>
      </w:r>
      <w:r w:rsidR="00B075B4">
        <w:rPr>
          <w:b/>
        </w:rPr>
        <w:t>1</w:t>
      </w:r>
      <w:r>
        <w:rPr>
          <w:b/>
        </w:rPr>
        <w:t>:</w:t>
      </w:r>
      <w:r>
        <w:t xml:space="preserve"> Estimated daily arrival probabilities at Knights Landing, California (river kilometer 224) for acoustic tagged hatchery-reared winter run Chinook salmon released near the city of Redding, California (</w:t>
      </w:r>
      <w:proofErr w:type="spellStart"/>
      <w:r>
        <w:t>rkm</w:t>
      </w:r>
      <w:proofErr w:type="spellEnd"/>
      <w:r>
        <w:t xml:space="preserve"> 540 – 551). Point</w:t>
      </w:r>
      <w:r w:rsidR="00675501">
        <w:t>s</w:t>
      </w:r>
      <w:r>
        <w:t xml:space="preserve"> indicate the posterior mean arrival probability with error bars representing the 5th and 95th percentiles of the posterior.</w:t>
      </w:r>
    </w:p>
    <w:p w14:paraId="7ACA6E9C" w14:textId="1892D43A" w:rsidR="00753125" w:rsidRDefault="00CA3E65">
      <w:pPr>
        <w:pStyle w:val="BodyText"/>
      </w:pPr>
      <w:r>
        <w:rPr>
          <w:noProof/>
        </w:rPr>
        <w:lastRenderedPageBreak/>
        <w:drawing>
          <wp:inline distT="0" distB="0" distL="0" distR="0" wp14:anchorId="53E486D1" wp14:editId="0114E04A">
            <wp:extent cx="5334000" cy="7112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Supp%20Figure%204-1.png"/>
                    <pic:cNvPicPr>
                      <a:picLocks noChangeAspect="1" noChangeArrowheads="1"/>
                    </pic:cNvPicPr>
                  </pic:nvPicPr>
                  <pic:blipFill>
                    <a:blip r:embed="rId7"/>
                    <a:stretch>
                      <a:fillRect/>
                    </a:stretch>
                  </pic:blipFill>
                  <pic:spPr bwMode="auto">
                    <a:xfrm>
                      <a:off x="0" y="0"/>
                      <a:ext cx="5334000" cy="7112000"/>
                    </a:xfrm>
                    <a:prstGeom prst="rect">
                      <a:avLst/>
                    </a:prstGeom>
                    <a:noFill/>
                    <a:ln w="9525">
                      <a:noFill/>
                      <a:headEnd/>
                      <a:tailEnd/>
                    </a:ln>
                  </pic:spPr>
                </pic:pic>
              </a:graphicData>
            </a:graphic>
          </wp:inline>
        </w:drawing>
      </w:r>
    </w:p>
    <w:p w14:paraId="1AED9874" w14:textId="27FE6AC4" w:rsidR="0084390D" w:rsidRDefault="0084390D">
      <w:pPr>
        <w:pStyle w:val="BodyText"/>
      </w:pPr>
    </w:p>
    <w:p w14:paraId="6DF9CFB3" w14:textId="77777777" w:rsidR="0084390D" w:rsidRDefault="0084390D" w:rsidP="0084390D">
      <w:pPr>
        <w:pStyle w:val="BodyText"/>
        <w:rPr>
          <w:b/>
        </w:rPr>
      </w:pPr>
    </w:p>
    <w:p w14:paraId="19AD98FE" w14:textId="77777777" w:rsidR="0084390D" w:rsidRDefault="0084390D" w:rsidP="0084390D">
      <w:pPr>
        <w:pStyle w:val="BodyText"/>
        <w:rPr>
          <w:b/>
        </w:rPr>
      </w:pPr>
    </w:p>
    <w:p w14:paraId="0BAE0B66" w14:textId="08E5CF95" w:rsidR="0084390D" w:rsidRDefault="0084390D" w:rsidP="0084390D">
      <w:pPr>
        <w:pStyle w:val="BodyText"/>
      </w:pPr>
      <w:r>
        <w:rPr>
          <w:b/>
        </w:rPr>
        <w:lastRenderedPageBreak/>
        <w:t xml:space="preserve">Supplemental Figure </w:t>
      </w:r>
      <w:r w:rsidR="005A0B3A">
        <w:rPr>
          <w:b/>
        </w:rPr>
        <w:t>S</w:t>
      </w:r>
      <w:r>
        <w:rPr>
          <w:b/>
        </w:rPr>
        <w:t>2:</w:t>
      </w:r>
      <w:r>
        <w:t xml:space="preserve"> Kaplan-Meier estimated percent of test tags still operating after activation.</w:t>
      </w:r>
    </w:p>
    <w:p w14:paraId="2EF80E90" w14:textId="77777777" w:rsidR="0084390D" w:rsidRDefault="0084390D" w:rsidP="0084390D">
      <w:pPr>
        <w:pStyle w:val="BodyText"/>
      </w:pPr>
      <w:r>
        <w:rPr>
          <w:noProof/>
        </w:rPr>
        <w:drawing>
          <wp:inline distT="0" distB="0" distL="0" distR="0" wp14:anchorId="7D53813A" wp14:editId="079182E3">
            <wp:extent cx="5334000" cy="615461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5-1.png"/>
                    <pic:cNvPicPr>
                      <a:picLocks noChangeAspect="1" noChangeArrowheads="1"/>
                    </pic:cNvPicPr>
                  </pic:nvPicPr>
                  <pic:blipFill>
                    <a:blip r:embed="rId8"/>
                    <a:stretch>
                      <a:fillRect/>
                    </a:stretch>
                  </pic:blipFill>
                  <pic:spPr bwMode="auto">
                    <a:xfrm>
                      <a:off x="0" y="0"/>
                      <a:ext cx="5334000" cy="6154615"/>
                    </a:xfrm>
                    <a:prstGeom prst="rect">
                      <a:avLst/>
                    </a:prstGeom>
                    <a:noFill/>
                    <a:ln w="9525">
                      <a:noFill/>
                      <a:headEnd/>
                      <a:tailEnd/>
                    </a:ln>
                  </pic:spPr>
                </pic:pic>
              </a:graphicData>
            </a:graphic>
          </wp:inline>
        </w:drawing>
      </w:r>
    </w:p>
    <w:p w14:paraId="6652A5C3" w14:textId="77777777" w:rsidR="0084390D" w:rsidRDefault="0084390D">
      <w:pPr>
        <w:pStyle w:val="BodyText"/>
      </w:pPr>
    </w:p>
    <w:p w14:paraId="430254C7" w14:textId="73594D7C" w:rsidR="00B075B4" w:rsidRDefault="00AE295C" w:rsidP="00B075B4">
      <w:pPr>
        <w:pStyle w:val="BodyText"/>
      </w:pPr>
      <w:r>
        <w:br w:type="page"/>
      </w:r>
      <w:r w:rsidR="00B075B4">
        <w:rPr>
          <w:b/>
        </w:rPr>
        <w:lastRenderedPageBreak/>
        <w:t>Supplemental</w:t>
      </w:r>
      <w:r w:rsidR="009B7B12">
        <w:rPr>
          <w:b/>
        </w:rPr>
        <w:t xml:space="preserve"> Figure</w:t>
      </w:r>
      <w:r w:rsidR="00B075B4">
        <w:rPr>
          <w:b/>
        </w:rPr>
        <w:t xml:space="preserve"> </w:t>
      </w:r>
      <w:r w:rsidR="005A0B3A">
        <w:rPr>
          <w:b/>
        </w:rPr>
        <w:t>S</w:t>
      </w:r>
      <w:r w:rsidR="0084390D">
        <w:rPr>
          <w:b/>
        </w:rPr>
        <w:t>3</w:t>
      </w:r>
      <w:r w:rsidR="00B075B4">
        <w:rPr>
          <w:b/>
        </w:rPr>
        <w:t>:</w:t>
      </w:r>
      <w:r w:rsidR="00B075B4">
        <w:t xml:space="preserve"> Estimated daily reach-specific survival probabilities for hatchery-reared winter run Chinook salmon migrating through the Sacramento River Delta from 2014 through 2018. Lines denote the posterior mean and shaded area the 90% credible interval.</w:t>
      </w:r>
    </w:p>
    <w:p w14:paraId="4B7B24BE" w14:textId="5FD55B54" w:rsidR="00B075B4" w:rsidRDefault="00CA3E65" w:rsidP="00B075B4">
      <w:pPr>
        <w:pStyle w:val="BodyText"/>
      </w:pPr>
      <w:r>
        <w:rPr>
          <w:noProof/>
        </w:rPr>
        <w:drawing>
          <wp:inline distT="0" distB="0" distL="0" distR="0" wp14:anchorId="171D8EA5" wp14:editId="63F5FD59">
            <wp:extent cx="5334000" cy="738553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Figure%205-1.png"/>
                    <pic:cNvPicPr>
                      <a:picLocks noChangeAspect="1" noChangeArrowheads="1"/>
                    </pic:cNvPicPr>
                  </pic:nvPicPr>
                  <pic:blipFill>
                    <a:blip r:embed="rId9"/>
                    <a:stretch>
                      <a:fillRect/>
                    </a:stretch>
                  </pic:blipFill>
                  <pic:spPr bwMode="auto">
                    <a:xfrm>
                      <a:off x="0" y="0"/>
                      <a:ext cx="5334000" cy="7385538"/>
                    </a:xfrm>
                    <a:prstGeom prst="rect">
                      <a:avLst/>
                    </a:prstGeom>
                    <a:noFill/>
                    <a:ln w="9525">
                      <a:noFill/>
                      <a:headEnd/>
                      <a:tailEnd/>
                    </a:ln>
                  </pic:spPr>
                </pic:pic>
              </a:graphicData>
            </a:graphic>
          </wp:inline>
        </w:drawing>
      </w:r>
    </w:p>
    <w:p w14:paraId="4E3D6DAE" w14:textId="43FE7D64" w:rsidR="009B7B12" w:rsidRDefault="009B7B12" w:rsidP="009B7B12">
      <w:pPr>
        <w:pStyle w:val="BodyText"/>
      </w:pPr>
      <w:r>
        <w:rPr>
          <w:b/>
        </w:rPr>
        <w:lastRenderedPageBreak/>
        <w:t xml:space="preserve">Supplemental Figure </w:t>
      </w:r>
      <w:r w:rsidR="005A0B3A">
        <w:rPr>
          <w:b/>
        </w:rPr>
        <w:t>S</w:t>
      </w:r>
      <w:r w:rsidR="0084390D">
        <w:rPr>
          <w:b/>
        </w:rPr>
        <w:t>4</w:t>
      </w:r>
      <w:r>
        <w:rPr>
          <w:b/>
        </w:rPr>
        <w:t>:</w:t>
      </w:r>
      <w:r>
        <w:t xml:space="preserve"> Estimated daily reach-specific median travel times for hatchery-reared winter run Chinook salmon migrating through the Sacramento River Delta from 2014 through 2018. Lines denote the posterior mean and shaded area the 90% credible interval.</w:t>
      </w:r>
    </w:p>
    <w:p w14:paraId="25A59231" w14:textId="6BFE8CD7" w:rsidR="009B7B12" w:rsidRDefault="00CA3E65" w:rsidP="009B7B12">
      <w:pPr>
        <w:pStyle w:val="BodyText"/>
      </w:pPr>
      <w:r>
        <w:rPr>
          <w:noProof/>
        </w:rPr>
        <w:drawing>
          <wp:inline distT="0" distB="0" distL="0" distR="0" wp14:anchorId="1F6DFB22" wp14:editId="594817E6">
            <wp:extent cx="5334000" cy="738553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Figure%207-1.png"/>
                    <pic:cNvPicPr>
                      <a:picLocks noChangeAspect="1" noChangeArrowheads="1"/>
                    </pic:cNvPicPr>
                  </pic:nvPicPr>
                  <pic:blipFill>
                    <a:blip r:embed="rId10"/>
                    <a:stretch>
                      <a:fillRect/>
                    </a:stretch>
                  </pic:blipFill>
                  <pic:spPr bwMode="auto">
                    <a:xfrm>
                      <a:off x="0" y="0"/>
                      <a:ext cx="5334000" cy="7385538"/>
                    </a:xfrm>
                    <a:prstGeom prst="rect">
                      <a:avLst/>
                    </a:prstGeom>
                    <a:noFill/>
                    <a:ln w="9525">
                      <a:noFill/>
                      <a:headEnd/>
                      <a:tailEnd/>
                    </a:ln>
                  </pic:spPr>
                </pic:pic>
              </a:graphicData>
            </a:graphic>
          </wp:inline>
        </w:drawing>
      </w:r>
    </w:p>
    <w:p w14:paraId="5BE61D71" w14:textId="77777777" w:rsidR="009B7B12" w:rsidRDefault="009B7B12" w:rsidP="00B075B4">
      <w:pPr>
        <w:pStyle w:val="BodyText"/>
      </w:pPr>
    </w:p>
    <w:p w14:paraId="2604685F" w14:textId="151D3C2C" w:rsidR="00B075B4" w:rsidRDefault="009B7B12" w:rsidP="00B075B4">
      <w:pPr>
        <w:pStyle w:val="BodyText"/>
      </w:pPr>
      <w:r>
        <w:rPr>
          <w:b/>
        </w:rPr>
        <w:t xml:space="preserve">Supplemental Figure </w:t>
      </w:r>
      <w:r w:rsidR="005A0B3A">
        <w:rPr>
          <w:b/>
        </w:rPr>
        <w:t>S</w:t>
      </w:r>
      <w:r w:rsidR="0084390D">
        <w:rPr>
          <w:b/>
        </w:rPr>
        <w:t>5</w:t>
      </w:r>
      <w:r w:rsidR="00B075B4">
        <w:rPr>
          <w:b/>
        </w:rPr>
        <w:t>:</w:t>
      </w:r>
      <w:r w:rsidR="00B075B4">
        <w:t xml:space="preserve"> Estimated daily routing probabilities at each transition point through time for hatchery-reared winter run Chinook salmon migrating through the Sacramento River Delta from 2014 through 2018. Lines denote the posterior mean and shaded area the 90% credible interval. Yolo Bypass is only accessible when the Fremont Weir is overtopping which occurred only in 2016, 2017 and 2018.</w:t>
      </w:r>
    </w:p>
    <w:p w14:paraId="1224C2B5" w14:textId="1FC4BD42" w:rsidR="00B075B4" w:rsidRDefault="00CA3E65" w:rsidP="00B075B4">
      <w:pPr>
        <w:pStyle w:val="BodyText"/>
      </w:pPr>
      <w:r>
        <w:rPr>
          <w:noProof/>
        </w:rPr>
        <w:drawing>
          <wp:inline distT="0" distB="0" distL="0" distR="0" wp14:anchorId="599D41F3" wp14:editId="00F7F13B">
            <wp:extent cx="5334000" cy="5334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Figure%2011-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274E4417" w14:textId="77777777" w:rsidR="00753125" w:rsidRDefault="00753125"/>
    <w:p w14:paraId="0096F1E3" w14:textId="77777777" w:rsidR="009B7B12" w:rsidRDefault="009B7B12">
      <w:pPr>
        <w:rPr>
          <w:b/>
        </w:rPr>
      </w:pPr>
      <w:r>
        <w:rPr>
          <w:b/>
        </w:rPr>
        <w:br w:type="page"/>
      </w:r>
    </w:p>
    <w:p w14:paraId="39CA488A" w14:textId="1D9A2B78" w:rsidR="00753125" w:rsidRDefault="00AE295C">
      <w:pPr>
        <w:pStyle w:val="BodyText"/>
      </w:pPr>
      <w:r>
        <w:rPr>
          <w:b/>
        </w:rPr>
        <w:lastRenderedPageBreak/>
        <w:t xml:space="preserve">Supplemental Figure </w:t>
      </w:r>
      <w:r w:rsidR="005A0B3A">
        <w:rPr>
          <w:b/>
        </w:rPr>
        <w:t>S</w:t>
      </w:r>
      <w:r w:rsidR="0084390D">
        <w:rPr>
          <w:b/>
        </w:rPr>
        <w:t>6</w:t>
      </w:r>
      <w:r>
        <w:rPr>
          <w:b/>
        </w:rPr>
        <w:t>:</w:t>
      </w:r>
      <w:r>
        <w:t xml:space="preserve"> Estimated daily reach-specific detection probabilities for acoustic-tagged hatchery-reared winter run Chinook salmon migrating through the Sacramento River Delta from 2014 through 2018. Lines denote the posterior mean and shaded area the 90% credible interval. When acoustic receivers were known to be offline due to damage, detection probability was set to zero.</w:t>
      </w:r>
    </w:p>
    <w:p w14:paraId="204D9D05" w14:textId="5071A382" w:rsidR="00753125" w:rsidRDefault="00CA3E65">
      <w:pPr>
        <w:pStyle w:val="BodyText"/>
      </w:pPr>
      <w:r>
        <w:rPr>
          <w:noProof/>
        </w:rPr>
        <w:lastRenderedPageBreak/>
        <w:drawing>
          <wp:inline distT="0" distB="0" distL="0" distR="0" wp14:anchorId="329AA22C" wp14:editId="714C33B2">
            <wp:extent cx="5334000" cy="7385538"/>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Figure%2010-1.png"/>
                    <pic:cNvPicPr>
                      <a:picLocks noChangeAspect="1" noChangeArrowheads="1"/>
                    </pic:cNvPicPr>
                  </pic:nvPicPr>
                  <pic:blipFill>
                    <a:blip r:embed="rId12"/>
                    <a:stretch>
                      <a:fillRect/>
                    </a:stretch>
                  </pic:blipFill>
                  <pic:spPr bwMode="auto">
                    <a:xfrm>
                      <a:off x="0" y="0"/>
                      <a:ext cx="5334000" cy="7385538"/>
                    </a:xfrm>
                    <a:prstGeom prst="rect">
                      <a:avLst/>
                    </a:prstGeom>
                    <a:noFill/>
                    <a:ln w="9525">
                      <a:noFill/>
                      <a:headEnd/>
                      <a:tailEnd/>
                    </a:ln>
                  </pic:spPr>
                </pic:pic>
              </a:graphicData>
            </a:graphic>
          </wp:inline>
        </w:drawing>
      </w:r>
    </w:p>
    <w:p w14:paraId="0FD152A7" w14:textId="3E825902" w:rsidR="00B075B4" w:rsidRDefault="00AE295C" w:rsidP="0084390D">
      <w:r>
        <w:br w:type="page"/>
      </w:r>
      <w:r w:rsidR="00B075B4">
        <w:rPr>
          <w:b/>
        </w:rPr>
        <w:lastRenderedPageBreak/>
        <w:t xml:space="preserve">Supplemental Figure </w:t>
      </w:r>
      <w:r w:rsidR="005A0B3A">
        <w:rPr>
          <w:b/>
        </w:rPr>
        <w:t>S</w:t>
      </w:r>
      <w:r w:rsidR="009B7B12">
        <w:rPr>
          <w:b/>
        </w:rPr>
        <w:t>7</w:t>
      </w:r>
      <w:r w:rsidR="00B075B4">
        <w:rPr>
          <w:b/>
        </w:rPr>
        <w:t>:</w:t>
      </w:r>
      <w:r w:rsidR="00B075B4">
        <w:t xml:space="preserve"> Route selection probability Island for winter run Chinook salmon based on day of passage at Knights Landing. Overall route selection probability is condition on survival and calculated by summing through all possible arrival day and routing probabilities at downstream reaches conditional on entering a given route.</w:t>
      </w:r>
    </w:p>
    <w:p w14:paraId="6C5C9D2B" w14:textId="5382715F" w:rsidR="00B075B4" w:rsidRDefault="00CA3E65" w:rsidP="00B075B4">
      <w:pPr>
        <w:pStyle w:val="BodyText"/>
      </w:pPr>
      <w:r>
        <w:rPr>
          <w:noProof/>
        </w:rPr>
        <w:drawing>
          <wp:inline distT="0" distB="0" distL="0" distR="0" wp14:anchorId="4E443170" wp14:editId="29296D0E">
            <wp:extent cx="5334000" cy="5334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Figure%2014-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4BE86B21" w14:textId="77777777" w:rsidR="00AF4AA9" w:rsidRDefault="00AF4AA9" w:rsidP="00B075B4"/>
    <w:p w14:paraId="1BAC4D36" w14:textId="77777777" w:rsidR="00AF4AA9" w:rsidRDefault="00AF4AA9">
      <w:pPr>
        <w:rPr>
          <w:b/>
        </w:rPr>
      </w:pPr>
      <w:r>
        <w:rPr>
          <w:b/>
        </w:rPr>
        <w:br w:type="page"/>
      </w:r>
    </w:p>
    <w:p w14:paraId="2E62BC5D" w14:textId="299D8755" w:rsidR="00AF4AA9" w:rsidRDefault="00AF4AA9" w:rsidP="00AF4AA9">
      <w:pPr>
        <w:pStyle w:val="BodyText"/>
      </w:pPr>
      <w:r>
        <w:rPr>
          <w:b/>
        </w:rPr>
        <w:lastRenderedPageBreak/>
        <w:t xml:space="preserve">Supplemental Figure </w:t>
      </w:r>
      <w:r w:rsidR="005A0B3A">
        <w:rPr>
          <w:b/>
        </w:rPr>
        <w:t>S</w:t>
      </w:r>
      <w:r>
        <w:rPr>
          <w:b/>
        </w:rPr>
        <w:t>8:</w:t>
      </w:r>
      <w:r>
        <w:t xml:space="preserve"> Route specific survival through the Sacramento River Delta from Knights Landing to </w:t>
      </w:r>
      <w:proofErr w:type="spellStart"/>
      <w:r>
        <w:t>Chipps</w:t>
      </w:r>
      <w:proofErr w:type="spellEnd"/>
      <w:r>
        <w:t xml:space="preserve"> Island for winter run Chinook salmon based on day of passage at Knights Landing. Route specific survival is calculated by summing through all possible survival and arrival day probabilities at downstream reaches conditional on entering a given route. The shaded area represents the 90% uncertainty interval.</w:t>
      </w:r>
    </w:p>
    <w:p w14:paraId="1CE0FA6D" w14:textId="77777777" w:rsidR="00AF4AA9" w:rsidRDefault="00AF4AA9" w:rsidP="00AF4AA9">
      <w:pPr>
        <w:pStyle w:val="BodyText"/>
      </w:pPr>
      <w:r>
        <w:rPr>
          <w:noProof/>
        </w:rPr>
        <w:drawing>
          <wp:inline distT="0" distB="0" distL="0" distR="0" wp14:anchorId="7DF3FBBD" wp14:editId="140D8131">
            <wp:extent cx="5334000" cy="5334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Figure%2013-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3806716C" w14:textId="1BCABE04" w:rsidR="00B075B4" w:rsidRDefault="00B075B4" w:rsidP="00B075B4">
      <w:r>
        <w:br w:type="page"/>
      </w:r>
    </w:p>
    <w:p w14:paraId="6A3A0297" w14:textId="77777777" w:rsidR="00B075B4" w:rsidRDefault="00B075B4"/>
    <w:p w14:paraId="4E824A33" w14:textId="376A9387" w:rsidR="00753125" w:rsidRDefault="0084390D">
      <w:pPr>
        <w:pStyle w:val="BodyText"/>
      </w:pPr>
      <w:r>
        <w:rPr>
          <w:b/>
        </w:rPr>
        <w:t xml:space="preserve">Supplemental Figure </w:t>
      </w:r>
      <w:r w:rsidR="005A0B3A">
        <w:rPr>
          <w:b/>
        </w:rPr>
        <w:t>S</w:t>
      </w:r>
      <w:r w:rsidR="004A02FC">
        <w:rPr>
          <w:b/>
        </w:rPr>
        <w:t>9</w:t>
      </w:r>
      <w:r>
        <w:rPr>
          <w:b/>
        </w:rPr>
        <w:t>a-s</w:t>
      </w:r>
      <w:r w:rsidR="00AE295C">
        <w:rPr>
          <w:b/>
        </w:rPr>
        <w:t>:</w:t>
      </w:r>
      <w:r w:rsidR="00AE295C">
        <w:t xml:space="preserve"> The following nineteen figures display posterior predictive checks for the </w:t>
      </w:r>
      <w:proofErr w:type="gramStart"/>
      <w:r w:rsidR="00AE295C">
        <w:t>temporally-stratified</w:t>
      </w:r>
      <w:proofErr w:type="gramEnd"/>
      <w:r w:rsidR="00AE295C">
        <w:t xml:space="preserve"> multistate mark-recapture model for survival, travel time and routing of winter run Chinook Salmon through the Sacramento River Delta. For 1000 draws from the posterior, we simulated new data under data generating process of the TSMSMR model. The posterior predictive checks display the observed data as a point and error bars representing the 5th and 95th percentiles of the posterior predictive distribution for various summary statistics.</w:t>
      </w:r>
    </w:p>
    <w:p w14:paraId="57A75DDF" w14:textId="77777777" w:rsidR="00CA3E65" w:rsidRDefault="00CA3E65" w:rsidP="00CA3E65">
      <w:pPr>
        <w:pStyle w:val="BodyText"/>
      </w:pPr>
      <w:r>
        <w:rPr>
          <w:noProof/>
        </w:rPr>
        <w:lastRenderedPageBreak/>
        <w:drawing>
          <wp:inline distT="0" distB="0" distL="0" distR="0" wp14:anchorId="4AC90F46" wp14:editId="1E5BD36A">
            <wp:extent cx="5334000" cy="615461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png"/>
                    <pic:cNvPicPr>
                      <a:picLocks noChangeAspect="1" noChangeArrowheads="1"/>
                    </pic:cNvPicPr>
                  </pic:nvPicPr>
                  <pic:blipFill>
                    <a:blip r:embed="rId15"/>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43CA3AF6" wp14:editId="4044C4B6">
            <wp:extent cx="5334000" cy="615461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2.png"/>
                    <pic:cNvPicPr>
                      <a:picLocks noChangeAspect="1" noChangeArrowheads="1"/>
                    </pic:cNvPicPr>
                  </pic:nvPicPr>
                  <pic:blipFill>
                    <a:blip r:embed="rId16"/>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293B4FB0" wp14:editId="636CD70C">
            <wp:extent cx="5334000" cy="615461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3.png"/>
                    <pic:cNvPicPr>
                      <a:picLocks noChangeAspect="1" noChangeArrowheads="1"/>
                    </pic:cNvPicPr>
                  </pic:nvPicPr>
                  <pic:blipFill>
                    <a:blip r:embed="rId17"/>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6182C578" wp14:editId="70DE6BD3">
            <wp:extent cx="5334000" cy="615461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4.png"/>
                    <pic:cNvPicPr>
                      <a:picLocks noChangeAspect="1" noChangeArrowheads="1"/>
                    </pic:cNvPicPr>
                  </pic:nvPicPr>
                  <pic:blipFill>
                    <a:blip r:embed="rId18"/>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1FDB78B0" wp14:editId="41B1B54E">
            <wp:extent cx="5334000" cy="615461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5.png"/>
                    <pic:cNvPicPr>
                      <a:picLocks noChangeAspect="1" noChangeArrowheads="1"/>
                    </pic:cNvPicPr>
                  </pic:nvPicPr>
                  <pic:blipFill>
                    <a:blip r:embed="rId19"/>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5985421B" wp14:editId="6845FEAA">
            <wp:extent cx="5334000" cy="615461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6.png"/>
                    <pic:cNvPicPr>
                      <a:picLocks noChangeAspect="1" noChangeArrowheads="1"/>
                    </pic:cNvPicPr>
                  </pic:nvPicPr>
                  <pic:blipFill>
                    <a:blip r:embed="rId20"/>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6047BF6F" wp14:editId="3B87F2F2">
            <wp:extent cx="5334000" cy="615461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7.png"/>
                    <pic:cNvPicPr>
                      <a:picLocks noChangeAspect="1" noChangeArrowheads="1"/>
                    </pic:cNvPicPr>
                  </pic:nvPicPr>
                  <pic:blipFill>
                    <a:blip r:embed="rId21"/>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697FFDC9" wp14:editId="6E37F9FC">
            <wp:extent cx="5334000" cy="615461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8.png"/>
                    <pic:cNvPicPr>
                      <a:picLocks noChangeAspect="1" noChangeArrowheads="1"/>
                    </pic:cNvPicPr>
                  </pic:nvPicPr>
                  <pic:blipFill>
                    <a:blip r:embed="rId22"/>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747E1CF3" wp14:editId="25297F67">
            <wp:extent cx="5334000" cy="615461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9.png"/>
                    <pic:cNvPicPr>
                      <a:picLocks noChangeAspect="1" noChangeArrowheads="1"/>
                    </pic:cNvPicPr>
                  </pic:nvPicPr>
                  <pic:blipFill>
                    <a:blip r:embed="rId23"/>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44096643" wp14:editId="37A4FBFF">
            <wp:extent cx="5334000" cy="615461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0.png"/>
                    <pic:cNvPicPr>
                      <a:picLocks noChangeAspect="1" noChangeArrowheads="1"/>
                    </pic:cNvPicPr>
                  </pic:nvPicPr>
                  <pic:blipFill>
                    <a:blip r:embed="rId24"/>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4F642F71" wp14:editId="517CD8AB">
            <wp:extent cx="5334000" cy="615461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1.png"/>
                    <pic:cNvPicPr>
                      <a:picLocks noChangeAspect="1" noChangeArrowheads="1"/>
                    </pic:cNvPicPr>
                  </pic:nvPicPr>
                  <pic:blipFill>
                    <a:blip r:embed="rId25"/>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3D90F110" wp14:editId="7C7CBD96">
            <wp:extent cx="5334000" cy="615461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2.png"/>
                    <pic:cNvPicPr>
                      <a:picLocks noChangeAspect="1" noChangeArrowheads="1"/>
                    </pic:cNvPicPr>
                  </pic:nvPicPr>
                  <pic:blipFill>
                    <a:blip r:embed="rId26"/>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58822E55" wp14:editId="1538630D">
            <wp:extent cx="5334000" cy="615461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3.png"/>
                    <pic:cNvPicPr>
                      <a:picLocks noChangeAspect="1" noChangeArrowheads="1"/>
                    </pic:cNvPicPr>
                  </pic:nvPicPr>
                  <pic:blipFill>
                    <a:blip r:embed="rId27"/>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2F3C99FA" wp14:editId="42EBE4C3">
            <wp:extent cx="5334000" cy="615461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4.png"/>
                    <pic:cNvPicPr>
                      <a:picLocks noChangeAspect="1" noChangeArrowheads="1"/>
                    </pic:cNvPicPr>
                  </pic:nvPicPr>
                  <pic:blipFill>
                    <a:blip r:embed="rId28"/>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6EB3D79E" wp14:editId="0463ACE2">
            <wp:extent cx="5334000" cy="615461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5.png"/>
                    <pic:cNvPicPr>
                      <a:picLocks noChangeAspect="1" noChangeArrowheads="1"/>
                    </pic:cNvPicPr>
                  </pic:nvPicPr>
                  <pic:blipFill>
                    <a:blip r:embed="rId29"/>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7EEBFD8A" wp14:editId="3E6A941D">
            <wp:extent cx="5334000" cy="615461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6.png"/>
                    <pic:cNvPicPr>
                      <a:picLocks noChangeAspect="1" noChangeArrowheads="1"/>
                    </pic:cNvPicPr>
                  </pic:nvPicPr>
                  <pic:blipFill>
                    <a:blip r:embed="rId30"/>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19C0F57A" wp14:editId="1A96141A">
            <wp:extent cx="5334000" cy="615461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7.png"/>
                    <pic:cNvPicPr>
                      <a:picLocks noChangeAspect="1" noChangeArrowheads="1"/>
                    </pic:cNvPicPr>
                  </pic:nvPicPr>
                  <pic:blipFill>
                    <a:blip r:embed="rId31"/>
                    <a:stretch>
                      <a:fillRect/>
                    </a:stretch>
                  </pic:blipFill>
                  <pic:spPr bwMode="auto">
                    <a:xfrm>
                      <a:off x="0" y="0"/>
                      <a:ext cx="5334000" cy="6154615"/>
                    </a:xfrm>
                    <a:prstGeom prst="rect">
                      <a:avLst/>
                    </a:prstGeom>
                    <a:noFill/>
                    <a:ln w="9525">
                      <a:noFill/>
                      <a:headEnd/>
                      <a:tailEnd/>
                    </a:ln>
                  </pic:spPr>
                </pic:pic>
              </a:graphicData>
            </a:graphic>
          </wp:inline>
        </w:drawing>
      </w:r>
      <w:r>
        <w:rPr>
          <w:noProof/>
        </w:rPr>
        <w:lastRenderedPageBreak/>
        <w:drawing>
          <wp:inline distT="0" distB="0" distL="0" distR="0" wp14:anchorId="0A8DE791" wp14:editId="00F9490C">
            <wp:extent cx="5334000" cy="6154615"/>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figuresandtables_201113_files/figure-docx/unnamed-chunk-6-18.png"/>
                    <pic:cNvPicPr>
                      <a:picLocks noChangeAspect="1" noChangeArrowheads="1"/>
                    </pic:cNvPicPr>
                  </pic:nvPicPr>
                  <pic:blipFill>
                    <a:blip r:embed="rId32"/>
                    <a:stretch>
                      <a:fillRect/>
                    </a:stretch>
                  </pic:blipFill>
                  <pic:spPr bwMode="auto">
                    <a:xfrm>
                      <a:off x="0" y="0"/>
                      <a:ext cx="5334000" cy="6154615"/>
                    </a:xfrm>
                    <a:prstGeom prst="rect">
                      <a:avLst/>
                    </a:prstGeom>
                    <a:noFill/>
                    <a:ln w="9525">
                      <a:noFill/>
                      <a:headEnd/>
                      <a:tailEnd/>
                    </a:ln>
                  </pic:spPr>
                </pic:pic>
              </a:graphicData>
            </a:graphic>
          </wp:inline>
        </w:drawing>
      </w:r>
    </w:p>
    <w:p w14:paraId="77655D37" w14:textId="59AD701F" w:rsidR="00753125" w:rsidRDefault="00753125">
      <w:pPr>
        <w:pStyle w:val="BodyText"/>
      </w:pPr>
    </w:p>
    <w:sectPr w:rsidR="007531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72BF2" w14:textId="77777777" w:rsidR="00EE6A65" w:rsidRDefault="00EE6A65">
      <w:pPr>
        <w:spacing w:after="0"/>
      </w:pPr>
      <w:r>
        <w:separator/>
      </w:r>
    </w:p>
  </w:endnote>
  <w:endnote w:type="continuationSeparator" w:id="0">
    <w:p w14:paraId="22283655" w14:textId="77777777" w:rsidR="00EE6A65" w:rsidRDefault="00EE6A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A983E" w14:textId="77777777" w:rsidR="00EE6A65" w:rsidRDefault="00EE6A65">
      <w:r>
        <w:separator/>
      </w:r>
    </w:p>
  </w:footnote>
  <w:footnote w:type="continuationSeparator" w:id="0">
    <w:p w14:paraId="752FF26D" w14:textId="77777777" w:rsidR="00EE6A65" w:rsidRDefault="00EE6A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405C9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664CA"/>
    <w:rsid w:val="00491220"/>
    <w:rsid w:val="004A02FC"/>
    <w:rsid w:val="004E29B3"/>
    <w:rsid w:val="00590D07"/>
    <w:rsid w:val="005A0B3A"/>
    <w:rsid w:val="00675501"/>
    <w:rsid w:val="006B2C37"/>
    <w:rsid w:val="00710542"/>
    <w:rsid w:val="00753125"/>
    <w:rsid w:val="007703EC"/>
    <w:rsid w:val="00784D58"/>
    <w:rsid w:val="0084390D"/>
    <w:rsid w:val="008D6863"/>
    <w:rsid w:val="009B7B12"/>
    <w:rsid w:val="00AE295C"/>
    <w:rsid w:val="00AF4AA9"/>
    <w:rsid w:val="00B075B4"/>
    <w:rsid w:val="00B86B75"/>
    <w:rsid w:val="00BC48D5"/>
    <w:rsid w:val="00C36279"/>
    <w:rsid w:val="00CA3E65"/>
    <w:rsid w:val="00E315A3"/>
    <w:rsid w:val="00EE6A65"/>
    <w:rsid w:val="00F73C9A"/>
    <w:rsid w:val="00FE3D2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12446"/>
  <w15:docId w15:val="{7FEBD171-F5ED-4D47-A922-7CB58AE44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49122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912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29</Pages>
  <Words>498</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Figures and Tables for: From drought to deluge: variation in survival and riverine habitat use of an endangered migratory fish across spatial and temporal scales</vt:lpstr>
    </vt:vector>
  </TitlesOfParts>
  <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 for: From drought to deluge: variation in survival and riverine habitat use of an endangered migratory fish across spatial and temporal scales</dc:title>
  <dc:creator>Hance, Dalton J</dc:creator>
  <cp:keywords/>
  <cp:lastModifiedBy>Alistair Coulthard</cp:lastModifiedBy>
  <cp:revision>5</cp:revision>
  <dcterms:created xsi:type="dcterms:W3CDTF">2021-05-07T19:46:00Z</dcterms:created>
  <dcterms:modified xsi:type="dcterms:W3CDTF">2021-08-05T14:26:00Z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