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2025-03-13T17:12:52Z</dcterms:modified>
  <cp:category/>
</cp:coreProperties>
</file>