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3E157" w14:textId="08F09FBE" w:rsidR="000935AC" w:rsidRPr="0089503C" w:rsidRDefault="0089503C">
      <w:pPr>
        <w:rPr>
          <w:b/>
          <w:bCs/>
        </w:rPr>
      </w:pPr>
      <w:r w:rsidRPr="0089503C">
        <w:rPr>
          <w:b/>
          <w:bCs/>
        </w:rPr>
        <w:t xml:space="preserve">List of partners – </w:t>
      </w:r>
      <w:r w:rsidR="00402D32">
        <w:rPr>
          <w:b/>
          <w:bCs/>
        </w:rPr>
        <w:t>21</w:t>
      </w:r>
      <w:r w:rsidRPr="0089503C">
        <w:rPr>
          <w:b/>
          <w:bCs/>
        </w:rPr>
        <w:t xml:space="preserve"> October 2024</w:t>
      </w:r>
    </w:p>
    <w:p w14:paraId="11392B9E" w14:textId="77777777" w:rsidR="0089503C" w:rsidRDefault="0089503C"/>
    <w:p w14:paraId="30A55F40" w14:textId="02029D2C" w:rsidR="0089503C" w:rsidRDefault="0089503C" w:rsidP="0089503C">
      <w:pPr>
        <w:pStyle w:val="ListParagraph"/>
        <w:numPr>
          <w:ilvl w:val="0"/>
          <w:numId w:val="1"/>
        </w:numPr>
      </w:pPr>
      <w:r>
        <w:t>European University Institute, Florence</w:t>
      </w:r>
    </w:p>
    <w:p w14:paraId="62CCDD93" w14:textId="43B7EB97" w:rsidR="00402D32" w:rsidRDefault="00402D32" w:rsidP="0089503C">
      <w:pPr>
        <w:pStyle w:val="ListParagraph"/>
        <w:numPr>
          <w:ilvl w:val="0"/>
          <w:numId w:val="1"/>
        </w:numPr>
      </w:pPr>
      <w:r>
        <w:t>Maastricht University</w:t>
      </w:r>
    </w:p>
    <w:p w14:paraId="716D193B" w14:textId="79DC7C4B" w:rsidR="0089503C" w:rsidRDefault="0089503C" w:rsidP="0089503C">
      <w:pPr>
        <w:pStyle w:val="ListParagraph"/>
        <w:numPr>
          <w:ilvl w:val="0"/>
          <w:numId w:val="1"/>
        </w:numPr>
      </w:pPr>
      <w:r>
        <w:t>International Centre for Defence and Security</w:t>
      </w:r>
    </w:p>
    <w:p w14:paraId="07650EB2" w14:textId="02035E05" w:rsidR="0089503C" w:rsidRPr="0089503C" w:rsidRDefault="0089503C" w:rsidP="0089503C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89503C">
        <w:rPr>
          <w:color w:val="000000" w:themeColor="text1"/>
        </w:rPr>
        <w:t>Istituto</w:t>
      </w:r>
      <w:proofErr w:type="spellEnd"/>
      <w:r w:rsidRPr="0089503C">
        <w:rPr>
          <w:color w:val="000000" w:themeColor="text1"/>
        </w:rPr>
        <w:t xml:space="preserve"> </w:t>
      </w:r>
      <w:proofErr w:type="spellStart"/>
      <w:r w:rsidRPr="0089503C">
        <w:rPr>
          <w:color w:val="000000" w:themeColor="text1"/>
        </w:rPr>
        <w:t>Affari</w:t>
      </w:r>
      <w:proofErr w:type="spellEnd"/>
      <w:r w:rsidRPr="0089503C">
        <w:rPr>
          <w:color w:val="000000" w:themeColor="text1"/>
        </w:rPr>
        <w:t xml:space="preserve"> </w:t>
      </w:r>
      <w:proofErr w:type="spellStart"/>
      <w:r w:rsidRPr="0089503C">
        <w:rPr>
          <w:color w:val="000000" w:themeColor="text1"/>
        </w:rPr>
        <w:t>Internazionali</w:t>
      </w:r>
      <w:proofErr w:type="spellEnd"/>
      <w:r>
        <w:rPr>
          <w:color w:val="000000" w:themeColor="text1"/>
        </w:rPr>
        <w:t>, IAI</w:t>
      </w:r>
    </w:p>
    <w:p w14:paraId="0233FA1A" w14:textId="4BF746BB" w:rsidR="0089503C" w:rsidRDefault="0089503C" w:rsidP="0089503C">
      <w:pPr>
        <w:pStyle w:val="ListParagraph"/>
        <w:numPr>
          <w:ilvl w:val="0"/>
          <w:numId w:val="1"/>
        </w:numPr>
      </w:pPr>
      <w:r>
        <w:t>Central European University</w:t>
      </w:r>
    </w:p>
    <w:p w14:paraId="7B331118" w14:textId="25C51B80" w:rsidR="0089503C" w:rsidRDefault="0089503C" w:rsidP="0089503C">
      <w:pPr>
        <w:pStyle w:val="ListParagraph"/>
        <w:numPr>
          <w:ilvl w:val="0"/>
          <w:numId w:val="1"/>
        </w:numPr>
      </w:pPr>
      <w:r>
        <w:t>Comenius University Bratislava</w:t>
      </w:r>
    </w:p>
    <w:p w14:paraId="037F3141" w14:textId="663133C3" w:rsidR="0089503C" w:rsidRDefault="0089503C" w:rsidP="0089503C">
      <w:pPr>
        <w:pStyle w:val="ListParagraph"/>
        <w:numPr>
          <w:ilvl w:val="0"/>
          <w:numId w:val="1"/>
        </w:numPr>
      </w:pPr>
      <w:r>
        <w:t>College of Europe, Bruges</w:t>
      </w:r>
    </w:p>
    <w:p w14:paraId="575D379C" w14:textId="1DD03C56" w:rsidR="0089503C" w:rsidRDefault="0089503C" w:rsidP="0089503C">
      <w:pPr>
        <w:pStyle w:val="ListParagraph"/>
        <w:numPr>
          <w:ilvl w:val="0"/>
          <w:numId w:val="1"/>
        </w:numPr>
      </w:pPr>
      <w:r>
        <w:t>Kyiv Mohyla Academy</w:t>
      </w:r>
    </w:p>
    <w:p w14:paraId="777B21FD" w14:textId="03E27529" w:rsidR="0089503C" w:rsidRDefault="0089503C" w:rsidP="00402D32">
      <w:pPr>
        <w:pStyle w:val="ListParagraph"/>
        <w:numPr>
          <w:ilvl w:val="0"/>
          <w:numId w:val="1"/>
        </w:numPr>
      </w:pPr>
      <w:r>
        <w:t>Carnegie Europe</w:t>
      </w:r>
      <w:r w:rsidR="00402D32">
        <w:t xml:space="preserve">/ </w:t>
      </w:r>
      <w:r>
        <w:t>European Partnership for Democracy</w:t>
      </w:r>
    </w:p>
    <w:p w14:paraId="5B8E2367" w14:textId="3B95FB13" w:rsidR="0089503C" w:rsidRDefault="0089503C" w:rsidP="0089503C">
      <w:pPr>
        <w:pStyle w:val="ListParagraph"/>
        <w:numPr>
          <w:ilvl w:val="0"/>
          <w:numId w:val="1"/>
        </w:numPr>
      </w:pPr>
      <w:r>
        <w:t>University of Social Sciences and Humanities, Warsaw</w:t>
      </w:r>
    </w:p>
    <w:p w14:paraId="0E0094B0" w14:textId="36850B31" w:rsidR="0089503C" w:rsidRDefault="0089503C" w:rsidP="0089503C">
      <w:pPr>
        <w:pStyle w:val="ListParagraph"/>
        <w:numPr>
          <w:ilvl w:val="0"/>
          <w:numId w:val="1"/>
        </w:numPr>
      </w:pPr>
      <w:r>
        <w:t>Stockholm University</w:t>
      </w:r>
    </w:p>
    <w:p w14:paraId="2DBA70BA" w14:textId="39F7DB4A" w:rsidR="0089503C" w:rsidRDefault="0089503C" w:rsidP="0089503C">
      <w:pPr>
        <w:pStyle w:val="ListParagraph"/>
        <w:numPr>
          <w:ilvl w:val="0"/>
          <w:numId w:val="1"/>
        </w:numPr>
      </w:pPr>
      <w:r>
        <w:t>Trans-European Policy Studies Association, TEPSA</w:t>
      </w:r>
    </w:p>
    <w:p w14:paraId="6215D84C" w14:textId="77777777" w:rsidR="0089503C" w:rsidRDefault="0089503C" w:rsidP="0089503C"/>
    <w:p w14:paraId="555B8E13" w14:textId="77777777" w:rsidR="0089503C" w:rsidRDefault="0089503C" w:rsidP="0089503C"/>
    <w:sectPr w:rsidR="00895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BF06B2"/>
    <w:multiLevelType w:val="hybridMultilevel"/>
    <w:tmpl w:val="130C27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50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3C"/>
    <w:rsid w:val="000935AC"/>
    <w:rsid w:val="000B560E"/>
    <w:rsid w:val="002969DD"/>
    <w:rsid w:val="00303E43"/>
    <w:rsid w:val="00402D32"/>
    <w:rsid w:val="006B5219"/>
    <w:rsid w:val="0089503C"/>
    <w:rsid w:val="00AA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81D806"/>
  <w15:chartTrackingRefBased/>
  <w15:docId w15:val="{70B5CF9F-A5BC-4E4F-B7A8-56A4B65EC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0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0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0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0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0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0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03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03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03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03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03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03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03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50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03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0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03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50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03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5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03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5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398</Characters>
  <Application>Microsoft Office Word</Application>
  <DocSecurity>0</DocSecurity>
  <Lines>16</Lines>
  <Paragraphs>3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Bosse, G (POLITICS)</dc:creator>
  <cp:keywords/>
  <dc:description/>
  <cp:lastModifiedBy>Bosse, G (POLITICS)</cp:lastModifiedBy>
  <cp:revision>2</cp:revision>
  <dcterms:created xsi:type="dcterms:W3CDTF">2024-10-21T06:31:00Z</dcterms:created>
  <dcterms:modified xsi:type="dcterms:W3CDTF">2024-10-21T06:31:00Z</dcterms:modified>
</cp:coreProperties>
</file>