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sz w:val="22"/>
          <w:szCs w:val="22"/>
        </w:rPr>
      </w:pPr>
      <w:r w:rsidDel="00000000" w:rsidR="00000000" w:rsidRPr="00000000">
        <w:rPr>
          <w:rtl w:val="0"/>
        </w:rPr>
      </w:r>
    </w:p>
    <w:tbl>
      <w:tblPr>
        <w:tblStyle w:val="Table1"/>
        <w:tblW w:w="906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064"/>
        <w:tblGridChange w:id="0">
          <w:tblGrid>
            <w:gridCol w:w="90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2">
            <w:pPr>
              <w:spacing w:after="0" w:lineRule="auto"/>
              <w:rPr>
                <w:rFonts w:ascii="Times New Roman" w:cs="Times New Roman" w:eastAsia="Times New Roman" w:hAnsi="Times New Roman"/>
              </w:rPr>
            </w:pPr>
            <w:r w:rsidDel="00000000" w:rsidR="00000000" w:rsidRPr="00000000">
              <w:rPr>
                <w:rFonts w:ascii="Times" w:cs="Times" w:eastAsia="Times" w:hAnsi="Times"/>
                <w:b w:val="1"/>
                <w:color w:val="000000"/>
                <w:sz w:val="22"/>
                <w:szCs w:val="22"/>
                <w:rtl w:val="0"/>
              </w:rPr>
              <w:t xml:space="preserve">Work package number </w:t>
            </w:r>
            <w:r w:rsidDel="00000000" w:rsidR="00000000" w:rsidRPr="00000000">
              <w:rPr>
                <w:rFonts w:ascii="Times" w:cs="Times" w:eastAsia="Times" w:hAnsi="Times"/>
                <w:sz w:val="22"/>
                <w:szCs w:val="22"/>
                <w:rtl w:val="0"/>
              </w:rPr>
              <w:t xml:space="preserve">2 (Karina Shyrokykh (SU) and Honorata Mazepus (UvA)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3">
            <w:pPr>
              <w:spacing w:after="0" w:lineRule="auto"/>
              <w:rPr>
                <w:rFonts w:ascii="Times New Roman" w:cs="Times New Roman" w:eastAsia="Times New Roman" w:hAnsi="Times New Roman"/>
              </w:rPr>
            </w:pPr>
            <w:r w:rsidDel="00000000" w:rsidR="00000000" w:rsidRPr="00000000">
              <w:rPr>
                <w:rFonts w:ascii="Times" w:cs="Times" w:eastAsia="Times" w:hAnsi="Times"/>
                <w:b w:val="1"/>
                <w:color w:val="000000"/>
                <w:sz w:val="22"/>
                <w:szCs w:val="22"/>
                <w:rtl w:val="0"/>
              </w:rPr>
              <w:t xml:space="preserve">Work package title</w:t>
            </w:r>
            <w:r w:rsidDel="00000000" w:rsidR="00000000" w:rsidRPr="00000000">
              <w:rPr>
                <w:rFonts w:ascii="Times" w:cs="Times" w:eastAsia="Times" w:hAnsi="Times"/>
                <w:sz w:val="22"/>
                <w:szCs w:val="22"/>
                <w:rtl w:val="0"/>
              </w:rPr>
              <w:t xml:space="preserve"> Public Opinion Survey </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4">
            <w:pPr>
              <w:spacing w:after="0" w:lineRule="auto"/>
              <w:rPr>
                <w:rFonts w:ascii="Times New Roman" w:cs="Times New Roman" w:eastAsia="Times New Roman" w:hAnsi="Times New Roman"/>
              </w:rPr>
            </w:pPr>
            <w:r w:rsidDel="00000000" w:rsidR="00000000" w:rsidRPr="00000000">
              <w:rPr>
                <w:rFonts w:ascii="Times" w:cs="Times" w:eastAsia="Times" w:hAnsi="Times"/>
                <w:b w:val="1"/>
                <w:color w:val="000000"/>
                <w:sz w:val="22"/>
                <w:szCs w:val="22"/>
                <w:rtl w:val="0"/>
              </w:rPr>
              <w:t xml:space="preserve">Objectives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5">
            <w:pPr>
              <w:spacing w:after="0" w:lineRule="auto"/>
              <w:jc w:val="both"/>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O2.1 Generate theoretical expectations on the predictors of public support for enlargement</w:t>
            </w:r>
          </w:p>
          <w:p w:rsidR="00000000" w:rsidDel="00000000" w:rsidP="00000000" w:rsidRDefault="00000000" w:rsidRPr="00000000" w14:paraId="00000006">
            <w:pPr>
              <w:spacing w:after="0" w:lineRule="auto"/>
              <w:jc w:val="both"/>
              <w:rPr>
                <w:rFonts w:ascii="Times New Roman" w:cs="Times New Roman" w:eastAsia="Times New Roman" w:hAnsi="Times New Roman"/>
                <w:b w:val="1"/>
              </w:rPr>
            </w:pPr>
            <w:r w:rsidDel="00000000" w:rsidR="00000000" w:rsidRPr="00000000">
              <w:rPr>
                <w:rFonts w:ascii="Times" w:cs="Times" w:eastAsia="Times" w:hAnsi="Times"/>
                <w:sz w:val="22"/>
                <w:szCs w:val="22"/>
                <w:rtl w:val="0"/>
              </w:rPr>
              <w:t xml:space="preserve">Theory development will be conducted in close collaboration with WP1. The theoretical framework will address how citizens' attitudes about past enlargement affect their opinion on future enlargement, as such, and in the case of i</w:t>
            </w:r>
            <w:sdt>
              <w:sdtPr>
                <w:tag w:val="goog_rdk_0"/>
              </w:sdtPr>
              <w:sdtContent>
                <w:commentRangeStart w:id="0"/>
              </w:sdtContent>
            </w:sdt>
            <w:r w:rsidDel="00000000" w:rsidR="00000000" w:rsidRPr="00000000">
              <w:rPr>
                <w:rFonts w:ascii="Times" w:cs="Times" w:eastAsia="Times" w:hAnsi="Times"/>
                <w:sz w:val="22"/>
                <w:szCs w:val="22"/>
                <w:rtl w:val="0"/>
              </w:rPr>
              <w:t xml:space="preserve">ndividual countries</w:t>
            </w:r>
            <w:commentRangeEnd w:id="0"/>
            <w:r w:rsidDel="00000000" w:rsidR="00000000" w:rsidRPr="00000000">
              <w:commentReference w:id="0"/>
            </w:r>
            <w:r w:rsidDel="00000000" w:rsidR="00000000" w:rsidRPr="00000000">
              <w:rPr>
                <w:rFonts w:ascii="Times" w:cs="Times" w:eastAsia="Times" w:hAnsi="Times"/>
                <w:sz w:val="22"/>
                <w:szCs w:val="22"/>
                <w:rtl w:val="0"/>
              </w:rPr>
              <w:t xml:space="preserve">. </w:t>
            </w:r>
            <w:r w:rsidDel="00000000" w:rsidR="00000000" w:rsidRPr="00000000">
              <w:rPr>
                <w:rtl w:val="0"/>
              </w:rPr>
            </w:r>
          </w:p>
          <w:p w:rsidR="00000000" w:rsidDel="00000000" w:rsidP="00000000" w:rsidRDefault="00000000" w:rsidRPr="00000000" w14:paraId="00000007">
            <w:pPr>
              <w:spacing w:after="0" w:lineRule="auto"/>
              <w:jc w:val="both"/>
              <w:rPr>
                <w:rFonts w:ascii="Times" w:cs="Times" w:eastAsia="Times" w:hAnsi="Times"/>
                <w:b w:val="1"/>
                <w:sz w:val="22"/>
                <w:szCs w:val="22"/>
              </w:rPr>
            </w:pPr>
            <w:r w:rsidDel="00000000" w:rsidR="00000000" w:rsidRPr="00000000">
              <w:rPr>
                <w:rFonts w:ascii="Times" w:cs="Times" w:eastAsia="Times" w:hAnsi="Times"/>
                <w:b w:val="1"/>
                <w:color w:val="000000"/>
                <w:sz w:val="22"/>
                <w:szCs w:val="22"/>
                <w:rtl w:val="0"/>
              </w:rPr>
              <w:t xml:space="preserve">O</w:t>
            </w:r>
            <w:r w:rsidDel="00000000" w:rsidR="00000000" w:rsidRPr="00000000">
              <w:rPr>
                <w:rFonts w:ascii="Times" w:cs="Times" w:eastAsia="Times" w:hAnsi="Times"/>
                <w:b w:val="1"/>
                <w:sz w:val="22"/>
                <w:szCs w:val="22"/>
                <w:rtl w:val="0"/>
              </w:rPr>
              <w:t xml:space="preserve">2</w:t>
            </w:r>
            <w:r w:rsidDel="00000000" w:rsidR="00000000" w:rsidRPr="00000000">
              <w:rPr>
                <w:rFonts w:ascii="Times" w:cs="Times" w:eastAsia="Times" w:hAnsi="Times"/>
                <w:b w:val="1"/>
                <w:color w:val="000000"/>
                <w:sz w:val="22"/>
                <w:szCs w:val="22"/>
                <w:rtl w:val="0"/>
              </w:rPr>
              <w:t xml:space="preserve">.</w:t>
            </w:r>
            <w:r w:rsidDel="00000000" w:rsidR="00000000" w:rsidRPr="00000000">
              <w:rPr>
                <w:rFonts w:ascii="Times" w:cs="Times" w:eastAsia="Times" w:hAnsi="Times"/>
                <w:b w:val="1"/>
                <w:sz w:val="22"/>
                <w:szCs w:val="22"/>
                <w:rtl w:val="0"/>
              </w:rPr>
              <w:t xml:space="preserve">2 Collect data in several select EU member states and neighbouring countries</w:t>
            </w:r>
          </w:p>
          <w:p w:rsidR="00000000" w:rsidDel="00000000" w:rsidP="00000000" w:rsidRDefault="00000000" w:rsidRPr="00000000" w14:paraId="00000008">
            <w:pPr>
              <w:spacing w:after="0" w:lineRule="auto"/>
              <w:jc w:val="both"/>
              <w:rPr>
                <w:rFonts w:ascii="Times New Roman" w:cs="Times New Roman" w:eastAsia="Times New Roman" w:hAnsi="Times New Roman"/>
              </w:rPr>
            </w:pPr>
            <w:r w:rsidDel="00000000" w:rsidR="00000000" w:rsidRPr="00000000">
              <w:rPr>
                <w:rFonts w:ascii="Times" w:cs="Times" w:eastAsia="Times" w:hAnsi="Times"/>
                <w:sz w:val="22"/>
                <w:szCs w:val="22"/>
                <w:rtl w:val="0"/>
              </w:rPr>
              <w:t xml:space="preserve">Collect individual-level data (a representative sample of the surveyed counties’ populations)</w:t>
            </w:r>
            <w:r w:rsidDel="00000000" w:rsidR="00000000" w:rsidRPr="00000000">
              <w:rPr>
                <w:rFonts w:ascii="Times" w:cs="Times" w:eastAsia="Times" w:hAnsi="Times"/>
                <w:color w:val="000000"/>
                <w:sz w:val="22"/>
                <w:szCs w:val="22"/>
                <w:rtl w:val="0"/>
              </w:rPr>
              <w:t xml:space="preserve"> using survey and survey experiment methodology.</w:t>
            </w:r>
            <w:r w:rsidDel="00000000" w:rsidR="00000000" w:rsidRPr="00000000">
              <w:rPr>
                <w:rFonts w:ascii="Times" w:cs="Times" w:eastAsia="Times" w:hAnsi="Times"/>
                <w:b w:val="1"/>
                <w:color w:val="000000"/>
                <w:sz w:val="22"/>
                <w:szCs w:val="22"/>
                <w:rtl w:val="0"/>
              </w:rPr>
              <w:t xml:space="preserve"> </w:t>
            </w:r>
            <w:r w:rsidDel="00000000" w:rsidR="00000000" w:rsidRPr="00000000">
              <w:rPr>
                <w:rFonts w:ascii="Times" w:cs="Times" w:eastAsia="Times" w:hAnsi="Times"/>
                <w:color w:val="000000"/>
                <w:sz w:val="22"/>
                <w:szCs w:val="22"/>
                <w:rtl w:val="0"/>
              </w:rPr>
              <w:t xml:space="preserve">The data collection process will be </w:t>
            </w:r>
            <w:r w:rsidDel="00000000" w:rsidR="00000000" w:rsidRPr="00000000">
              <w:rPr>
                <w:rFonts w:ascii="Times" w:cs="Times" w:eastAsia="Times" w:hAnsi="Times"/>
                <w:sz w:val="22"/>
                <w:szCs w:val="22"/>
                <w:rtl w:val="0"/>
              </w:rPr>
              <w:t xml:space="preserve">conducted by employing independent research organisations specialising in opinion polls. The collected data will inform the analysis conducted in WP2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spacing w:after="0" w:lineRule="auto"/>
              <w:jc w:val="both"/>
              <w:rPr>
                <w:rFonts w:ascii="Times New Roman" w:cs="Times New Roman" w:eastAsia="Times New Roman" w:hAnsi="Times New Roman"/>
                <w:b w:val="1"/>
              </w:rPr>
            </w:pPr>
            <w:r w:rsidDel="00000000" w:rsidR="00000000" w:rsidRPr="00000000">
              <w:rPr>
                <w:rFonts w:ascii="Times" w:cs="Times" w:eastAsia="Times" w:hAnsi="Times"/>
                <w:b w:val="1"/>
                <w:color w:val="000000"/>
                <w:sz w:val="22"/>
                <w:szCs w:val="22"/>
                <w:rtl w:val="0"/>
              </w:rPr>
              <w:t xml:space="preserve">O</w:t>
            </w:r>
            <w:r w:rsidDel="00000000" w:rsidR="00000000" w:rsidRPr="00000000">
              <w:rPr>
                <w:rFonts w:ascii="Times" w:cs="Times" w:eastAsia="Times" w:hAnsi="Times"/>
                <w:b w:val="1"/>
                <w:sz w:val="22"/>
                <w:szCs w:val="22"/>
                <w:rtl w:val="0"/>
              </w:rPr>
              <w:t xml:space="preserve">2</w:t>
            </w:r>
            <w:r w:rsidDel="00000000" w:rsidR="00000000" w:rsidRPr="00000000">
              <w:rPr>
                <w:rFonts w:ascii="Times" w:cs="Times" w:eastAsia="Times" w:hAnsi="Times"/>
                <w:b w:val="1"/>
                <w:color w:val="000000"/>
                <w:sz w:val="22"/>
                <w:szCs w:val="22"/>
                <w:rtl w:val="0"/>
              </w:rPr>
              <w:t xml:space="preserve">.</w:t>
            </w:r>
            <w:r w:rsidDel="00000000" w:rsidR="00000000" w:rsidRPr="00000000">
              <w:rPr>
                <w:rFonts w:ascii="Times" w:cs="Times" w:eastAsia="Times" w:hAnsi="Times"/>
                <w:b w:val="1"/>
                <w:sz w:val="22"/>
                <w:szCs w:val="22"/>
                <w:rtl w:val="0"/>
              </w:rPr>
              <w:t xml:space="preserve">3</w:t>
            </w:r>
            <w:r w:rsidDel="00000000" w:rsidR="00000000" w:rsidRPr="00000000">
              <w:rPr>
                <w:rFonts w:ascii="Times" w:cs="Times" w:eastAsia="Times" w:hAnsi="Times"/>
                <w:b w:val="1"/>
                <w:color w:val="000000"/>
                <w:sz w:val="22"/>
                <w:szCs w:val="22"/>
                <w:rtl w:val="0"/>
              </w:rPr>
              <w:t xml:space="preserve"> </w:t>
            </w:r>
            <w:r w:rsidDel="00000000" w:rsidR="00000000" w:rsidRPr="00000000">
              <w:rPr>
                <w:rFonts w:ascii="Times" w:cs="Times" w:eastAsia="Times" w:hAnsi="Times"/>
                <w:b w:val="1"/>
                <w:sz w:val="22"/>
                <w:szCs w:val="22"/>
                <w:rtl w:val="0"/>
              </w:rPr>
              <w:t xml:space="preserve">Test theoretical expectations generating scholarly insights and policy recommendations</w:t>
            </w:r>
            <w:r w:rsidDel="00000000" w:rsidR="00000000" w:rsidRPr="00000000">
              <w:rPr>
                <w:rtl w:val="0"/>
              </w:rPr>
            </w:r>
          </w:p>
          <w:p w:rsidR="00000000" w:rsidDel="00000000" w:rsidP="00000000" w:rsidRDefault="00000000" w:rsidRPr="00000000" w14:paraId="0000000A">
            <w:pPr>
              <w:spacing w:after="0" w:lineRule="auto"/>
              <w:jc w:val="both"/>
              <w:rPr>
                <w:rFonts w:ascii="Times New Roman" w:cs="Times New Roman" w:eastAsia="Times New Roman" w:hAnsi="Times New Roman"/>
              </w:rPr>
            </w:pPr>
            <w:r w:rsidDel="00000000" w:rsidR="00000000" w:rsidRPr="00000000">
              <w:rPr>
                <w:rFonts w:ascii="Times" w:cs="Times" w:eastAsia="Times" w:hAnsi="Times"/>
                <w:sz w:val="22"/>
                <w:szCs w:val="22"/>
                <w:rtl w:val="0"/>
              </w:rPr>
              <w:t xml:space="preserve">Using survey and survey experiment data collected (T2.2, T2.3), we will test the theoretical assumptions developed in WP2 (T2.1). We will perform data analysis using the statistical software Stata or R. The results of the test for our hypotheses will be reported in an academic article (D2.2) and a policy brief (D2.3). Also, the test of the hypotheses will inform WPs 4-8 about the effectiveness of various communication strategies. </w:t>
            </w:r>
            <w:r w:rsidDel="00000000" w:rsidR="00000000" w:rsidRPr="00000000">
              <w:rPr>
                <w:rtl w:val="0"/>
              </w:rPr>
            </w:r>
          </w:p>
        </w:tc>
      </w:tr>
    </w:tbl>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rPr>
      </w:pPr>
      <w:r w:rsidDel="00000000" w:rsidR="00000000" w:rsidRPr="00000000">
        <w:rPr>
          <w:rtl w:val="0"/>
        </w:rPr>
      </w:r>
    </w:p>
    <w:tbl>
      <w:tblPr>
        <w:tblStyle w:val="Table2"/>
        <w:tblW w:w="906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064"/>
        <w:tblGridChange w:id="0">
          <w:tblGrid>
            <w:gridCol w:w="90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C">
            <w:pPr>
              <w:spacing w:after="0" w:lineRule="auto"/>
              <w:rPr>
                <w:rFonts w:ascii="Times" w:cs="Times" w:eastAsia="Times" w:hAnsi="Times"/>
                <w:b w:val="1"/>
                <w:color w:val="000000"/>
                <w:sz w:val="22"/>
                <w:szCs w:val="22"/>
              </w:rPr>
            </w:pPr>
            <w:r w:rsidDel="00000000" w:rsidR="00000000" w:rsidRPr="00000000">
              <w:rPr>
                <w:rFonts w:ascii="Times" w:cs="Times" w:eastAsia="Times" w:hAnsi="Times"/>
                <w:b w:val="1"/>
                <w:color w:val="000000"/>
                <w:sz w:val="22"/>
                <w:szCs w:val="22"/>
                <w:rtl w:val="0"/>
              </w:rPr>
              <w:t xml:space="preserve">T</w:t>
            </w:r>
            <w:r w:rsidDel="00000000" w:rsidR="00000000" w:rsidRPr="00000000">
              <w:rPr>
                <w:rFonts w:ascii="Times" w:cs="Times" w:eastAsia="Times" w:hAnsi="Times"/>
                <w:b w:val="1"/>
                <w:sz w:val="22"/>
                <w:szCs w:val="22"/>
                <w:rtl w:val="0"/>
              </w:rPr>
              <w:t xml:space="preserve">2</w:t>
            </w:r>
            <w:r w:rsidDel="00000000" w:rsidR="00000000" w:rsidRPr="00000000">
              <w:rPr>
                <w:rFonts w:ascii="Times" w:cs="Times" w:eastAsia="Times" w:hAnsi="Times"/>
                <w:b w:val="1"/>
                <w:color w:val="000000"/>
                <w:sz w:val="22"/>
                <w:szCs w:val="22"/>
                <w:rtl w:val="0"/>
              </w:rPr>
              <w:t xml:space="preserve">.</w:t>
            </w:r>
            <w:r w:rsidDel="00000000" w:rsidR="00000000" w:rsidRPr="00000000">
              <w:rPr>
                <w:rFonts w:ascii="Times" w:cs="Times" w:eastAsia="Times" w:hAnsi="Times"/>
                <w:b w:val="1"/>
                <w:sz w:val="22"/>
                <w:szCs w:val="22"/>
                <w:rtl w:val="0"/>
              </w:rPr>
              <w:t xml:space="preserve">1</w:t>
            </w:r>
            <w:r w:rsidDel="00000000" w:rsidR="00000000" w:rsidRPr="00000000">
              <w:rPr>
                <w:rFonts w:ascii="Times" w:cs="Times" w:eastAsia="Times" w:hAnsi="Times"/>
                <w:b w:val="1"/>
                <w:color w:val="000000"/>
                <w:sz w:val="22"/>
                <w:szCs w:val="22"/>
                <w:rtl w:val="0"/>
              </w:rPr>
              <w:t xml:space="preserve"> </w:t>
            </w:r>
            <w:r w:rsidDel="00000000" w:rsidR="00000000" w:rsidRPr="00000000">
              <w:rPr>
                <w:rFonts w:ascii="Times" w:cs="Times" w:eastAsia="Times" w:hAnsi="Times"/>
                <w:b w:val="1"/>
                <w:sz w:val="22"/>
                <w:szCs w:val="22"/>
                <w:rtl w:val="0"/>
              </w:rPr>
              <w:t xml:space="preserve">Systematic literature </w:t>
            </w:r>
            <w:sdt>
              <w:sdtPr>
                <w:tag w:val="goog_rdk_1"/>
              </w:sdtPr>
              <w:sdtContent>
                <w:commentRangeStart w:id="1"/>
              </w:sdtContent>
            </w:sdt>
            <w:r w:rsidDel="00000000" w:rsidR="00000000" w:rsidRPr="00000000">
              <w:rPr>
                <w:rFonts w:ascii="Times" w:cs="Times" w:eastAsia="Times" w:hAnsi="Times"/>
                <w:b w:val="1"/>
                <w:sz w:val="22"/>
                <w:szCs w:val="22"/>
                <w:rtl w:val="0"/>
              </w:rPr>
              <w:t xml:space="preserve">review</w:t>
            </w:r>
            <w:commentRangeEnd w:id="1"/>
            <w:r w:rsidDel="00000000" w:rsidR="00000000" w:rsidRPr="00000000">
              <w:commentReference w:id="1"/>
            </w:r>
            <w:r w:rsidDel="00000000" w:rsidR="00000000" w:rsidRPr="00000000">
              <w:rPr>
                <w:rFonts w:ascii="Times" w:cs="Times" w:eastAsia="Times" w:hAnsi="Times"/>
                <w:b w:val="1"/>
                <w:sz w:val="22"/>
                <w:szCs w:val="22"/>
                <w:rtl w:val="0"/>
              </w:rPr>
              <w:t xml:space="preserve">, </w:t>
            </w:r>
            <w:r w:rsidDel="00000000" w:rsidR="00000000" w:rsidRPr="00000000">
              <w:rPr>
                <w:rFonts w:ascii="Times" w:cs="Times" w:eastAsia="Times" w:hAnsi="Times"/>
                <w:sz w:val="22"/>
                <w:szCs w:val="22"/>
                <w:rtl w:val="0"/>
              </w:rPr>
              <w:t xml:space="preserve">ensuring that survey questions address key research areas and generate novel theoretical expectations</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w:cs="Times" w:eastAsia="Times" w:hAnsi="Times"/>
                <w:color w:val="000000"/>
                <w:sz w:val="22"/>
                <w:szCs w:val="22"/>
                <w:rtl w:val="0"/>
              </w:rPr>
              <w:t xml:space="preserve">(lead: </w:t>
            </w:r>
            <w:r w:rsidDel="00000000" w:rsidR="00000000" w:rsidRPr="00000000">
              <w:rPr>
                <w:rFonts w:ascii="Times" w:cs="Times" w:eastAsia="Times" w:hAnsi="Times"/>
                <w:sz w:val="22"/>
                <w:szCs w:val="22"/>
                <w:rtl w:val="0"/>
              </w:rPr>
              <w:t xml:space="preserve">SU</w:t>
            </w:r>
            <w:r w:rsidDel="00000000" w:rsidR="00000000" w:rsidRPr="00000000">
              <w:rPr>
                <w:rFonts w:ascii="Times" w:cs="Times" w:eastAsia="Times" w:hAnsi="Times"/>
                <w:color w:val="000000"/>
                <w:sz w:val="22"/>
                <w:szCs w:val="22"/>
                <w:rtl w:val="0"/>
              </w:rPr>
              <w:t xml:space="preserve">, partners: all; M</w:t>
            </w:r>
            <w:r w:rsidDel="00000000" w:rsidR="00000000" w:rsidRPr="00000000">
              <w:rPr>
                <w:rFonts w:ascii="Times" w:cs="Times" w:eastAsia="Times" w:hAnsi="Times"/>
                <w:sz w:val="22"/>
                <w:szCs w:val="22"/>
                <w:rtl w:val="0"/>
              </w:rPr>
              <w:t xml:space="preserve">1</w:t>
            </w:r>
            <w:r w:rsidDel="00000000" w:rsidR="00000000" w:rsidRPr="00000000">
              <w:rPr>
                <w:rFonts w:ascii="Times" w:cs="Times" w:eastAsia="Times" w:hAnsi="Times"/>
                <w:color w:val="000000"/>
                <w:sz w:val="22"/>
                <w:szCs w:val="22"/>
                <w:rtl w:val="0"/>
              </w:rPr>
              <w:t xml:space="preserve">-</w:t>
            </w:r>
            <w:r w:rsidDel="00000000" w:rsidR="00000000" w:rsidRPr="00000000">
              <w:rPr>
                <w:rFonts w:ascii="Times" w:cs="Times" w:eastAsia="Times" w:hAnsi="Times"/>
                <w:sz w:val="22"/>
                <w:szCs w:val="22"/>
                <w:rtl w:val="0"/>
              </w:rPr>
              <w:t xml:space="preserve">6</w:t>
            </w:r>
            <w:r w:rsidDel="00000000" w:rsidR="00000000" w:rsidRPr="00000000">
              <w:rPr>
                <w:rFonts w:ascii="Times" w:cs="Times" w:eastAsia="Times" w:hAnsi="Times"/>
                <w:color w:val="000000"/>
                <w:sz w:val="22"/>
                <w:szCs w:val="22"/>
                <w:rtl w:val="0"/>
              </w:rPr>
              <w:t xml:space="preserve">) </w:t>
            </w:r>
            <w:r w:rsidDel="00000000" w:rsidR="00000000" w:rsidRPr="00000000">
              <w:rPr>
                <w:rtl w:val="0"/>
              </w:rPr>
            </w:r>
          </w:p>
          <w:p w:rsidR="00000000" w:rsidDel="00000000" w:rsidP="00000000" w:rsidRDefault="00000000" w:rsidRPr="00000000" w14:paraId="0000000D">
            <w:pPr>
              <w:spacing w:after="0" w:lineRule="auto"/>
              <w:rPr>
                <w:rFonts w:ascii="Times" w:cs="Times" w:eastAsia="Times" w:hAnsi="Times"/>
                <w:b w:val="1"/>
                <w:i w:val="1"/>
                <w:color w:val="000000"/>
                <w:sz w:val="22"/>
                <w:szCs w:val="22"/>
              </w:rPr>
            </w:pPr>
            <w:r w:rsidDel="00000000" w:rsidR="00000000" w:rsidRPr="00000000">
              <w:rPr>
                <w:rFonts w:ascii="Times" w:cs="Times" w:eastAsia="Times" w:hAnsi="Times"/>
                <w:b w:val="1"/>
                <w:color w:val="000000"/>
                <w:sz w:val="22"/>
                <w:szCs w:val="22"/>
                <w:rtl w:val="0"/>
              </w:rPr>
              <w:t xml:space="preserve">T</w:t>
            </w:r>
            <w:r w:rsidDel="00000000" w:rsidR="00000000" w:rsidRPr="00000000">
              <w:rPr>
                <w:rFonts w:ascii="Times" w:cs="Times" w:eastAsia="Times" w:hAnsi="Times"/>
                <w:b w:val="1"/>
                <w:sz w:val="22"/>
                <w:szCs w:val="22"/>
                <w:rtl w:val="0"/>
              </w:rPr>
              <w:t xml:space="preserve">2</w:t>
            </w:r>
            <w:r w:rsidDel="00000000" w:rsidR="00000000" w:rsidRPr="00000000">
              <w:rPr>
                <w:rFonts w:ascii="Times" w:cs="Times" w:eastAsia="Times" w:hAnsi="Times"/>
                <w:b w:val="1"/>
                <w:color w:val="000000"/>
                <w:sz w:val="22"/>
                <w:szCs w:val="22"/>
                <w:rtl w:val="0"/>
              </w:rPr>
              <w:t xml:space="preserve">.</w:t>
            </w:r>
            <w:r w:rsidDel="00000000" w:rsidR="00000000" w:rsidRPr="00000000">
              <w:rPr>
                <w:rFonts w:ascii="Times" w:cs="Times" w:eastAsia="Times" w:hAnsi="Times"/>
                <w:b w:val="1"/>
                <w:sz w:val="22"/>
                <w:szCs w:val="22"/>
                <w:rtl w:val="0"/>
              </w:rPr>
              <w:t xml:space="preserve">2</w:t>
            </w:r>
            <w:r w:rsidDel="00000000" w:rsidR="00000000" w:rsidRPr="00000000">
              <w:rPr>
                <w:rFonts w:ascii="Times" w:cs="Times" w:eastAsia="Times" w:hAnsi="Times"/>
                <w:b w:val="1"/>
                <w:color w:val="000000"/>
                <w:sz w:val="22"/>
                <w:szCs w:val="22"/>
                <w:rtl w:val="0"/>
              </w:rPr>
              <w:t xml:space="preserve"> </w:t>
            </w:r>
            <w:r w:rsidDel="00000000" w:rsidR="00000000" w:rsidRPr="00000000">
              <w:rPr>
                <w:rFonts w:ascii="Times" w:cs="Times" w:eastAsia="Times" w:hAnsi="Times"/>
                <w:b w:val="1"/>
                <w:sz w:val="22"/>
                <w:szCs w:val="22"/>
                <w:rtl w:val="0"/>
              </w:rPr>
              <w:t xml:space="preserve">Conduct a pilot survey </w:t>
            </w:r>
            <w:r w:rsidDel="00000000" w:rsidR="00000000" w:rsidRPr="00000000">
              <w:rPr>
                <w:rFonts w:ascii="Times" w:cs="Times" w:eastAsia="Times" w:hAnsi="Times"/>
                <w:sz w:val="22"/>
                <w:szCs w:val="22"/>
                <w:rtl w:val="0"/>
              </w:rPr>
              <w:t xml:space="preserve">with a small sample of respondents to refine questions and identify potential issues</w:t>
            </w:r>
            <w:r w:rsidDel="00000000" w:rsidR="00000000" w:rsidRPr="00000000">
              <w:rPr>
                <w:rFonts w:ascii="Times" w:cs="Times" w:eastAsia="Times" w:hAnsi="Times"/>
                <w:b w:val="1"/>
                <w:sz w:val="22"/>
                <w:szCs w:val="22"/>
                <w:rtl w:val="0"/>
              </w:rPr>
              <w:t xml:space="preserve"> </w:t>
            </w:r>
            <w:r w:rsidDel="00000000" w:rsidR="00000000" w:rsidRPr="00000000">
              <w:rPr>
                <w:rFonts w:ascii="Times" w:cs="Times" w:eastAsia="Times" w:hAnsi="Times"/>
                <w:sz w:val="22"/>
                <w:szCs w:val="22"/>
                <w:rtl w:val="0"/>
              </w:rPr>
              <w:t xml:space="preserve">(lead: UvA, partner: all; M6- M10) </w:t>
            </w:r>
            <w:r w:rsidDel="00000000" w:rsidR="00000000" w:rsidRPr="00000000">
              <w:rPr>
                <w:rtl w:val="0"/>
              </w:rPr>
            </w:r>
          </w:p>
          <w:p w:rsidR="00000000" w:rsidDel="00000000" w:rsidP="00000000" w:rsidRDefault="00000000" w:rsidRPr="00000000" w14:paraId="0000000E">
            <w:pPr>
              <w:spacing w:after="0" w:lineRule="auto"/>
              <w:rPr>
                <w:rFonts w:ascii="Times" w:cs="Times" w:eastAsia="Times" w:hAnsi="Times"/>
                <w:color w:val="000000"/>
                <w:sz w:val="22"/>
                <w:szCs w:val="22"/>
              </w:rPr>
            </w:pPr>
            <w:r w:rsidDel="00000000" w:rsidR="00000000" w:rsidRPr="00000000">
              <w:rPr>
                <w:rFonts w:ascii="Times" w:cs="Times" w:eastAsia="Times" w:hAnsi="Times"/>
                <w:b w:val="1"/>
                <w:color w:val="000000"/>
                <w:sz w:val="22"/>
                <w:szCs w:val="22"/>
                <w:rtl w:val="0"/>
              </w:rPr>
              <w:t xml:space="preserve">T</w:t>
            </w:r>
            <w:r w:rsidDel="00000000" w:rsidR="00000000" w:rsidRPr="00000000">
              <w:rPr>
                <w:rFonts w:ascii="Times" w:cs="Times" w:eastAsia="Times" w:hAnsi="Times"/>
                <w:b w:val="1"/>
                <w:sz w:val="22"/>
                <w:szCs w:val="22"/>
                <w:rtl w:val="0"/>
              </w:rPr>
              <w:t xml:space="preserve">2</w:t>
            </w:r>
            <w:r w:rsidDel="00000000" w:rsidR="00000000" w:rsidRPr="00000000">
              <w:rPr>
                <w:rFonts w:ascii="Times" w:cs="Times" w:eastAsia="Times" w:hAnsi="Times"/>
                <w:b w:val="1"/>
                <w:color w:val="000000"/>
                <w:sz w:val="22"/>
                <w:szCs w:val="22"/>
                <w:rtl w:val="0"/>
              </w:rPr>
              <w:t xml:space="preserve">.</w:t>
            </w:r>
            <w:r w:rsidDel="00000000" w:rsidR="00000000" w:rsidRPr="00000000">
              <w:rPr>
                <w:rFonts w:ascii="Times" w:cs="Times" w:eastAsia="Times" w:hAnsi="Times"/>
                <w:b w:val="1"/>
                <w:sz w:val="22"/>
                <w:szCs w:val="22"/>
                <w:rtl w:val="0"/>
              </w:rPr>
              <w:t xml:space="preserve">3</w:t>
            </w:r>
            <w:r w:rsidDel="00000000" w:rsidR="00000000" w:rsidRPr="00000000">
              <w:rPr>
                <w:rFonts w:ascii="Times" w:cs="Times" w:eastAsia="Times" w:hAnsi="Times"/>
                <w:b w:val="1"/>
                <w:color w:val="000000"/>
                <w:sz w:val="22"/>
                <w:szCs w:val="22"/>
                <w:rtl w:val="0"/>
              </w:rPr>
              <w:t xml:space="preserve"> </w:t>
            </w:r>
            <w:r w:rsidDel="00000000" w:rsidR="00000000" w:rsidRPr="00000000">
              <w:rPr>
                <w:rFonts w:ascii="Times" w:cs="Times" w:eastAsia="Times" w:hAnsi="Times"/>
                <w:b w:val="1"/>
                <w:sz w:val="22"/>
                <w:szCs w:val="22"/>
                <w:rtl w:val="0"/>
              </w:rPr>
              <w:t xml:space="preserve">Administer online surveys </w:t>
            </w:r>
            <w:r w:rsidDel="00000000" w:rsidR="00000000" w:rsidRPr="00000000">
              <w:rPr>
                <w:rFonts w:ascii="Times" w:cs="Times" w:eastAsia="Times" w:hAnsi="Times"/>
                <w:sz w:val="22"/>
                <w:szCs w:val="22"/>
                <w:rtl w:val="0"/>
              </w:rPr>
              <w:t xml:space="preserve">using sociological companies in multiple languages</w:t>
            </w:r>
            <w:r w:rsidDel="00000000" w:rsidR="00000000" w:rsidRPr="00000000">
              <w:rPr>
                <w:rFonts w:ascii="Times" w:cs="Times" w:eastAsia="Times" w:hAnsi="Times"/>
                <w:b w:val="1"/>
                <w:sz w:val="22"/>
                <w:szCs w:val="22"/>
                <w:rtl w:val="0"/>
              </w:rPr>
              <w:t xml:space="preserve"> </w:t>
            </w:r>
            <w:r w:rsidDel="00000000" w:rsidR="00000000" w:rsidRPr="00000000">
              <w:rPr>
                <w:rFonts w:ascii="Times" w:cs="Times" w:eastAsia="Times" w:hAnsi="Times"/>
                <w:sz w:val="22"/>
                <w:szCs w:val="22"/>
                <w:rtl w:val="0"/>
              </w:rPr>
              <w:t xml:space="preserve">(lead: SU, partner: all; M10- M16) </w:t>
            </w:r>
            <w:r w:rsidDel="00000000" w:rsidR="00000000" w:rsidRPr="00000000">
              <w:rPr>
                <w:rtl w:val="0"/>
              </w:rPr>
            </w:r>
          </w:p>
          <w:p w:rsidR="00000000" w:rsidDel="00000000" w:rsidP="00000000" w:rsidRDefault="00000000" w:rsidRPr="00000000" w14:paraId="0000000F">
            <w:pPr>
              <w:spacing w:after="0" w:lineRule="auto"/>
              <w:rPr>
                <w:rFonts w:ascii="Times" w:cs="Times" w:eastAsia="Times" w:hAnsi="Times"/>
                <w:b w:val="1"/>
                <w:sz w:val="22"/>
                <w:szCs w:val="22"/>
              </w:rPr>
            </w:pPr>
            <w:r w:rsidDel="00000000" w:rsidR="00000000" w:rsidRPr="00000000">
              <w:rPr>
                <w:rFonts w:ascii="Times" w:cs="Times" w:eastAsia="Times" w:hAnsi="Times"/>
                <w:b w:val="1"/>
                <w:color w:val="000000"/>
                <w:sz w:val="22"/>
                <w:szCs w:val="22"/>
                <w:rtl w:val="0"/>
              </w:rPr>
              <w:t xml:space="preserve">T</w:t>
            </w:r>
            <w:r w:rsidDel="00000000" w:rsidR="00000000" w:rsidRPr="00000000">
              <w:rPr>
                <w:rFonts w:ascii="Times" w:cs="Times" w:eastAsia="Times" w:hAnsi="Times"/>
                <w:b w:val="1"/>
                <w:sz w:val="22"/>
                <w:szCs w:val="22"/>
                <w:rtl w:val="0"/>
              </w:rPr>
              <w:t xml:space="preserve">2.4</w:t>
            </w:r>
            <w:r w:rsidDel="00000000" w:rsidR="00000000" w:rsidRPr="00000000">
              <w:rPr>
                <w:rFonts w:ascii="Times" w:cs="Times" w:eastAsia="Times" w:hAnsi="Times"/>
                <w:b w:val="1"/>
                <w:color w:val="000000"/>
                <w:sz w:val="22"/>
                <w:szCs w:val="22"/>
                <w:rtl w:val="0"/>
              </w:rPr>
              <w:t xml:space="preserve"> </w:t>
            </w:r>
            <w:r w:rsidDel="00000000" w:rsidR="00000000" w:rsidRPr="00000000">
              <w:rPr>
                <w:rFonts w:ascii="Times" w:cs="Times" w:eastAsia="Times" w:hAnsi="Times"/>
                <w:b w:val="1"/>
                <w:sz w:val="22"/>
                <w:szCs w:val="22"/>
                <w:rtl w:val="0"/>
              </w:rPr>
              <w:t xml:space="preserve">Perform data cleaning </w:t>
            </w:r>
            <w:r w:rsidDel="00000000" w:rsidR="00000000" w:rsidRPr="00000000">
              <w:rPr>
                <w:rFonts w:ascii="Times" w:cs="Times" w:eastAsia="Times" w:hAnsi="Times"/>
                <w:sz w:val="22"/>
                <w:szCs w:val="22"/>
                <w:rtl w:val="0"/>
              </w:rPr>
              <w:t xml:space="preserve">using statistical software (e.g., Stata, R) to prepare for analysis (lead: SU, partner: all; M16- M18) </w:t>
            </w:r>
            <w:r w:rsidDel="00000000" w:rsidR="00000000" w:rsidRPr="00000000">
              <w:rPr>
                <w:rtl w:val="0"/>
              </w:rPr>
            </w:r>
          </w:p>
          <w:p w:rsidR="00000000" w:rsidDel="00000000" w:rsidP="00000000" w:rsidRDefault="00000000" w:rsidRPr="00000000" w14:paraId="00000010">
            <w:pPr>
              <w:spacing w:after="0" w:lineRule="auto"/>
              <w:rPr>
                <w:rFonts w:ascii="Times" w:cs="Times" w:eastAsia="Times" w:hAnsi="Times"/>
                <w:sz w:val="22"/>
                <w:szCs w:val="22"/>
              </w:rPr>
            </w:pPr>
            <w:r w:rsidDel="00000000" w:rsidR="00000000" w:rsidRPr="00000000">
              <w:rPr>
                <w:rFonts w:ascii="Times" w:cs="Times" w:eastAsia="Times" w:hAnsi="Times"/>
                <w:b w:val="1"/>
                <w:sz w:val="22"/>
                <w:szCs w:val="22"/>
                <w:rtl w:val="0"/>
              </w:rPr>
              <w:t xml:space="preserve">T2.5 Using the data, conduct statistical analysis </w:t>
            </w:r>
            <w:r w:rsidDel="00000000" w:rsidR="00000000" w:rsidRPr="00000000">
              <w:rPr>
                <w:rFonts w:ascii="Times" w:cs="Times" w:eastAsia="Times" w:hAnsi="Times"/>
                <w:sz w:val="22"/>
                <w:szCs w:val="22"/>
                <w:rtl w:val="0"/>
              </w:rPr>
              <w:t xml:space="preserve">identifying statistically significant associations between individuals’ beliefs and their support to enlargement and identifying how adoption of various communicative strategies affects individuals’ support to enlargement (lead: SU, partner: all; M18- M32).</w:t>
            </w:r>
          </w:p>
          <w:p w:rsidR="00000000" w:rsidDel="00000000" w:rsidP="00000000" w:rsidRDefault="00000000" w:rsidRPr="00000000" w14:paraId="00000011">
            <w:pPr>
              <w:spacing w:after="0" w:lineRule="auto"/>
              <w:rPr>
                <w:rFonts w:ascii="Times" w:cs="Times" w:eastAsia="Times" w:hAnsi="Times"/>
                <w:sz w:val="22"/>
                <w:szCs w:val="22"/>
              </w:rPr>
            </w:pPr>
            <w:r w:rsidDel="00000000" w:rsidR="00000000" w:rsidRPr="00000000">
              <w:rPr>
                <w:rFonts w:ascii="Times" w:cs="Times" w:eastAsia="Times" w:hAnsi="Times"/>
                <w:b w:val="1"/>
                <w:sz w:val="22"/>
                <w:szCs w:val="22"/>
                <w:rtl w:val="0"/>
              </w:rPr>
              <w:t xml:space="preserve">T2.6 Based on the collected data and statistical analysis, </w:t>
            </w:r>
            <w:r w:rsidDel="00000000" w:rsidR="00000000" w:rsidRPr="00000000">
              <w:rPr>
                <w:rFonts w:ascii="Times" w:cs="Times" w:eastAsia="Times" w:hAnsi="Times"/>
                <w:sz w:val="22"/>
                <w:szCs w:val="22"/>
                <w:rtl w:val="0"/>
              </w:rPr>
              <w:t xml:space="preserve">generate policy-relevant recommendations for practitioners (lead: UvA, partner: all; M32- M36).</w:t>
            </w:r>
          </w:p>
        </w:tc>
      </w:tr>
    </w:tbl>
    <w:p w:rsidR="00000000" w:rsidDel="00000000" w:rsidP="00000000" w:rsidRDefault="00000000" w:rsidRPr="00000000" w14:paraId="00000012">
      <w:pPr>
        <w:widowControl w:val="0"/>
        <w:spacing w:after="0" w:line="276" w:lineRule="auto"/>
        <w:rPr>
          <w:rFonts w:ascii="Times New Roman" w:cs="Times New Roman" w:eastAsia="Times New Roman" w:hAnsi="Times New Roman"/>
        </w:rPr>
      </w:pPr>
      <w:r w:rsidDel="00000000" w:rsidR="00000000" w:rsidRPr="00000000">
        <w:rPr>
          <w:rtl w:val="0"/>
        </w:rPr>
      </w:r>
    </w:p>
    <w:tbl>
      <w:tblPr>
        <w:tblStyle w:val="Table3"/>
        <w:tblW w:w="906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064"/>
        <w:tblGridChange w:id="0">
          <w:tblGrid>
            <w:gridCol w:w="906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3">
            <w:pPr>
              <w:spacing w:after="0" w:lineRule="auto"/>
              <w:rPr>
                <w:rFonts w:ascii="Times" w:cs="Times" w:eastAsia="Times" w:hAnsi="Times"/>
                <w:sz w:val="22"/>
                <w:szCs w:val="22"/>
              </w:rPr>
            </w:pPr>
            <w:r w:rsidDel="00000000" w:rsidR="00000000" w:rsidRPr="00000000">
              <w:rPr>
                <w:rFonts w:ascii="Times" w:cs="Times" w:eastAsia="Times" w:hAnsi="Times"/>
                <w:b w:val="1"/>
                <w:sz w:val="22"/>
                <w:szCs w:val="22"/>
                <w:rtl w:val="0"/>
              </w:rPr>
              <w:t xml:space="preserve">D2.1 Survey and survey experiment data i</w:t>
            </w:r>
            <w:r w:rsidDel="00000000" w:rsidR="00000000" w:rsidRPr="00000000">
              <w:rPr>
                <w:rFonts w:ascii="Times" w:cs="Times" w:eastAsia="Times" w:hAnsi="Times"/>
                <w:sz w:val="22"/>
                <w:szCs w:val="22"/>
                <w:rtl w:val="0"/>
              </w:rPr>
              <w:t xml:space="preserve">n original languages in select EU member states and neighbouring countries</w:t>
            </w:r>
            <w:r w:rsidDel="00000000" w:rsidR="00000000" w:rsidRPr="00000000">
              <w:rPr>
                <w:rFonts w:ascii="Times" w:cs="Times" w:eastAsia="Times" w:hAnsi="Times"/>
                <w:b w:val="1"/>
                <w:sz w:val="22"/>
                <w:szCs w:val="22"/>
                <w:rtl w:val="0"/>
              </w:rPr>
              <w:t xml:space="preserve"> </w:t>
            </w:r>
            <w:r w:rsidDel="00000000" w:rsidR="00000000" w:rsidRPr="00000000">
              <w:rPr>
                <w:rFonts w:ascii="Times" w:cs="Times" w:eastAsia="Times" w:hAnsi="Times"/>
                <w:sz w:val="22"/>
                <w:szCs w:val="22"/>
                <w:rtl w:val="0"/>
              </w:rPr>
              <w:t xml:space="preserve">(lead: SU, partner: all; M6- M18) </w:t>
            </w:r>
          </w:p>
          <w:p w:rsidR="00000000" w:rsidDel="00000000" w:rsidP="00000000" w:rsidRDefault="00000000" w:rsidRPr="00000000" w14:paraId="00000014">
            <w:pPr>
              <w:spacing w:after="0" w:lineRule="auto"/>
              <w:rPr>
                <w:rFonts w:ascii="Times" w:cs="Times" w:eastAsia="Times" w:hAnsi="Times"/>
                <w:sz w:val="22"/>
                <w:szCs w:val="22"/>
              </w:rPr>
            </w:pPr>
            <w:r w:rsidDel="00000000" w:rsidR="00000000" w:rsidRPr="00000000">
              <w:rPr>
                <w:rFonts w:ascii="Times" w:cs="Times" w:eastAsia="Times" w:hAnsi="Times"/>
                <w:b w:val="1"/>
                <w:sz w:val="22"/>
                <w:szCs w:val="22"/>
                <w:rtl w:val="0"/>
              </w:rPr>
              <w:t xml:space="preserve">D2.2 Building on</w:t>
            </w:r>
            <w:r w:rsidDel="00000000" w:rsidR="00000000" w:rsidRPr="00000000">
              <w:rPr>
                <w:rFonts w:ascii="Times" w:cs="Times" w:eastAsia="Times" w:hAnsi="Times"/>
                <w:sz w:val="22"/>
                <w:szCs w:val="22"/>
                <w:rtl w:val="0"/>
              </w:rPr>
              <w:t xml:space="preserve"> </w:t>
            </w:r>
            <w:r w:rsidDel="00000000" w:rsidR="00000000" w:rsidRPr="00000000">
              <w:rPr>
                <w:rFonts w:ascii="Times" w:cs="Times" w:eastAsia="Times" w:hAnsi="Times"/>
                <w:b w:val="1"/>
                <w:sz w:val="22"/>
                <w:szCs w:val="22"/>
                <w:rtl w:val="0"/>
              </w:rPr>
              <w:t xml:space="preserve">the collected survey and survey experiment data, write an academic article </w:t>
            </w:r>
            <w:r w:rsidDel="00000000" w:rsidR="00000000" w:rsidRPr="00000000">
              <w:rPr>
                <w:rFonts w:ascii="Times" w:cs="Times" w:eastAsia="Times" w:hAnsi="Times"/>
                <w:sz w:val="22"/>
                <w:szCs w:val="22"/>
                <w:rtl w:val="0"/>
              </w:rPr>
              <w:t xml:space="preserve">on the drivers and obstacles of support for enlargement</w:t>
            </w:r>
            <w:r w:rsidDel="00000000" w:rsidR="00000000" w:rsidRPr="00000000">
              <w:rPr>
                <w:rFonts w:ascii="Times" w:cs="Times" w:eastAsia="Times" w:hAnsi="Times"/>
                <w:b w:val="1"/>
                <w:sz w:val="22"/>
                <w:szCs w:val="22"/>
                <w:rtl w:val="0"/>
              </w:rPr>
              <w:t xml:space="preserve"> </w:t>
            </w:r>
            <w:r w:rsidDel="00000000" w:rsidR="00000000" w:rsidRPr="00000000">
              <w:rPr>
                <w:rFonts w:ascii="Times" w:cs="Times" w:eastAsia="Times" w:hAnsi="Times"/>
                <w:sz w:val="22"/>
                <w:szCs w:val="22"/>
                <w:rtl w:val="0"/>
              </w:rPr>
              <w:t xml:space="preserve">and on the effects of (mis-)information about enlargement on people's support for future EU enlargement (lead: UvA, partner: all; M18- M32).</w:t>
            </w:r>
          </w:p>
          <w:p w:rsidR="00000000" w:rsidDel="00000000" w:rsidP="00000000" w:rsidRDefault="00000000" w:rsidRPr="00000000" w14:paraId="00000015">
            <w:pPr>
              <w:spacing w:after="0" w:lineRule="auto"/>
              <w:rPr>
                <w:rFonts w:ascii="Times" w:cs="Times" w:eastAsia="Times" w:hAnsi="Times"/>
                <w:sz w:val="22"/>
                <w:szCs w:val="22"/>
              </w:rPr>
            </w:pPr>
            <w:bookmarkStart w:colFirst="0" w:colLast="0" w:name="_heading=h.9vmz3u7aw4t" w:id="0"/>
            <w:bookmarkEnd w:id="0"/>
            <w:r w:rsidDel="00000000" w:rsidR="00000000" w:rsidRPr="00000000">
              <w:rPr>
                <w:rFonts w:ascii="Times" w:cs="Times" w:eastAsia="Times" w:hAnsi="Times"/>
                <w:b w:val="1"/>
                <w:sz w:val="22"/>
                <w:szCs w:val="22"/>
                <w:rtl w:val="0"/>
              </w:rPr>
              <w:t xml:space="preserve">D2.3 </w:t>
            </w:r>
            <w:sdt>
              <w:sdtPr>
                <w:tag w:val="goog_rdk_2"/>
              </w:sdtPr>
              <w:sdtContent>
                <w:commentRangeStart w:id="2"/>
              </w:sdtContent>
            </w:sdt>
            <w:r w:rsidDel="00000000" w:rsidR="00000000" w:rsidRPr="00000000">
              <w:rPr>
                <w:rFonts w:ascii="Times" w:cs="Times" w:eastAsia="Times" w:hAnsi="Times"/>
                <w:b w:val="1"/>
                <w:sz w:val="22"/>
                <w:szCs w:val="22"/>
                <w:rtl w:val="0"/>
              </w:rPr>
              <w:t xml:space="preserve">Policy brief for practitioners</w:t>
            </w:r>
            <w:commentRangeEnd w:id="2"/>
            <w:r w:rsidDel="00000000" w:rsidR="00000000" w:rsidRPr="00000000">
              <w:commentReference w:id="2"/>
            </w:r>
            <w:r w:rsidDel="00000000" w:rsidR="00000000" w:rsidRPr="00000000">
              <w:rPr>
                <w:rFonts w:ascii="Times" w:cs="Times" w:eastAsia="Times" w:hAnsi="Times"/>
                <w:sz w:val="22"/>
                <w:szCs w:val="22"/>
                <w:rtl w:val="0"/>
              </w:rPr>
              <w:t xml:space="preserve"> (lead: UvA, partner: all; M32- M36).</w:t>
            </w:r>
          </w:p>
        </w:tc>
      </w:tr>
    </w:tbl>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ERONICA ANGHEL" w:id="0" w:date="2025-04-14T09:29:34Z">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member states and candidate states?</w:t>
      </w:r>
    </w:p>
  </w:comment>
  <w:comment w:author="VERONICA ANGHEL" w:id="1" w:date="2025-04-07T07:51:43Z">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Mention a review of previous Horizon projects output?</w:t>
      </w:r>
    </w:p>
  </w:comment>
  <w:comment w:author="VERONICA ANGHEL" w:id="2" w:date="2025-04-07T07:50:40Z">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Collection of policy briefs for practitioners?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7" w15:done="0"/>
  <w15:commentEx w15:paraId="00000018" w15:done="0"/>
  <w15:commentEx w15:paraId="0000001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ptos"/>
  <w:font w:name="Play">
    <w:embedRegular w:fontKey="{00000000-0000-0000-0000-000000000000}" r:id="rId1" w:subsetted="0"/>
    <w:embedBold w:fontKey="{00000000-0000-0000-0000-000000000000}" r:id="rId2"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GB"/>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DC1C07"/>
  </w:style>
  <w:style w:type="paragraph" w:styleId="Heading1">
    <w:name w:val="heading 1"/>
    <w:basedOn w:val="Normal"/>
    <w:next w:val="Normal"/>
    <w:link w:val="Heading1Char"/>
    <w:uiPriority w:val="9"/>
    <w:qFormat w:val="1"/>
    <w:rsid w:val="00AA181D"/>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AA181D"/>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AA181D"/>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AA181D"/>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AA181D"/>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AA181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AA181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A181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A181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AA181D"/>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AA181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A181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A181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A181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A181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A181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A181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A181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A181D"/>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A181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AA181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A181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A181D"/>
    <w:rPr>
      <w:i w:val="1"/>
      <w:iCs w:val="1"/>
      <w:color w:val="404040" w:themeColor="text1" w:themeTint="0000BF"/>
    </w:rPr>
  </w:style>
  <w:style w:type="paragraph" w:styleId="ListParagraph">
    <w:name w:val="List Paragraph"/>
    <w:basedOn w:val="Normal"/>
    <w:uiPriority w:val="34"/>
    <w:qFormat w:val="1"/>
    <w:rsid w:val="00AA181D"/>
    <w:pPr>
      <w:ind w:left="720"/>
      <w:contextualSpacing w:val="1"/>
    </w:pPr>
  </w:style>
  <w:style w:type="character" w:styleId="IntenseEmphasis">
    <w:name w:val="Intense Emphasis"/>
    <w:basedOn w:val="DefaultParagraphFont"/>
    <w:uiPriority w:val="21"/>
    <w:qFormat w:val="1"/>
    <w:rsid w:val="00AA181D"/>
    <w:rPr>
      <w:i w:val="1"/>
      <w:iCs w:val="1"/>
      <w:color w:val="0f4761" w:themeColor="accent1" w:themeShade="0000BF"/>
    </w:rPr>
  </w:style>
  <w:style w:type="paragraph" w:styleId="IntenseQuote">
    <w:name w:val="Intense Quote"/>
    <w:basedOn w:val="Normal"/>
    <w:next w:val="Normal"/>
    <w:link w:val="IntenseQuoteChar"/>
    <w:uiPriority w:val="30"/>
    <w:qFormat w:val="1"/>
    <w:rsid w:val="00AA181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A181D"/>
    <w:rPr>
      <w:i w:val="1"/>
      <w:iCs w:val="1"/>
      <w:color w:val="0f4761" w:themeColor="accent1" w:themeShade="0000BF"/>
    </w:rPr>
  </w:style>
  <w:style w:type="character" w:styleId="IntenseReference">
    <w:name w:val="Intense Reference"/>
    <w:basedOn w:val="DefaultParagraphFont"/>
    <w:uiPriority w:val="32"/>
    <w:qFormat w:val="1"/>
    <w:rsid w:val="00AA181D"/>
    <w:rPr>
      <w:b w:val="1"/>
      <w:bCs w:val="1"/>
      <w:smallCaps w:val="1"/>
      <w:color w:val="0f4761" w:themeColor="accent1" w:themeShade="0000BF"/>
      <w:spacing w:val="5"/>
    </w:rPr>
  </w:style>
  <w:style w:type="character" w:styleId="CommentReference">
    <w:name w:val="annotation reference"/>
    <w:basedOn w:val="DefaultParagraphFont"/>
    <w:uiPriority w:val="99"/>
    <w:semiHidden w:val="1"/>
    <w:unhideWhenUsed w:val="1"/>
    <w:rsid w:val="00AA181D"/>
    <w:rPr>
      <w:sz w:val="16"/>
      <w:szCs w:val="16"/>
    </w:rPr>
  </w:style>
  <w:style w:type="paragraph" w:styleId="CommentText">
    <w:name w:val="annotation text"/>
    <w:basedOn w:val="Normal"/>
    <w:link w:val="CommentTextChar"/>
    <w:uiPriority w:val="99"/>
    <w:unhideWhenUsed w:val="1"/>
    <w:rsid w:val="00AA181D"/>
    <w:pPr>
      <w:spacing w:after="0" w:line="240" w:lineRule="auto"/>
    </w:pPr>
    <w:rPr>
      <w:sz w:val="20"/>
      <w:szCs w:val="20"/>
      <w:lang w:val="en-GB"/>
    </w:rPr>
  </w:style>
  <w:style w:type="character" w:styleId="CommentTextChar" w:customStyle="1">
    <w:name w:val="Comment Text Char"/>
    <w:basedOn w:val="DefaultParagraphFont"/>
    <w:link w:val="CommentText"/>
    <w:uiPriority w:val="99"/>
    <w:rsid w:val="00AA181D"/>
    <w:rPr>
      <w:sz w:val="20"/>
      <w:szCs w:val="20"/>
      <w:lang w:val="en-GB"/>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paragraph" w:styleId="BalloonText">
    <w:name w:val="Balloon Text"/>
    <w:basedOn w:val="Normal"/>
    <w:link w:val="BalloonTextChar"/>
    <w:uiPriority w:val="99"/>
    <w:semiHidden w:val="1"/>
    <w:unhideWhenUsed w:val="1"/>
    <w:rsid w:val="00B576CB"/>
    <w:pPr>
      <w:spacing w:after="0" w:line="240" w:lineRule="auto"/>
    </w:pPr>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B576CB"/>
    <w:rPr>
      <w:rFonts w:ascii="Times New Roman" w:cs="Times New Roman" w:hAnsi="Times New Roman"/>
      <w:sz w:val="18"/>
      <w:szCs w:val="18"/>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TDCwzAMS3CNjMJu05pBDQokKQQ==">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2025-03-13T14:30:00Z</dcterms:created>
  <dc:creator>Elena Ventura</dc:creator>
</cp:coreProperties>
</file>