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50EB" w14:textId="77777777" w:rsidR="000733FA" w:rsidRPr="000733FA" w:rsidRDefault="000733FA" w:rsidP="000733FA">
      <w:pPr>
        <w:rPr>
          <w:rFonts w:ascii="Times New Roman" w:hAnsi="Times New Roman" w:cs="Times New Roman"/>
          <w:b/>
          <w:bCs/>
          <w:sz w:val="23"/>
          <w:szCs w:val="23"/>
          <w:lang w:val="en-NL"/>
        </w:rPr>
      </w:pPr>
      <w:r w:rsidRPr="000733FA">
        <w:rPr>
          <w:rFonts w:ascii="Times New Roman" w:hAnsi="Times New Roman" w:cs="Times New Roman"/>
          <w:b/>
          <w:bCs/>
          <w:sz w:val="23"/>
          <w:szCs w:val="23"/>
          <w:lang w:val="en-NL"/>
        </w:rPr>
        <w:t>WP5: Economic Dimensions of Enlargement</w:t>
      </w:r>
    </w:p>
    <w:p w14:paraId="30EF19C0" w14:textId="77777777" w:rsidR="000733FA" w:rsidRPr="000733FA" w:rsidRDefault="000733FA" w:rsidP="000733FA">
      <w:pPr>
        <w:rPr>
          <w:rFonts w:ascii="Times New Roman" w:hAnsi="Times New Roman" w:cs="Times New Roman"/>
          <w:sz w:val="23"/>
          <w:szCs w:val="23"/>
          <w:lang w:val="en-NL"/>
        </w:rPr>
      </w:pPr>
    </w:p>
    <w:tbl>
      <w:tblPr>
        <w:tblStyle w:val="TableGrid"/>
        <w:tblW w:w="9640" w:type="dxa"/>
        <w:tblLook w:val="04A0" w:firstRow="1" w:lastRow="0" w:firstColumn="1" w:lastColumn="0" w:noHBand="0" w:noVBand="1"/>
      </w:tblPr>
      <w:tblGrid>
        <w:gridCol w:w="4183"/>
        <w:gridCol w:w="5457"/>
      </w:tblGrid>
      <w:tr w:rsidR="000733FA" w:rsidRPr="000733FA" w14:paraId="7B1997F9" w14:textId="77777777" w:rsidTr="000733FA">
        <w:trPr>
          <w:trHeight w:val="272"/>
        </w:trPr>
        <w:tc>
          <w:tcPr>
            <w:tcW w:w="0" w:type="auto"/>
            <w:hideMark/>
          </w:tcPr>
          <w:p w14:paraId="1A2D01E5" w14:textId="77777777" w:rsidR="000733FA" w:rsidRPr="000733FA" w:rsidRDefault="000733FA" w:rsidP="000733FA">
            <w:pPr>
              <w:rPr>
                <w:rFonts w:ascii="Times New Roman" w:hAnsi="Times New Roman" w:cs="Times New Roman"/>
                <w:b/>
                <w:bCs/>
                <w:sz w:val="23"/>
                <w:szCs w:val="23"/>
                <w:lang w:val="en-NL"/>
              </w:rPr>
            </w:pPr>
            <w:r w:rsidRPr="000733FA">
              <w:rPr>
                <w:rFonts w:ascii="Times New Roman" w:hAnsi="Times New Roman" w:cs="Times New Roman"/>
                <w:b/>
                <w:bCs/>
                <w:sz w:val="23"/>
                <w:szCs w:val="23"/>
                <w:lang w:val="en-NL"/>
              </w:rPr>
              <w:t>Field</w:t>
            </w:r>
          </w:p>
        </w:tc>
        <w:tc>
          <w:tcPr>
            <w:tcW w:w="0" w:type="auto"/>
            <w:hideMark/>
          </w:tcPr>
          <w:p w14:paraId="4BAE5C59" w14:textId="77777777" w:rsidR="000733FA" w:rsidRPr="000733FA" w:rsidRDefault="000733FA" w:rsidP="000733FA">
            <w:pPr>
              <w:rPr>
                <w:rFonts w:ascii="Times New Roman" w:hAnsi="Times New Roman" w:cs="Times New Roman"/>
                <w:b/>
                <w:bCs/>
                <w:sz w:val="23"/>
                <w:szCs w:val="23"/>
                <w:lang w:val="en-NL"/>
              </w:rPr>
            </w:pPr>
            <w:r w:rsidRPr="000733FA">
              <w:rPr>
                <w:rFonts w:ascii="Times New Roman" w:hAnsi="Times New Roman" w:cs="Times New Roman"/>
                <w:b/>
                <w:bCs/>
                <w:sz w:val="23"/>
                <w:szCs w:val="23"/>
                <w:lang w:val="en-NL"/>
              </w:rPr>
              <w:t>Description</w:t>
            </w:r>
          </w:p>
        </w:tc>
      </w:tr>
      <w:tr w:rsidR="000733FA" w:rsidRPr="000733FA" w14:paraId="4F421D1B" w14:textId="77777777" w:rsidTr="000733FA">
        <w:trPr>
          <w:trHeight w:val="292"/>
        </w:trPr>
        <w:tc>
          <w:tcPr>
            <w:tcW w:w="0" w:type="auto"/>
            <w:hideMark/>
          </w:tcPr>
          <w:p w14:paraId="1FE81CE7" w14:textId="77777777" w:rsidR="000733FA" w:rsidRPr="000733FA" w:rsidRDefault="000733FA" w:rsidP="000733FA">
            <w:pPr>
              <w:rPr>
                <w:rFonts w:ascii="Times New Roman" w:hAnsi="Times New Roman" w:cs="Times New Roman"/>
                <w:sz w:val="23"/>
                <w:szCs w:val="23"/>
                <w:lang w:val="en-NL"/>
              </w:rPr>
            </w:pPr>
            <w:r w:rsidRPr="000733FA">
              <w:rPr>
                <w:rFonts w:ascii="Times New Roman" w:hAnsi="Times New Roman" w:cs="Times New Roman"/>
                <w:sz w:val="23"/>
                <w:szCs w:val="23"/>
                <w:lang w:val="en-NL"/>
              </w:rPr>
              <w:t>Lead Beneficiary</w:t>
            </w:r>
          </w:p>
        </w:tc>
        <w:tc>
          <w:tcPr>
            <w:tcW w:w="0" w:type="auto"/>
            <w:hideMark/>
          </w:tcPr>
          <w:p w14:paraId="26A97D8C" w14:textId="77777777" w:rsidR="000733FA" w:rsidRPr="000733FA" w:rsidRDefault="000733FA" w:rsidP="000733FA">
            <w:pPr>
              <w:rPr>
                <w:rFonts w:ascii="Times New Roman" w:hAnsi="Times New Roman" w:cs="Times New Roman"/>
                <w:sz w:val="23"/>
                <w:szCs w:val="23"/>
                <w:lang w:val="en-NL"/>
              </w:rPr>
            </w:pPr>
            <w:r w:rsidRPr="000733FA">
              <w:rPr>
                <w:rFonts w:ascii="Times New Roman" w:hAnsi="Times New Roman" w:cs="Times New Roman"/>
                <w:sz w:val="23"/>
                <w:szCs w:val="23"/>
                <w:lang w:val="en-NL"/>
              </w:rPr>
              <w:t>SWPS</w:t>
            </w:r>
          </w:p>
        </w:tc>
      </w:tr>
      <w:tr w:rsidR="000733FA" w:rsidRPr="000733FA" w14:paraId="4688FFE5" w14:textId="77777777" w:rsidTr="000733FA">
        <w:trPr>
          <w:trHeight w:val="272"/>
        </w:trPr>
        <w:tc>
          <w:tcPr>
            <w:tcW w:w="0" w:type="auto"/>
            <w:hideMark/>
          </w:tcPr>
          <w:p w14:paraId="366365F5" w14:textId="77777777" w:rsidR="000733FA" w:rsidRPr="000733FA" w:rsidRDefault="000733FA" w:rsidP="000733FA">
            <w:pPr>
              <w:rPr>
                <w:rFonts w:ascii="Times New Roman" w:hAnsi="Times New Roman" w:cs="Times New Roman"/>
                <w:sz w:val="23"/>
                <w:szCs w:val="23"/>
                <w:lang w:val="en-NL"/>
              </w:rPr>
            </w:pPr>
            <w:r w:rsidRPr="000733FA">
              <w:rPr>
                <w:rFonts w:ascii="Times New Roman" w:hAnsi="Times New Roman" w:cs="Times New Roman"/>
                <w:sz w:val="23"/>
                <w:szCs w:val="23"/>
                <w:lang w:val="en-NL"/>
              </w:rPr>
              <w:t>Co-lead</w:t>
            </w:r>
          </w:p>
        </w:tc>
        <w:tc>
          <w:tcPr>
            <w:tcW w:w="0" w:type="auto"/>
            <w:hideMark/>
          </w:tcPr>
          <w:p w14:paraId="1E4B36FB" w14:textId="77777777" w:rsidR="000733FA" w:rsidRPr="000733FA" w:rsidRDefault="000733FA" w:rsidP="000733FA">
            <w:pPr>
              <w:rPr>
                <w:rFonts w:ascii="Times New Roman" w:hAnsi="Times New Roman" w:cs="Times New Roman"/>
                <w:sz w:val="23"/>
                <w:szCs w:val="23"/>
                <w:lang w:val="en-NL"/>
              </w:rPr>
            </w:pPr>
            <w:r w:rsidRPr="000733FA">
              <w:rPr>
                <w:rFonts w:ascii="Times New Roman" w:hAnsi="Times New Roman" w:cs="Times New Roman"/>
                <w:sz w:val="23"/>
                <w:szCs w:val="23"/>
                <w:lang w:val="en-NL"/>
              </w:rPr>
              <w:t>CEU DI</w:t>
            </w:r>
          </w:p>
        </w:tc>
      </w:tr>
      <w:tr w:rsidR="000733FA" w:rsidRPr="000733FA" w14:paraId="4928FB89" w14:textId="77777777" w:rsidTr="000733FA">
        <w:trPr>
          <w:trHeight w:val="272"/>
        </w:trPr>
        <w:tc>
          <w:tcPr>
            <w:tcW w:w="0" w:type="auto"/>
            <w:hideMark/>
          </w:tcPr>
          <w:p w14:paraId="10CDBD53" w14:textId="77777777" w:rsidR="000733FA" w:rsidRPr="000733FA" w:rsidRDefault="000733FA" w:rsidP="000733FA">
            <w:pPr>
              <w:rPr>
                <w:rFonts w:ascii="Times New Roman" w:hAnsi="Times New Roman" w:cs="Times New Roman"/>
                <w:sz w:val="23"/>
                <w:szCs w:val="23"/>
                <w:highlight w:val="green"/>
                <w:lang w:val="en-NL"/>
              </w:rPr>
            </w:pPr>
            <w:r w:rsidRPr="000733FA">
              <w:rPr>
                <w:rFonts w:ascii="Times New Roman" w:hAnsi="Times New Roman" w:cs="Times New Roman"/>
                <w:sz w:val="23"/>
                <w:szCs w:val="23"/>
                <w:highlight w:val="green"/>
                <w:lang w:val="en-NL"/>
              </w:rPr>
              <w:t>Start Month</w:t>
            </w:r>
          </w:p>
        </w:tc>
        <w:tc>
          <w:tcPr>
            <w:tcW w:w="0" w:type="auto"/>
            <w:hideMark/>
          </w:tcPr>
          <w:p w14:paraId="3FE4D76B" w14:textId="5193911C" w:rsidR="000733FA" w:rsidRPr="000733FA" w:rsidRDefault="000733FA" w:rsidP="000733FA">
            <w:pPr>
              <w:rPr>
                <w:rFonts w:ascii="Times New Roman" w:hAnsi="Times New Roman" w:cs="Times New Roman"/>
                <w:sz w:val="23"/>
                <w:szCs w:val="23"/>
                <w:highlight w:val="green"/>
                <w:lang w:val="en-NL"/>
              </w:rPr>
            </w:pPr>
            <w:r w:rsidRPr="000733FA">
              <w:rPr>
                <w:rFonts w:ascii="Times New Roman" w:hAnsi="Times New Roman" w:cs="Times New Roman"/>
                <w:sz w:val="23"/>
                <w:szCs w:val="23"/>
                <w:highlight w:val="green"/>
                <w:lang w:val="en-NL"/>
              </w:rPr>
              <w:t>13</w:t>
            </w:r>
            <w:r>
              <w:rPr>
                <w:rFonts w:ascii="Times New Roman" w:hAnsi="Times New Roman" w:cs="Times New Roman"/>
                <w:sz w:val="23"/>
                <w:szCs w:val="23"/>
                <w:highlight w:val="green"/>
                <w:lang w:val="en-NL"/>
              </w:rPr>
              <w:t xml:space="preserve"> (ideally around M7)</w:t>
            </w:r>
          </w:p>
        </w:tc>
      </w:tr>
      <w:tr w:rsidR="000733FA" w:rsidRPr="000733FA" w14:paraId="0F8D4A47" w14:textId="77777777" w:rsidTr="000733FA">
        <w:trPr>
          <w:trHeight w:val="292"/>
        </w:trPr>
        <w:tc>
          <w:tcPr>
            <w:tcW w:w="0" w:type="auto"/>
            <w:hideMark/>
          </w:tcPr>
          <w:p w14:paraId="4446A48A" w14:textId="77777777" w:rsidR="000733FA" w:rsidRPr="000733FA" w:rsidRDefault="000733FA" w:rsidP="000733FA">
            <w:pPr>
              <w:rPr>
                <w:rFonts w:ascii="Times New Roman" w:hAnsi="Times New Roman" w:cs="Times New Roman"/>
                <w:sz w:val="23"/>
                <w:szCs w:val="23"/>
                <w:lang w:val="en-NL"/>
              </w:rPr>
            </w:pPr>
            <w:r w:rsidRPr="000733FA">
              <w:rPr>
                <w:rFonts w:ascii="Times New Roman" w:hAnsi="Times New Roman" w:cs="Times New Roman"/>
                <w:sz w:val="23"/>
                <w:szCs w:val="23"/>
                <w:lang w:val="en-NL"/>
              </w:rPr>
              <w:t>End Month</w:t>
            </w:r>
          </w:p>
        </w:tc>
        <w:tc>
          <w:tcPr>
            <w:tcW w:w="0" w:type="auto"/>
            <w:hideMark/>
          </w:tcPr>
          <w:p w14:paraId="65231FF1" w14:textId="77777777" w:rsidR="000733FA" w:rsidRPr="000733FA" w:rsidRDefault="000733FA" w:rsidP="000733FA">
            <w:pPr>
              <w:rPr>
                <w:rFonts w:ascii="Times New Roman" w:hAnsi="Times New Roman" w:cs="Times New Roman"/>
                <w:sz w:val="23"/>
                <w:szCs w:val="23"/>
                <w:lang w:val="en-NL"/>
              </w:rPr>
            </w:pPr>
            <w:r w:rsidRPr="000733FA">
              <w:rPr>
                <w:rFonts w:ascii="Times New Roman" w:hAnsi="Times New Roman" w:cs="Times New Roman"/>
                <w:sz w:val="23"/>
                <w:szCs w:val="23"/>
                <w:lang w:val="en-NL"/>
              </w:rPr>
              <w:t>36</w:t>
            </w:r>
          </w:p>
        </w:tc>
      </w:tr>
    </w:tbl>
    <w:p w14:paraId="26917285" w14:textId="77777777" w:rsidR="000733FA" w:rsidRDefault="000733FA" w:rsidP="000733FA">
      <w:pPr>
        <w:rPr>
          <w:rFonts w:ascii="Times New Roman" w:hAnsi="Times New Roman" w:cs="Times New Roman"/>
          <w:sz w:val="23"/>
          <w:szCs w:val="23"/>
          <w:lang w:val="en-NL"/>
        </w:rPr>
      </w:pPr>
    </w:p>
    <w:p w14:paraId="3A674495" w14:textId="34E3311C" w:rsidR="000733FA" w:rsidRPr="000733FA" w:rsidRDefault="000733FA" w:rsidP="000733FA">
      <w:pPr>
        <w:rPr>
          <w:rFonts w:ascii="Times New Roman" w:hAnsi="Times New Roman" w:cs="Times New Roman"/>
          <w:sz w:val="23"/>
          <w:szCs w:val="23"/>
          <w:lang w:val="en-NL"/>
        </w:rPr>
      </w:pPr>
    </w:p>
    <w:tbl>
      <w:tblPr>
        <w:tblStyle w:val="TableGrid"/>
        <w:tblW w:w="9621" w:type="dxa"/>
        <w:tblLook w:val="04A0" w:firstRow="1" w:lastRow="0" w:firstColumn="1" w:lastColumn="0" w:noHBand="0" w:noVBand="1"/>
      </w:tblPr>
      <w:tblGrid>
        <w:gridCol w:w="1162"/>
        <w:gridCol w:w="8459"/>
      </w:tblGrid>
      <w:tr w:rsidR="000733FA" w:rsidRPr="000733FA" w14:paraId="00D19092" w14:textId="77777777" w:rsidTr="000733FA">
        <w:trPr>
          <w:trHeight w:val="261"/>
        </w:trPr>
        <w:tc>
          <w:tcPr>
            <w:tcW w:w="0" w:type="auto"/>
            <w:hideMark/>
          </w:tcPr>
          <w:p w14:paraId="26BEEA36" w14:textId="77777777" w:rsidR="000733FA" w:rsidRPr="000733FA" w:rsidRDefault="000733FA" w:rsidP="000733FA">
            <w:pPr>
              <w:rPr>
                <w:rFonts w:ascii="Times New Roman" w:hAnsi="Times New Roman" w:cs="Times New Roman"/>
                <w:b/>
                <w:bCs/>
                <w:sz w:val="23"/>
                <w:szCs w:val="23"/>
                <w:lang w:val="en-NL"/>
              </w:rPr>
            </w:pPr>
            <w:r w:rsidRPr="000733FA">
              <w:rPr>
                <w:rFonts w:ascii="Times New Roman" w:hAnsi="Times New Roman" w:cs="Times New Roman"/>
                <w:b/>
                <w:bCs/>
                <w:sz w:val="23"/>
                <w:szCs w:val="23"/>
                <w:lang w:val="en-NL"/>
              </w:rPr>
              <w:t>Objective</w:t>
            </w:r>
          </w:p>
        </w:tc>
        <w:tc>
          <w:tcPr>
            <w:tcW w:w="0" w:type="auto"/>
            <w:hideMark/>
          </w:tcPr>
          <w:p w14:paraId="052BEA8B" w14:textId="77777777" w:rsidR="000733FA" w:rsidRPr="000733FA" w:rsidRDefault="000733FA" w:rsidP="000733FA">
            <w:pPr>
              <w:rPr>
                <w:rFonts w:ascii="Times New Roman" w:hAnsi="Times New Roman" w:cs="Times New Roman"/>
                <w:b/>
                <w:bCs/>
                <w:sz w:val="23"/>
                <w:szCs w:val="23"/>
                <w:lang w:val="en-NL"/>
              </w:rPr>
            </w:pPr>
            <w:r w:rsidRPr="000733FA">
              <w:rPr>
                <w:rFonts w:ascii="Times New Roman" w:hAnsi="Times New Roman" w:cs="Times New Roman"/>
                <w:b/>
                <w:bCs/>
                <w:sz w:val="23"/>
                <w:szCs w:val="23"/>
                <w:lang w:val="en-NL"/>
              </w:rPr>
              <w:t>Description</w:t>
            </w:r>
          </w:p>
        </w:tc>
      </w:tr>
      <w:tr w:rsidR="000733FA" w:rsidRPr="000733FA" w14:paraId="797BD776" w14:textId="77777777" w:rsidTr="00400249">
        <w:trPr>
          <w:trHeight w:val="786"/>
        </w:trPr>
        <w:tc>
          <w:tcPr>
            <w:tcW w:w="0" w:type="auto"/>
            <w:hideMark/>
          </w:tcPr>
          <w:p w14:paraId="6F739305" w14:textId="512A0A83" w:rsidR="000733FA" w:rsidRPr="000733FA" w:rsidRDefault="000733FA" w:rsidP="00400249">
            <w:pPr>
              <w:rPr>
                <w:rFonts w:ascii="Times New Roman" w:hAnsi="Times New Roman" w:cs="Times New Roman"/>
                <w:sz w:val="23"/>
                <w:szCs w:val="23"/>
                <w:lang w:val="en-NL"/>
              </w:rPr>
            </w:pPr>
            <w:r w:rsidRPr="000733FA">
              <w:rPr>
                <w:rFonts w:ascii="Times New Roman" w:hAnsi="Times New Roman" w:cs="Times New Roman"/>
                <w:sz w:val="23"/>
                <w:szCs w:val="23"/>
                <w:lang w:val="en-NL"/>
              </w:rPr>
              <w:t>O5.</w:t>
            </w:r>
            <w:r>
              <w:rPr>
                <w:rFonts w:ascii="Times New Roman" w:hAnsi="Times New Roman" w:cs="Times New Roman"/>
                <w:sz w:val="23"/>
                <w:szCs w:val="23"/>
                <w:lang w:val="en-NL"/>
              </w:rPr>
              <w:t>1</w:t>
            </w:r>
          </w:p>
        </w:tc>
        <w:tc>
          <w:tcPr>
            <w:tcW w:w="0" w:type="auto"/>
            <w:hideMark/>
          </w:tcPr>
          <w:p w14:paraId="3FDC176F" w14:textId="77777777" w:rsidR="000733FA" w:rsidRPr="000733FA" w:rsidRDefault="000733FA" w:rsidP="00400249">
            <w:pPr>
              <w:rPr>
                <w:rFonts w:ascii="Times New Roman" w:hAnsi="Times New Roman" w:cs="Times New Roman"/>
                <w:sz w:val="23"/>
                <w:szCs w:val="23"/>
                <w:lang w:val="en-NL"/>
              </w:rPr>
            </w:pPr>
            <w:r w:rsidRPr="000733FA">
              <w:rPr>
                <w:rFonts w:ascii="Times New Roman" w:hAnsi="Times New Roman" w:cs="Times New Roman"/>
                <w:sz w:val="23"/>
                <w:szCs w:val="23"/>
                <w:lang w:val="en-NL"/>
              </w:rPr>
              <w:t>Conduct a comprehensive analysis of the economic costs and benefits of enlargement versus non-enlargement for the EU, its member states, and candidate countries. Develop tailored recommendations and narratives for effectively communicating these findings in different national contexts.</w:t>
            </w:r>
          </w:p>
        </w:tc>
      </w:tr>
      <w:tr w:rsidR="000733FA" w:rsidRPr="000733FA" w14:paraId="5280803B" w14:textId="77777777" w:rsidTr="00400249">
        <w:trPr>
          <w:trHeight w:val="806"/>
        </w:trPr>
        <w:tc>
          <w:tcPr>
            <w:tcW w:w="0" w:type="auto"/>
            <w:hideMark/>
          </w:tcPr>
          <w:p w14:paraId="1F05B76A" w14:textId="03BD7D8C" w:rsidR="000733FA" w:rsidRPr="000733FA" w:rsidRDefault="000733FA" w:rsidP="00400249">
            <w:pPr>
              <w:rPr>
                <w:rFonts w:ascii="Times New Roman" w:hAnsi="Times New Roman" w:cs="Times New Roman"/>
                <w:sz w:val="23"/>
                <w:szCs w:val="23"/>
                <w:lang w:val="en-NL"/>
              </w:rPr>
            </w:pPr>
            <w:r w:rsidRPr="000733FA">
              <w:rPr>
                <w:rFonts w:ascii="Times New Roman" w:hAnsi="Times New Roman" w:cs="Times New Roman"/>
                <w:sz w:val="23"/>
                <w:szCs w:val="23"/>
                <w:lang w:val="en-NL"/>
              </w:rPr>
              <w:t>O5.</w:t>
            </w:r>
            <w:r>
              <w:rPr>
                <w:rFonts w:ascii="Times New Roman" w:hAnsi="Times New Roman" w:cs="Times New Roman"/>
                <w:sz w:val="23"/>
                <w:szCs w:val="23"/>
                <w:lang w:val="en-NL"/>
              </w:rPr>
              <w:t>2</w:t>
            </w:r>
          </w:p>
        </w:tc>
        <w:tc>
          <w:tcPr>
            <w:tcW w:w="0" w:type="auto"/>
            <w:hideMark/>
          </w:tcPr>
          <w:p w14:paraId="395A266A" w14:textId="77777777" w:rsidR="000733FA" w:rsidRPr="000733FA" w:rsidRDefault="000733FA" w:rsidP="00400249">
            <w:pPr>
              <w:rPr>
                <w:rFonts w:ascii="Times New Roman" w:hAnsi="Times New Roman" w:cs="Times New Roman"/>
                <w:sz w:val="23"/>
                <w:szCs w:val="23"/>
                <w:lang w:val="en-NL"/>
              </w:rPr>
            </w:pPr>
            <w:r w:rsidRPr="000733FA">
              <w:rPr>
                <w:rFonts w:ascii="Times New Roman" w:hAnsi="Times New Roman" w:cs="Times New Roman"/>
                <w:sz w:val="23"/>
                <w:szCs w:val="23"/>
                <w:lang w:val="en-NL"/>
              </w:rPr>
              <w:t>Draw thematic economic lessons from previous EU enlargements, focusing on the terms and conditions of accession treaties (such as transition periods and funding arrangements), and identify similarities and differences with today’s candidate countries.</w:t>
            </w:r>
          </w:p>
        </w:tc>
      </w:tr>
      <w:tr w:rsidR="000733FA" w:rsidRPr="000733FA" w14:paraId="148612CF" w14:textId="77777777" w:rsidTr="000733FA">
        <w:trPr>
          <w:trHeight w:val="1332"/>
        </w:trPr>
        <w:tc>
          <w:tcPr>
            <w:tcW w:w="0" w:type="auto"/>
            <w:hideMark/>
          </w:tcPr>
          <w:p w14:paraId="02A3DBC1" w14:textId="0F148617" w:rsidR="000733FA" w:rsidRPr="000733FA" w:rsidRDefault="000733FA" w:rsidP="000733FA">
            <w:pPr>
              <w:rPr>
                <w:rFonts w:ascii="Times New Roman" w:hAnsi="Times New Roman" w:cs="Times New Roman"/>
                <w:sz w:val="23"/>
                <w:szCs w:val="23"/>
                <w:lang w:val="en-NL"/>
              </w:rPr>
            </w:pPr>
            <w:r w:rsidRPr="000733FA">
              <w:rPr>
                <w:rFonts w:ascii="Times New Roman" w:hAnsi="Times New Roman" w:cs="Times New Roman"/>
                <w:sz w:val="23"/>
                <w:szCs w:val="23"/>
                <w:lang w:val="en-NL"/>
              </w:rPr>
              <w:t>O5.</w:t>
            </w:r>
            <w:r>
              <w:rPr>
                <w:rFonts w:ascii="Times New Roman" w:hAnsi="Times New Roman" w:cs="Times New Roman"/>
                <w:sz w:val="23"/>
                <w:szCs w:val="23"/>
                <w:lang w:val="en-NL"/>
              </w:rPr>
              <w:t>3</w:t>
            </w:r>
          </w:p>
        </w:tc>
        <w:tc>
          <w:tcPr>
            <w:tcW w:w="0" w:type="auto"/>
            <w:hideMark/>
          </w:tcPr>
          <w:p w14:paraId="63321CC1" w14:textId="3194ACCB" w:rsidR="000733FA" w:rsidRPr="000733FA" w:rsidRDefault="000733FA" w:rsidP="000733FA">
            <w:pPr>
              <w:rPr>
                <w:rFonts w:ascii="Times New Roman" w:hAnsi="Times New Roman" w:cs="Times New Roman"/>
                <w:sz w:val="23"/>
                <w:szCs w:val="23"/>
                <w:lang w:val="en-NL"/>
              </w:rPr>
            </w:pPr>
            <w:r w:rsidRPr="000733FA">
              <w:rPr>
                <w:rFonts w:ascii="Times New Roman" w:hAnsi="Times New Roman" w:cs="Times New Roman"/>
                <w:sz w:val="23"/>
                <w:szCs w:val="23"/>
                <w:lang w:val="en-NL"/>
              </w:rPr>
              <w:t>Assess the long-term economic impacts of EU enlargement and post-accession developments, and their relationship with political attitudes and behaviors across member states, with focused analysis on Hungary and Poland. This includes comparing absolute and relative socio-economic changes (national/EU averages), their effects on political divides, and the influence of subjective socio-economic evaluations and political trust using survey data.</w:t>
            </w:r>
            <w:r w:rsidRPr="000733FA">
              <w:rPr>
                <w:rFonts w:ascii="Times New Roman" w:hAnsi="Times New Roman" w:cs="Times New Roman"/>
                <w:sz w:val="23"/>
                <w:szCs w:val="23"/>
                <w:lang w:val="en-NL"/>
              </w:rPr>
              <w:t xml:space="preserve"> </w:t>
            </w:r>
            <w:r w:rsidRPr="000733FA">
              <w:rPr>
                <w:rFonts w:ascii="Times New Roman" w:hAnsi="Times New Roman" w:cs="Times New Roman"/>
                <w:sz w:val="23"/>
                <w:szCs w:val="23"/>
                <w:lang w:val="en-NL"/>
              </w:rPr>
              <w:t>This includes exploring patterns of citizen inclusion/exclusion in the accession process, particularly in selected regions of Western Ukraine</w:t>
            </w:r>
            <w:r>
              <w:rPr>
                <w:rFonts w:ascii="Times New Roman" w:hAnsi="Times New Roman" w:cs="Times New Roman"/>
                <w:sz w:val="23"/>
                <w:szCs w:val="23"/>
                <w:lang w:val="en-NL"/>
              </w:rPr>
              <w:t>.</w:t>
            </w:r>
          </w:p>
        </w:tc>
      </w:tr>
      <w:tr w:rsidR="000733FA" w:rsidRPr="000733FA" w14:paraId="1CD72EDE" w14:textId="77777777" w:rsidTr="000733FA">
        <w:trPr>
          <w:trHeight w:val="833"/>
        </w:trPr>
        <w:tc>
          <w:tcPr>
            <w:tcW w:w="0" w:type="auto"/>
            <w:hideMark/>
          </w:tcPr>
          <w:p w14:paraId="768C4FA2" w14:textId="4C90AFB1" w:rsidR="000733FA" w:rsidRPr="000733FA" w:rsidRDefault="000733FA" w:rsidP="000733FA">
            <w:pPr>
              <w:rPr>
                <w:rFonts w:ascii="Times New Roman" w:hAnsi="Times New Roman" w:cs="Times New Roman"/>
                <w:sz w:val="23"/>
                <w:szCs w:val="23"/>
                <w:lang w:val="en-NL"/>
              </w:rPr>
            </w:pPr>
            <w:r w:rsidRPr="000733FA">
              <w:rPr>
                <w:rFonts w:ascii="Times New Roman" w:hAnsi="Times New Roman" w:cs="Times New Roman"/>
                <w:sz w:val="23"/>
                <w:szCs w:val="23"/>
                <w:lang w:val="en-NL"/>
              </w:rPr>
              <w:t>O5.</w:t>
            </w:r>
            <w:r>
              <w:rPr>
                <w:rFonts w:ascii="Times New Roman" w:hAnsi="Times New Roman" w:cs="Times New Roman"/>
                <w:sz w:val="23"/>
                <w:szCs w:val="23"/>
                <w:lang w:val="en-NL"/>
              </w:rPr>
              <w:t>4</w:t>
            </w:r>
          </w:p>
        </w:tc>
        <w:tc>
          <w:tcPr>
            <w:tcW w:w="0" w:type="auto"/>
            <w:hideMark/>
          </w:tcPr>
          <w:p w14:paraId="7FD80224" w14:textId="399C619F" w:rsidR="000733FA" w:rsidRPr="000733FA" w:rsidRDefault="000733FA" w:rsidP="000733FA">
            <w:pPr>
              <w:rPr>
                <w:rFonts w:ascii="Times New Roman" w:hAnsi="Times New Roman" w:cs="Times New Roman"/>
                <w:sz w:val="23"/>
                <w:szCs w:val="23"/>
                <w:lang w:val="en-NL"/>
              </w:rPr>
            </w:pPr>
            <w:r w:rsidRPr="000733FA">
              <w:rPr>
                <w:rFonts w:ascii="Times New Roman" w:hAnsi="Times New Roman" w:cs="Times New Roman"/>
                <w:sz w:val="23"/>
                <w:szCs w:val="23"/>
                <w:lang w:val="en-NL"/>
              </w:rPr>
              <w:t xml:space="preserve">Examine regional and subnational variation in the absorption and utilization of EU funding, with special attention to differences within and between member states and candidate countries. </w:t>
            </w:r>
          </w:p>
        </w:tc>
      </w:tr>
      <w:tr w:rsidR="000733FA" w:rsidRPr="000733FA" w14:paraId="00591D9D" w14:textId="77777777" w:rsidTr="000733FA">
        <w:trPr>
          <w:trHeight w:val="806"/>
        </w:trPr>
        <w:tc>
          <w:tcPr>
            <w:tcW w:w="0" w:type="auto"/>
            <w:hideMark/>
          </w:tcPr>
          <w:p w14:paraId="3E11166B" w14:textId="77777777" w:rsidR="000733FA" w:rsidRPr="000733FA" w:rsidRDefault="000733FA" w:rsidP="000733FA">
            <w:pPr>
              <w:rPr>
                <w:rFonts w:ascii="Times New Roman" w:hAnsi="Times New Roman" w:cs="Times New Roman"/>
                <w:sz w:val="23"/>
                <w:szCs w:val="23"/>
                <w:lang w:val="en-NL"/>
              </w:rPr>
            </w:pPr>
            <w:r w:rsidRPr="000733FA">
              <w:rPr>
                <w:rFonts w:ascii="Times New Roman" w:hAnsi="Times New Roman" w:cs="Times New Roman"/>
                <w:sz w:val="23"/>
                <w:szCs w:val="23"/>
                <w:lang w:val="en-NL"/>
              </w:rPr>
              <w:t>O5.5</w:t>
            </w:r>
          </w:p>
        </w:tc>
        <w:tc>
          <w:tcPr>
            <w:tcW w:w="0" w:type="auto"/>
            <w:hideMark/>
          </w:tcPr>
          <w:p w14:paraId="3095DD57" w14:textId="159CCFB8" w:rsidR="000733FA" w:rsidRPr="000733FA" w:rsidRDefault="000733FA" w:rsidP="000733FA">
            <w:pPr>
              <w:rPr>
                <w:rFonts w:ascii="Times New Roman" w:hAnsi="Times New Roman" w:cs="Times New Roman"/>
                <w:sz w:val="23"/>
                <w:szCs w:val="23"/>
                <w:lang w:val="en-NL"/>
              </w:rPr>
            </w:pPr>
            <w:r w:rsidRPr="000733FA">
              <w:rPr>
                <w:rFonts w:ascii="Times New Roman" w:hAnsi="Times New Roman" w:cs="Times New Roman"/>
                <w:sz w:val="23"/>
                <w:szCs w:val="23"/>
                <w:lang w:val="en-NL"/>
              </w:rPr>
              <w:t xml:space="preserve">Synthesize findings to provide adaptive, flexible policy recommendations for future enlargement, ensuring responsiveness to regional, national, and EU-level economic challenges and opportunities, and engage stakeholders </w:t>
            </w:r>
            <w:r>
              <w:rPr>
                <w:rFonts w:ascii="Times New Roman" w:hAnsi="Times New Roman" w:cs="Times New Roman"/>
                <w:sz w:val="23"/>
                <w:szCs w:val="23"/>
                <w:lang w:val="en-NL"/>
              </w:rPr>
              <w:t>(FUSE Civil Society Network and Expert Hub) throughout the lifetime of the WP</w:t>
            </w:r>
            <w:r w:rsidRPr="000733FA">
              <w:rPr>
                <w:rFonts w:ascii="Times New Roman" w:hAnsi="Times New Roman" w:cs="Times New Roman"/>
                <w:sz w:val="23"/>
                <w:szCs w:val="23"/>
                <w:lang w:val="en-NL"/>
              </w:rPr>
              <w:t xml:space="preserve"> </w:t>
            </w:r>
            <w:r>
              <w:rPr>
                <w:rFonts w:ascii="Times New Roman" w:hAnsi="Times New Roman" w:cs="Times New Roman"/>
                <w:sz w:val="23"/>
                <w:szCs w:val="23"/>
                <w:lang w:val="en-NL"/>
              </w:rPr>
              <w:t>to</w:t>
            </w:r>
            <w:r w:rsidRPr="000733FA">
              <w:rPr>
                <w:rFonts w:ascii="Times New Roman" w:hAnsi="Times New Roman" w:cs="Times New Roman"/>
                <w:sz w:val="23"/>
                <w:szCs w:val="23"/>
                <w:lang w:val="en-NL"/>
              </w:rPr>
              <w:t xml:space="preserve"> validat</w:t>
            </w:r>
            <w:r>
              <w:rPr>
                <w:rFonts w:ascii="Times New Roman" w:hAnsi="Times New Roman" w:cs="Times New Roman"/>
                <w:sz w:val="23"/>
                <w:szCs w:val="23"/>
                <w:lang w:val="en-NL"/>
              </w:rPr>
              <w:t>e</w:t>
            </w:r>
            <w:r w:rsidRPr="000733FA">
              <w:rPr>
                <w:rFonts w:ascii="Times New Roman" w:hAnsi="Times New Roman" w:cs="Times New Roman"/>
                <w:sz w:val="23"/>
                <w:szCs w:val="23"/>
                <w:lang w:val="en-NL"/>
              </w:rPr>
              <w:t xml:space="preserve"> </w:t>
            </w:r>
            <w:r>
              <w:rPr>
                <w:rFonts w:ascii="Times New Roman" w:hAnsi="Times New Roman" w:cs="Times New Roman"/>
                <w:sz w:val="23"/>
                <w:szCs w:val="23"/>
                <w:lang w:val="en-NL"/>
              </w:rPr>
              <w:t>its methodology, findings and actionable policy recommendations.</w:t>
            </w:r>
            <w:r w:rsidRPr="000733FA">
              <w:rPr>
                <w:rFonts w:ascii="Times New Roman" w:hAnsi="Times New Roman" w:cs="Times New Roman"/>
                <w:sz w:val="23"/>
                <w:szCs w:val="23"/>
                <w:lang w:val="en-NL"/>
              </w:rPr>
              <w:t>.</w:t>
            </w:r>
          </w:p>
        </w:tc>
      </w:tr>
    </w:tbl>
    <w:p w14:paraId="75D1BCB1" w14:textId="761F1B58" w:rsidR="000733FA" w:rsidRDefault="000733FA" w:rsidP="000733FA">
      <w:pPr>
        <w:rPr>
          <w:rFonts w:ascii="Times New Roman" w:hAnsi="Times New Roman" w:cs="Times New Roman"/>
          <w:sz w:val="23"/>
          <w:szCs w:val="23"/>
          <w:lang w:val="en-NL"/>
        </w:rPr>
      </w:pPr>
    </w:p>
    <w:p w14:paraId="2E322DD7" w14:textId="77777777" w:rsidR="000733FA" w:rsidRPr="000733FA" w:rsidRDefault="000733FA" w:rsidP="000733FA">
      <w:pPr>
        <w:rPr>
          <w:rFonts w:ascii="Times New Roman" w:hAnsi="Times New Roman" w:cs="Times New Roman"/>
          <w:sz w:val="23"/>
          <w:szCs w:val="23"/>
          <w:lang w:val="en-NL"/>
        </w:rPr>
      </w:pPr>
    </w:p>
    <w:tbl>
      <w:tblPr>
        <w:tblStyle w:val="TableGrid"/>
        <w:tblW w:w="9641" w:type="dxa"/>
        <w:tblLook w:val="04A0" w:firstRow="1" w:lastRow="0" w:firstColumn="1" w:lastColumn="0" w:noHBand="0" w:noVBand="1"/>
      </w:tblPr>
      <w:tblGrid>
        <w:gridCol w:w="1928"/>
        <w:gridCol w:w="7713"/>
      </w:tblGrid>
      <w:tr w:rsidR="000733FA" w:rsidRPr="000733FA" w14:paraId="2301EA02" w14:textId="77777777" w:rsidTr="00A415B9">
        <w:trPr>
          <w:trHeight w:val="261"/>
        </w:trPr>
        <w:tc>
          <w:tcPr>
            <w:tcW w:w="1928" w:type="dxa"/>
            <w:hideMark/>
          </w:tcPr>
          <w:p w14:paraId="0A40B609" w14:textId="77777777" w:rsidR="000733FA" w:rsidRPr="000733FA" w:rsidRDefault="000733FA" w:rsidP="000733FA">
            <w:pPr>
              <w:rPr>
                <w:rFonts w:ascii="Times New Roman" w:hAnsi="Times New Roman" w:cs="Times New Roman"/>
                <w:b/>
                <w:bCs/>
                <w:sz w:val="23"/>
                <w:szCs w:val="23"/>
                <w:lang w:val="en-NL"/>
              </w:rPr>
            </w:pPr>
            <w:r w:rsidRPr="000733FA">
              <w:rPr>
                <w:rFonts w:ascii="Times New Roman" w:hAnsi="Times New Roman" w:cs="Times New Roman"/>
                <w:b/>
                <w:bCs/>
                <w:sz w:val="23"/>
                <w:szCs w:val="23"/>
                <w:lang w:val="en-NL"/>
              </w:rPr>
              <w:t>Task</w:t>
            </w:r>
          </w:p>
        </w:tc>
        <w:tc>
          <w:tcPr>
            <w:tcW w:w="7713" w:type="dxa"/>
            <w:hideMark/>
          </w:tcPr>
          <w:p w14:paraId="6F942FFD" w14:textId="77777777" w:rsidR="000733FA" w:rsidRPr="000733FA" w:rsidRDefault="000733FA" w:rsidP="000733FA">
            <w:pPr>
              <w:rPr>
                <w:rFonts w:ascii="Times New Roman" w:hAnsi="Times New Roman" w:cs="Times New Roman"/>
                <w:b/>
                <w:bCs/>
                <w:sz w:val="23"/>
                <w:szCs w:val="23"/>
                <w:lang w:val="en-NL"/>
              </w:rPr>
            </w:pPr>
            <w:r w:rsidRPr="000733FA">
              <w:rPr>
                <w:rFonts w:ascii="Times New Roman" w:hAnsi="Times New Roman" w:cs="Times New Roman"/>
                <w:b/>
                <w:bCs/>
                <w:sz w:val="23"/>
                <w:szCs w:val="23"/>
                <w:lang w:val="en-NL"/>
              </w:rPr>
              <w:t>Details</w:t>
            </w:r>
          </w:p>
        </w:tc>
      </w:tr>
      <w:tr w:rsidR="000733FA" w:rsidRPr="000733FA" w14:paraId="44D8F176" w14:textId="77777777" w:rsidTr="00A415B9">
        <w:trPr>
          <w:trHeight w:val="2128"/>
        </w:trPr>
        <w:tc>
          <w:tcPr>
            <w:tcW w:w="1928" w:type="dxa"/>
            <w:hideMark/>
          </w:tcPr>
          <w:p w14:paraId="1B7B1430" w14:textId="77777777" w:rsidR="000733FA" w:rsidRPr="000733FA" w:rsidRDefault="000733FA" w:rsidP="000733FA">
            <w:pPr>
              <w:rPr>
                <w:rFonts w:ascii="Times New Roman" w:hAnsi="Times New Roman" w:cs="Times New Roman"/>
                <w:sz w:val="23"/>
                <w:szCs w:val="23"/>
                <w:lang w:val="en-NL"/>
              </w:rPr>
            </w:pPr>
            <w:r w:rsidRPr="000733FA">
              <w:rPr>
                <w:rFonts w:ascii="Times New Roman" w:hAnsi="Times New Roman" w:cs="Times New Roman"/>
                <w:sz w:val="23"/>
                <w:szCs w:val="23"/>
                <w:lang w:val="en-NL"/>
              </w:rPr>
              <w:t>Task 5.1: Economic Cost-Benefit and Narrative Analysis</w:t>
            </w:r>
          </w:p>
        </w:tc>
        <w:tc>
          <w:tcPr>
            <w:tcW w:w="7713" w:type="dxa"/>
            <w:hideMark/>
          </w:tcPr>
          <w:p w14:paraId="5BC23786" w14:textId="5FDC8AEF" w:rsidR="000733FA" w:rsidRPr="000733FA" w:rsidRDefault="000733FA" w:rsidP="000733FA">
            <w:pPr>
              <w:rPr>
                <w:rFonts w:ascii="Times New Roman" w:hAnsi="Times New Roman" w:cs="Times New Roman"/>
                <w:sz w:val="23"/>
                <w:szCs w:val="23"/>
                <w:lang w:val="en-NL"/>
              </w:rPr>
            </w:pPr>
            <w:r w:rsidRPr="000733FA">
              <w:rPr>
                <w:rFonts w:ascii="Times New Roman" w:hAnsi="Times New Roman" w:cs="Times New Roman"/>
                <w:sz w:val="23"/>
                <w:szCs w:val="23"/>
                <w:lang w:val="en-NL"/>
              </w:rPr>
              <w:t>- Quantitatively and qualitatively assess the economic costs and benefits of enlargement versus non-enlargement for the EU, member states, and candidate countries</w:t>
            </w:r>
            <w:r w:rsidR="00A415B9">
              <w:rPr>
                <w:rFonts w:ascii="Times New Roman" w:hAnsi="Times New Roman" w:cs="Times New Roman"/>
                <w:sz w:val="23"/>
                <w:szCs w:val="23"/>
                <w:lang w:val="en-NL"/>
              </w:rPr>
              <w:t xml:space="preserve">, </w:t>
            </w:r>
            <w:r w:rsidR="00A415B9" w:rsidRPr="00A415B9">
              <w:rPr>
                <w:rFonts w:ascii="Times New Roman" w:hAnsi="Times New Roman" w:cs="Times New Roman"/>
                <w:sz w:val="23"/>
                <w:szCs w:val="23"/>
                <w:highlight w:val="green"/>
                <w:lang w:val="en-NL"/>
              </w:rPr>
              <w:t>SPECIFY METHODOLOGY HERE</w:t>
            </w:r>
            <w:r w:rsidRPr="000733FA">
              <w:rPr>
                <w:rFonts w:ascii="Times New Roman" w:hAnsi="Times New Roman" w:cs="Times New Roman"/>
                <w:sz w:val="23"/>
                <w:szCs w:val="23"/>
                <w:lang w:val="en-NL"/>
              </w:rPr>
              <w:br/>
              <w:t>- Analyze long-term post-accession socio-economic developments and their relationship to political attitudes and behaviors, with a focus on Hungary and Poland.</w:t>
            </w:r>
            <w:r w:rsidR="00A415B9">
              <w:rPr>
                <w:rFonts w:ascii="Times New Roman" w:hAnsi="Times New Roman" w:cs="Times New Roman"/>
                <w:sz w:val="23"/>
                <w:szCs w:val="23"/>
                <w:lang w:val="en-NL"/>
              </w:rPr>
              <w:t xml:space="preserve"> </w:t>
            </w:r>
            <w:r w:rsidR="00A415B9" w:rsidRPr="00A415B9">
              <w:rPr>
                <w:rFonts w:ascii="Times New Roman" w:hAnsi="Times New Roman" w:cs="Times New Roman"/>
                <w:sz w:val="23"/>
                <w:szCs w:val="23"/>
                <w:highlight w:val="green"/>
                <w:lang w:val="en-NL"/>
              </w:rPr>
              <w:t>SPECIFY METHODOLOGY HERE</w:t>
            </w:r>
            <w:r w:rsidRPr="000733FA">
              <w:rPr>
                <w:rFonts w:ascii="Times New Roman" w:hAnsi="Times New Roman" w:cs="Times New Roman"/>
                <w:sz w:val="23"/>
                <w:szCs w:val="23"/>
                <w:lang w:val="en-NL"/>
              </w:rPr>
              <w:br/>
              <w:t>- Compare absolute and relative socio-economic changes (national/EU averages) and their impact on political divides and attitudes toward EU integration.</w:t>
            </w:r>
            <w:r w:rsidRPr="000733FA">
              <w:rPr>
                <w:rFonts w:ascii="Times New Roman" w:hAnsi="Times New Roman" w:cs="Times New Roman"/>
                <w:sz w:val="23"/>
                <w:szCs w:val="23"/>
                <w:lang w:val="en-NL"/>
              </w:rPr>
              <w:br/>
              <w:t xml:space="preserve">- Develop evidence-based communication strategies </w:t>
            </w:r>
            <w:r w:rsidR="00A415B9">
              <w:rPr>
                <w:rFonts w:ascii="Times New Roman" w:hAnsi="Times New Roman" w:cs="Times New Roman"/>
                <w:sz w:val="23"/>
                <w:szCs w:val="23"/>
                <w:lang w:val="en-NL"/>
              </w:rPr>
              <w:t>(</w:t>
            </w:r>
            <w:r w:rsidRPr="000733FA">
              <w:rPr>
                <w:rFonts w:ascii="Times New Roman" w:hAnsi="Times New Roman" w:cs="Times New Roman"/>
                <w:sz w:val="23"/>
                <w:szCs w:val="23"/>
                <w:lang w:val="en-NL"/>
              </w:rPr>
              <w:t>tailored narratives</w:t>
            </w:r>
            <w:r w:rsidR="00A415B9">
              <w:rPr>
                <w:rFonts w:ascii="Times New Roman" w:hAnsi="Times New Roman" w:cs="Times New Roman"/>
                <w:sz w:val="23"/>
                <w:szCs w:val="23"/>
                <w:lang w:val="en-NL"/>
              </w:rPr>
              <w:t>)</w:t>
            </w:r>
            <w:r w:rsidRPr="000733FA">
              <w:rPr>
                <w:rFonts w:ascii="Times New Roman" w:hAnsi="Times New Roman" w:cs="Times New Roman"/>
                <w:sz w:val="23"/>
                <w:szCs w:val="23"/>
                <w:lang w:val="en-NL"/>
              </w:rPr>
              <w:t xml:space="preserve"> for different national contexts.</w:t>
            </w:r>
          </w:p>
        </w:tc>
      </w:tr>
      <w:tr w:rsidR="00A415B9" w:rsidRPr="000733FA" w14:paraId="7DECBA17" w14:textId="77777777" w:rsidTr="00A415B9">
        <w:trPr>
          <w:trHeight w:val="142"/>
        </w:trPr>
        <w:tc>
          <w:tcPr>
            <w:tcW w:w="1928" w:type="dxa"/>
            <w:hideMark/>
          </w:tcPr>
          <w:p w14:paraId="36F82308" w14:textId="47B11C4E" w:rsidR="00A415B9" w:rsidRPr="000733FA" w:rsidRDefault="00A415B9" w:rsidP="00400249">
            <w:pPr>
              <w:rPr>
                <w:rFonts w:ascii="Times New Roman" w:hAnsi="Times New Roman" w:cs="Times New Roman"/>
                <w:sz w:val="23"/>
                <w:szCs w:val="23"/>
                <w:lang w:val="en-NL"/>
              </w:rPr>
            </w:pPr>
            <w:r w:rsidRPr="000733FA">
              <w:rPr>
                <w:rFonts w:ascii="Times New Roman" w:hAnsi="Times New Roman" w:cs="Times New Roman"/>
                <w:sz w:val="23"/>
                <w:szCs w:val="23"/>
                <w:lang w:val="en-NL"/>
              </w:rPr>
              <w:t>Task 5.</w:t>
            </w:r>
            <w:r>
              <w:rPr>
                <w:rFonts w:ascii="Times New Roman" w:hAnsi="Times New Roman" w:cs="Times New Roman"/>
                <w:sz w:val="23"/>
                <w:szCs w:val="23"/>
                <w:lang w:val="en-NL"/>
              </w:rPr>
              <w:t>2</w:t>
            </w:r>
            <w:r w:rsidRPr="000733FA">
              <w:rPr>
                <w:rFonts w:ascii="Times New Roman" w:hAnsi="Times New Roman" w:cs="Times New Roman"/>
                <w:sz w:val="23"/>
                <w:szCs w:val="23"/>
                <w:lang w:val="en-NL"/>
              </w:rPr>
              <w:t>: Lessons from Previous Enlargements and Comparative Analysis</w:t>
            </w:r>
          </w:p>
        </w:tc>
        <w:tc>
          <w:tcPr>
            <w:tcW w:w="7713" w:type="dxa"/>
            <w:hideMark/>
          </w:tcPr>
          <w:p w14:paraId="11CFAC32" w14:textId="77777777" w:rsidR="00A415B9" w:rsidRDefault="00A415B9" w:rsidP="00400249">
            <w:pPr>
              <w:rPr>
                <w:rFonts w:ascii="Times New Roman" w:hAnsi="Times New Roman" w:cs="Times New Roman"/>
                <w:sz w:val="23"/>
                <w:szCs w:val="23"/>
                <w:lang w:val="en-NL"/>
              </w:rPr>
            </w:pPr>
            <w:r w:rsidRPr="000733FA">
              <w:rPr>
                <w:rFonts w:ascii="Times New Roman" w:hAnsi="Times New Roman" w:cs="Times New Roman"/>
                <w:sz w:val="23"/>
                <w:szCs w:val="23"/>
                <w:lang w:val="en-NL"/>
              </w:rPr>
              <w:t>- Systematically review previous enlargement rounds, focusing on economic terms and conditions of accession treaties (e.g., transition periods, funding arrangements).</w:t>
            </w:r>
            <w:r w:rsidRPr="000733FA">
              <w:rPr>
                <w:rFonts w:ascii="Times New Roman" w:hAnsi="Times New Roman" w:cs="Times New Roman"/>
                <w:sz w:val="23"/>
                <w:szCs w:val="23"/>
                <w:lang w:val="en-NL"/>
              </w:rPr>
              <w:br/>
              <w:t>- Identify thematic lessons and patterns relevant to current candidate countries.</w:t>
            </w:r>
            <w:r w:rsidRPr="000733FA">
              <w:rPr>
                <w:rFonts w:ascii="Times New Roman" w:hAnsi="Times New Roman" w:cs="Times New Roman"/>
                <w:sz w:val="23"/>
                <w:szCs w:val="23"/>
                <w:lang w:val="en-NL"/>
              </w:rPr>
              <w:br/>
              <w:t>- Compare economic trajectories of past and present candidate countries to highlight opportunities and risks.</w:t>
            </w:r>
          </w:p>
          <w:p w14:paraId="6864CBD6" w14:textId="33AC192E" w:rsidR="002E7D39" w:rsidRPr="000733FA" w:rsidRDefault="002E7D39" w:rsidP="00400249">
            <w:pPr>
              <w:rPr>
                <w:rFonts w:ascii="Times New Roman" w:hAnsi="Times New Roman" w:cs="Times New Roman"/>
                <w:sz w:val="23"/>
                <w:szCs w:val="23"/>
                <w:lang w:val="en-NL"/>
              </w:rPr>
            </w:pPr>
            <w:r>
              <w:rPr>
                <w:rFonts w:ascii="Times New Roman" w:hAnsi="Times New Roman" w:cs="Times New Roman"/>
                <w:sz w:val="23"/>
                <w:szCs w:val="23"/>
                <w:lang w:val="en-NL"/>
              </w:rPr>
              <w:lastRenderedPageBreak/>
              <w:t xml:space="preserve">- </w:t>
            </w:r>
            <w:r w:rsidRPr="002E7D39">
              <w:rPr>
                <w:rFonts w:ascii="Times New Roman" w:hAnsi="Times New Roman" w:cs="Times New Roman"/>
                <w:sz w:val="23"/>
                <w:szCs w:val="23"/>
                <w:lang w:val="en-NL"/>
              </w:rPr>
              <w:t>Integrate insights from previous projects (</w:t>
            </w:r>
            <w:r w:rsidRPr="002E7D39">
              <w:rPr>
                <w:rFonts w:ascii="Times New Roman" w:hAnsi="Times New Roman" w:cs="Times New Roman"/>
                <w:sz w:val="23"/>
                <w:szCs w:val="23"/>
                <w:highlight w:val="green"/>
                <w:lang w:val="en-NL"/>
              </w:rPr>
              <w:t>EU JOINT, REDEMOS, REUNIR, EMBRACE</w:t>
            </w:r>
            <w:r w:rsidRPr="002E7D39">
              <w:rPr>
                <w:rFonts w:ascii="Times New Roman" w:hAnsi="Times New Roman" w:cs="Times New Roman"/>
                <w:sz w:val="23"/>
                <w:szCs w:val="23"/>
                <w:highlight w:val="green"/>
                <w:lang w:val="en-NL"/>
              </w:rPr>
              <w:t>, INVIGORATE?</w:t>
            </w:r>
            <w:r w:rsidRPr="002E7D39">
              <w:rPr>
                <w:rFonts w:ascii="Times New Roman" w:hAnsi="Times New Roman" w:cs="Times New Roman"/>
                <w:sz w:val="23"/>
                <w:szCs w:val="23"/>
                <w:highlight w:val="green"/>
                <w:lang w:val="en-NL"/>
              </w:rPr>
              <w:t>).</w:t>
            </w:r>
          </w:p>
        </w:tc>
      </w:tr>
      <w:tr w:rsidR="000733FA" w:rsidRPr="000733FA" w14:paraId="3711E8B1" w14:textId="77777777" w:rsidTr="00A415B9">
        <w:trPr>
          <w:trHeight w:val="142"/>
        </w:trPr>
        <w:tc>
          <w:tcPr>
            <w:tcW w:w="1928" w:type="dxa"/>
            <w:hideMark/>
          </w:tcPr>
          <w:p w14:paraId="51B41747" w14:textId="06A4F47D" w:rsidR="000733FA" w:rsidRPr="000733FA" w:rsidRDefault="000733FA" w:rsidP="000733FA">
            <w:pPr>
              <w:rPr>
                <w:rFonts w:ascii="Times New Roman" w:hAnsi="Times New Roman" w:cs="Times New Roman"/>
                <w:sz w:val="23"/>
                <w:szCs w:val="23"/>
                <w:lang w:val="en-NL"/>
              </w:rPr>
            </w:pPr>
            <w:r w:rsidRPr="000733FA">
              <w:rPr>
                <w:rFonts w:ascii="Times New Roman" w:hAnsi="Times New Roman" w:cs="Times New Roman"/>
                <w:sz w:val="23"/>
                <w:szCs w:val="23"/>
                <w:lang w:val="en-NL"/>
              </w:rPr>
              <w:lastRenderedPageBreak/>
              <w:t>Task 5.</w:t>
            </w:r>
            <w:r w:rsidR="00A415B9">
              <w:rPr>
                <w:rFonts w:ascii="Times New Roman" w:hAnsi="Times New Roman" w:cs="Times New Roman"/>
                <w:sz w:val="23"/>
                <w:szCs w:val="23"/>
                <w:lang w:val="en-NL"/>
              </w:rPr>
              <w:t>3</w:t>
            </w:r>
            <w:r w:rsidRPr="000733FA">
              <w:rPr>
                <w:rFonts w:ascii="Times New Roman" w:hAnsi="Times New Roman" w:cs="Times New Roman"/>
                <w:sz w:val="23"/>
                <w:szCs w:val="23"/>
                <w:lang w:val="en-NL"/>
              </w:rPr>
              <w:t>: Regional and Subnational Economic Dynamics</w:t>
            </w:r>
          </w:p>
        </w:tc>
        <w:tc>
          <w:tcPr>
            <w:tcW w:w="7713" w:type="dxa"/>
            <w:hideMark/>
          </w:tcPr>
          <w:p w14:paraId="5727B6B8" w14:textId="77777777" w:rsidR="00A415B9" w:rsidRDefault="000733FA" w:rsidP="000733FA">
            <w:pPr>
              <w:rPr>
                <w:rFonts w:ascii="Times New Roman" w:hAnsi="Times New Roman" w:cs="Times New Roman"/>
                <w:sz w:val="23"/>
                <w:szCs w:val="23"/>
                <w:lang w:val="en-NL"/>
              </w:rPr>
            </w:pPr>
            <w:r w:rsidRPr="000733FA">
              <w:rPr>
                <w:rFonts w:ascii="Times New Roman" w:hAnsi="Times New Roman" w:cs="Times New Roman"/>
                <w:sz w:val="23"/>
                <w:szCs w:val="23"/>
                <w:lang w:val="en-NL"/>
              </w:rPr>
              <w:t>- Map and analyze regional and subnational variation in the absorption and utilization of EU funding, with particular attention to Hungary</w:t>
            </w:r>
            <w:r w:rsidR="00A415B9">
              <w:rPr>
                <w:rFonts w:ascii="Times New Roman" w:hAnsi="Times New Roman" w:cs="Times New Roman"/>
                <w:sz w:val="23"/>
                <w:szCs w:val="23"/>
                <w:lang w:val="en-NL"/>
              </w:rPr>
              <w:t xml:space="preserve"> and </w:t>
            </w:r>
            <w:r w:rsidRPr="000733FA">
              <w:rPr>
                <w:rFonts w:ascii="Times New Roman" w:hAnsi="Times New Roman" w:cs="Times New Roman"/>
                <w:sz w:val="23"/>
                <w:szCs w:val="23"/>
                <w:lang w:val="en-NL"/>
              </w:rPr>
              <w:t>Poland</w:t>
            </w:r>
            <w:r w:rsidR="00A415B9">
              <w:rPr>
                <w:rFonts w:ascii="Times New Roman" w:hAnsi="Times New Roman" w:cs="Times New Roman"/>
                <w:sz w:val="23"/>
                <w:szCs w:val="23"/>
                <w:lang w:val="en-NL"/>
              </w:rPr>
              <w:t>.</w:t>
            </w:r>
          </w:p>
          <w:p w14:paraId="04EDEFB7" w14:textId="04E570AB" w:rsidR="000733FA" w:rsidRPr="000733FA" w:rsidRDefault="00A415B9" w:rsidP="000733FA">
            <w:pPr>
              <w:rPr>
                <w:rFonts w:ascii="Times New Roman" w:hAnsi="Times New Roman" w:cs="Times New Roman"/>
                <w:sz w:val="23"/>
                <w:szCs w:val="23"/>
                <w:lang w:val="en-NL"/>
              </w:rPr>
            </w:pPr>
            <w:r>
              <w:rPr>
                <w:rFonts w:ascii="Times New Roman" w:hAnsi="Times New Roman" w:cs="Times New Roman"/>
                <w:sz w:val="23"/>
                <w:szCs w:val="23"/>
                <w:lang w:val="en-NL"/>
              </w:rPr>
              <w:t xml:space="preserve">- </w:t>
            </w:r>
            <w:r w:rsidR="000733FA" w:rsidRPr="000733FA">
              <w:rPr>
                <w:rFonts w:ascii="Times New Roman" w:hAnsi="Times New Roman" w:cs="Times New Roman"/>
                <w:sz w:val="23"/>
                <w:szCs w:val="23"/>
                <w:lang w:val="en-NL"/>
              </w:rPr>
              <w:t>Examine determinants of regional disparities in economic outcomes and the political economy geography of EU funding.</w:t>
            </w:r>
            <w:r w:rsidR="000733FA" w:rsidRPr="000733FA">
              <w:rPr>
                <w:rFonts w:ascii="Times New Roman" w:hAnsi="Times New Roman" w:cs="Times New Roman"/>
                <w:sz w:val="23"/>
                <w:szCs w:val="23"/>
                <w:lang w:val="en-NL"/>
              </w:rPr>
              <w:br/>
              <w:t>- Explore patterns of citizen inclusion/exclusion in the EU accession process in two selected regions of Western Ukraine.</w:t>
            </w:r>
          </w:p>
        </w:tc>
      </w:tr>
      <w:tr w:rsidR="000733FA" w:rsidRPr="000733FA" w14:paraId="3928FD03" w14:textId="77777777" w:rsidTr="00A415B9">
        <w:trPr>
          <w:trHeight w:val="142"/>
        </w:trPr>
        <w:tc>
          <w:tcPr>
            <w:tcW w:w="1928" w:type="dxa"/>
            <w:hideMark/>
          </w:tcPr>
          <w:p w14:paraId="13C8FA2B" w14:textId="77777777" w:rsidR="000733FA" w:rsidRPr="000733FA" w:rsidRDefault="000733FA" w:rsidP="000733FA">
            <w:pPr>
              <w:rPr>
                <w:rFonts w:ascii="Times New Roman" w:hAnsi="Times New Roman" w:cs="Times New Roman"/>
                <w:sz w:val="23"/>
                <w:szCs w:val="23"/>
                <w:lang w:val="en-NL"/>
              </w:rPr>
            </w:pPr>
            <w:r w:rsidRPr="000733FA">
              <w:rPr>
                <w:rFonts w:ascii="Times New Roman" w:hAnsi="Times New Roman" w:cs="Times New Roman"/>
                <w:sz w:val="23"/>
                <w:szCs w:val="23"/>
                <w:lang w:val="en-NL"/>
              </w:rPr>
              <w:t>Task 5.4: Socio-Economic Attitudes and Political Trust</w:t>
            </w:r>
          </w:p>
        </w:tc>
        <w:tc>
          <w:tcPr>
            <w:tcW w:w="7713" w:type="dxa"/>
            <w:hideMark/>
          </w:tcPr>
          <w:p w14:paraId="2031FFA4" w14:textId="77777777" w:rsidR="000733FA" w:rsidRPr="000733FA" w:rsidRDefault="000733FA" w:rsidP="000733FA">
            <w:pPr>
              <w:rPr>
                <w:rFonts w:ascii="Times New Roman" w:hAnsi="Times New Roman" w:cs="Times New Roman"/>
                <w:sz w:val="23"/>
                <w:szCs w:val="23"/>
                <w:lang w:val="en-NL"/>
              </w:rPr>
            </w:pPr>
            <w:r w:rsidRPr="000733FA">
              <w:rPr>
                <w:rFonts w:ascii="Times New Roman" w:hAnsi="Times New Roman" w:cs="Times New Roman"/>
                <w:sz w:val="23"/>
                <w:szCs w:val="23"/>
                <w:lang w:val="en-NL"/>
              </w:rPr>
              <w:t>- Integrate and analyze survey data (including ESS and collaboration with WP2) to assess subjective socio-economic evaluations, political trust, satisfaction with governance, and social trust across different socio-demographic groups.</w:t>
            </w:r>
            <w:r w:rsidRPr="000733FA">
              <w:rPr>
                <w:rFonts w:ascii="Times New Roman" w:hAnsi="Times New Roman" w:cs="Times New Roman"/>
                <w:sz w:val="23"/>
                <w:szCs w:val="23"/>
                <w:lang w:val="en-NL"/>
              </w:rPr>
              <w:br/>
              <w:t>- Examine how these attitudes interact with economic developments post-accession, and how they shape or are shaped by national and EU-level narratives.</w:t>
            </w:r>
          </w:p>
        </w:tc>
      </w:tr>
      <w:tr w:rsidR="000733FA" w:rsidRPr="000733FA" w14:paraId="3ECA012D" w14:textId="77777777" w:rsidTr="002E7D39">
        <w:trPr>
          <w:trHeight w:val="1059"/>
        </w:trPr>
        <w:tc>
          <w:tcPr>
            <w:tcW w:w="1928" w:type="dxa"/>
            <w:hideMark/>
          </w:tcPr>
          <w:p w14:paraId="747F2C09" w14:textId="77777777" w:rsidR="000733FA" w:rsidRPr="000733FA" w:rsidRDefault="000733FA" w:rsidP="000733FA">
            <w:pPr>
              <w:rPr>
                <w:rFonts w:ascii="Times New Roman" w:hAnsi="Times New Roman" w:cs="Times New Roman"/>
                <w:sz w:val="23"/>
                <w:szCs w:val="23"/>
                <w:lang w:val="en-NL"/>
              </w:rPr>
            </w:pPr>
            <w:r w:rsidRPr="000733FA">
              <w:rPr>
                <w:rFonts w:ascii="Times New Roman" w:hAnsi="Times New Roman" w:cs="Times New Roman"/>
                <w:sz w:val="23"/>
                <w:szCs w:val="23"/>
                <w:lang w:val="en-NL"/>
              </w:rPr>
              <w:t>Task 5.5: Policy Recommendations and Stakeholder Engagement</w:t>
            </w:r>
          </w:p>
        </w:tc>
        <w:tc>
          <w:tcPr>
            <w:tcW w:w="7713" w:type="dxa"/>
            <w:hideMark/>
          </w:tcPr>
          <w:p w14:paraId="4DC94E34" w14:textId="5EEA42AB" w:rsidR="000733FA" w:rsidRPr="000733FA" w:rsidRDefault="000733FA" w:rsidP="000733FA">
            <w:pPr>
              <w:rPr>
                <w:rFonts w:ascii="Times New Roman" w:hAnsi="Times New Roman" w:cs="Times New Roman"/>
                <w:sz w:val="23"/>
                <w:szCs w:val="23"/>
                <w:lang w:val="en-NL"/>
              </w:rPr>
            </w:pPr>
            <w:r w:rsidRPr="000733FA">
              <w:rPr>
                <w:rFonts w:ascii="Times New Roman" w:hAnsi="Times New Roman" w:cs="Times New Roman"/>
                <w:sz w:val="23"/>
                <w:szCs w:val="23"/>
                <w:lang w:val="en-NL"/>
              </w:rPr>
              <w:t>- Synthesize findings into actionable, adaptive policy recommendations for future enlargement, responsive to regional and national differences.</w:t>
            </w:r>
            <w:r w:rsidRPr="000733FA">
              <w:rPr>
                <w:rFonts w:ascii="Times New Roman" w:hAnsi="Times New Roman" w:cs="Times New Roman"/>
                <w:sz w:val="23"/>
                <w:szCs w:val="23"/>
                <w:lang w:val="en-NL"/>
              </w:rPr>
              <w:br/>
            </w:r>
          </w:p>
        </w:tc>
      </w:tr>
    </w:tbl>
    <w:p w14:paraId="3BA1FDD8" w14:textId="77777777" w:rsidR="000733FA" w:rsidRDefault="000733FA" w:rsidP="000733FA">
      <w:pPr>
        <w:rPr>
          <w:rFonts w:ascii="Times New Roman" w:hAnsi="Times New Roman" w:cs="Times New Roman"/>
          <w:sz w:val="23"/>
          <w:szCs w:val="23"/>
          <w:lang w:val="en-NL"/>
        </w:rPr>
      </w:pPr>
    </w:p>
    <w:p w14:paraId="669BDE7B" w14:textId="14FD9282" w:rsidR="000733FA" w:rsidRPr="000733FA" w:rsidRDefault="000733FA" w:rsidP="000733FA">
      <w:pPr>
        <w:rPr>
          <w:rFonts w:ascii="Times New Roman" w:hAnsi="Times New Roman" w:cs="Times New Roman"/>
          <w:sz w:val="23"/>
          <w:szCs w:val="23"/>
          <w:lang w:val="en-NL"/>
        </w:rPr>
      </w:pPr>
    </w:p>
    <w:tbl>
      <w:tblPr>
        <w:tblStyle w:val="TableGrid"/>
        <w:tblW w:w="9601" w:type="dxa"/>
        <w:tblLook w:val="04A0" w:firstRow="1" w:lastRow="0" w:firstColumn="1" w:lastColumn="0" w:noHBand="0" w:noVBand="1"/>
      </w:tblPr>
      <w:tblGrid>
        <w:gridCol w:w="1341"/>
        <w:gridCol w:w="8260"/>
      </w:tblGrid>
      <w:tr w:rsidR="000733FA" w:rsidRPr="000733FA" w14:paraId="1E03981A" w14:textId="77777777" w:rsidTr="000733FA">
        <w:trPr>
          <w:trHeight w:val="413"/>
        </w:trPr>
        <w:tc>
          <w:tcPr>
            <w:tcW w:w="0" w:type="auto"/>
            <w:hideMark/>
          </w:tcPr>
          <w:p w14:paraId="04B30B4D" w14:textId="77777777" w:rsidR="000733FA" w:rsidRPr="000733FA" w:rsidRDefault="000733FA" w:rsidP="000733FA">
            <w:pPr>
              <w:rPr>
                <w:rFonts w:ascii="Times New Roman" w:hAnsi="Times New Roman" w:cs="Times New Roman"/>
                <w:b/>
                <w:bCs/>
                <w:sz w:val="23"/>
                <w:szCs w:val="23"/>
                <w:lang w:val="en-NL"/>
              </w:rPr>
            </w:pPr>
            <w:r w:rsidRPr="000733FA">
              <w:rPr>
                <w:rFonts w:ascii="Times New Roman" w:hAnsi="Times New Roman" w:cs="Times New Roman"/>
                <w:b/>
                <w:bCs/>
                <w:sz w:val="23"/>
                <w:szCs w:val="23"/>
                <w:lang w:val="en-NL"/>
              </w:rPr>
              <w:t>Deliverable</w:t>
            </w:r>
          </w:p>
        </w:tc>
        <w:tc>
          <w:tcPr>
            <w:tcW w:w="0" w:type="auto"/>
            <w:hideMark/>
          </w:tcPr>
          <w:p w14:paraId="63C52AB0" w14:textId="77777777" w:rsidR="000733FA" w:rsidRPr="000733FA" w:rsidRDefault="000733FA" w:rsidP="000733FA">
            <w:pPr>
              <w:rPr>
                <w:rFonts w:ascii="Times New Roman" w:hAnsi="Times New Roman" w:cs="Times New Roman"/>
                <w:b/>
                <w:bCs/>
                <w:sz w:val="23"/>
                <w:szCs w:val="23"/>
                <w:lang w:val="en-NL"/>
              </w:rPr>
            </w:pPr>
            <w:r w:rsidRPr="000733FA">
              <w:rPr>
                <w:rFonts w:ascii="Times New Roman" w:hAnsi="Times New Roman" w:cs="Times New Roman"/>
                <w:b/>
                <w:bCs/>
                <w:sz w:val="23"/>
                <w:szCs w:val="23"/>
                <w:lang w:val="en-NL"/>
              </w:rPr>
              <w:t>Description</w:t>
            </w:r>
          </w:p>
        </w:tc>
      </w:tr>
      <w:tr w:rsidR="000733FA" w:rsidRPr="000733FA" w14:paraId="5CA58B22" w14:textId="77777777" w:rsidTr="000733FA">
        <w:trPr>
          <w:trHeight w:val="858"/>
        </w:trPr>
        <w:tc>
          <w:tcPr>
            <w:tcW w:w="0" w:type="auto"/>
            <w:hideMark/>
          </w:tcPr>
          <w:p w14:paraId="0AEEE215" w14:textId="77777777" w:rsidR="000733FA" w:rsidRPr="000733FA" w:rsidRDefault="000733FA" w:rsidP="000733FA">
            <w:pPr>
              <w:rPr>
                <w:rFonts w:ascii="Times New Roman" w:hAnsi="Times New Roman" w:cs="Times New Roman"/>
                <w:sz w:val="23"/>
                <w:szCs w:val="23"/>
                <w:lang w:val="en-NL"/>
              </w:rPr>
            </w:pPr>
            <w:r w:rsidRPr="000733FA">
              <w:rPr>
                <w:rFonts w:ascii="Times New Roman" w:hAnsi="Times New Roman" w:cs="Times New Roman"/>
                <w:sz w:val="23"/>
                <w:szCs w:val="23"/>
                <w:lang w:val="en-NL"/>
              </w:rPr>
              <w:t>D5.1</w:t>
            </w:r>
          </w:p>
        </w:tc>
        <w:tc>
          <w:tcPr>
            <w:tcW w:w="0" w:type="auto"/>
            <w:hideMark/>
          </w:tcPr>
          <w:p w14:paraId="096401CB" w14:textId="74FAD9F8" w:rsidR="000733FA" w:rsidRPr="000733FA" w:rsidRDefault="00A415B9" w:rsidP="000733FA">
            <w:pPr>
              <w:rPr>
                <w:rFonts w:ascii="Times New Roman" w:hAnsi="Times New Roman" w:cs="Times New Roman"/>
                <w:sz w:val="23"/>
                <w:szCs w:val="23"/>
                <w:lang w:val="en-NL"/>
              </w:rPr>
            </w:pPr>
            <w:r>
              <w:rPr>
                <w:rFonts w:ascii="Times New Roman" w:hAnsi="Times New Roman" w:cs="Times New Roman"/>
                <w:sz w:val="23"/>
                <w:szCs w:val="23"/>
                <w:lang w:val="en-NL"/>
              </w:rPr>
              <w:t>Policy</w:t>
            </w:r>
            <w:r w:rsidR="000733FA" w:rsidRPr="000733FA">
              <w:rPr>
                <w:rFonts w:ascii="Times New Roman" w:hAnsi="Times New Roman" w:cs="Times New Roman"/>
                <w:sz w:val="23"/>
                <w:szCs w:val="23"/>
                <w:lang w:val="en-NL"/>
              </w:rPr>
              <w:t xml:space="preserve"> report on the economic costs and benefits of enlargement vs. non-enlargement, including</w:t>
            </w:r>
            <w:r>
              <w:rPr>
                <w:rFonts w:ascii="Times New Roman" w:hAnsi="Times New Roman" w:cs="Times New Roman"/>
                <w:sz w:val="23"/>
                <w:szCs w:val="23"/>
                <w:lang w:val="en-NL"/>
              </w:rPr>
              <w:t xml:space="preserve"> recommendations for</w:t>
            </w:r>
            <w:r w:rsidR="000733FA" w:rsidRPr="000733FA">
              <w:rPr>
                <w:rFonts w:ascii="Times New Roman" w:hAnsi="Times New Roman" w:cs="Times New Roman"/>
                <w:sz w:val="23"/>
                <w:szCs w:val="23"/>
                <w:lang w:val="en-NL"/>
              </w:rPr>
              <w:t xml:space="preserve"> tailored communication strategies </w:t>
            </w:r>
            <w:r>
              <w:rPr>
                <w:rFonts w:ascii="Times New Roman" w:hAnsi="Times New Roman" w:cs="Times New Roman"/>
                <w:sz w:val="23"/>
                <w:szCs w:val="23"/>
                <w:lang w:val="en-NL"/>
              </w:rPr>
              <w:t>(</w:t>
            </w:r>
            <w:r w:rsidR="000733FA" w:rsidRPr="000733FA">
              <w:rPr>
                <w:rFonts w:ascii="Times New Roman" w:hAnsi="Times New Roman" w:cs="Times New Roman"/>
                <w:sz w:val="23"/>
                <w:szCs w:val="23"/>
                <w:lang w:val="en-NL"/>
              </w:rPr>
              <w:t>narratives</w:t>
            </w:r>
            <w:r>
              <w:rPr>
                <w:rFonts w:ascii="Times New Roman" w:hAnsi="Times New Roman" w:cs="Times New Roman"/>
                <w:sz w:val="23"/>
                <w:szCs w:val="23"/>
                <w:lang w:val="en-NL"/>
              </w:rPr>
              <w:t>)</w:t>
            </w:r>
            <w:r w:rsidR="000733FA" w:rsidRPr="000733FA">
              <w:rPr>
                <w:rFonts w:ascii="Times New Roman" w:hAnsi="Times New Roman" w:cs="Times New Roman"/>
                <w:sz w:val="23"/>
                <w:szCs w:val="23"/>
                <w:lang w:val="en-NL"/>
              </w:rPr>
              <w:t xml:space="preserve"> for different countries</w:t>
            </w:r>
            <w:r>
              <w:rPr>
                <w:rFonts w:ascii="Times New Roman" w:hAnsi="Times New Roman" w:cs="Times New Roman"/>
                <w:sz w:val="23"/>
                <w:szCs w:val="23"/>
                <w:lang w:val="en-NL"/>
              </w:rPr>
              <w:t>.</w:t>
            </w:r>
          </w:p>
        </w:tc>
      </w:tr>
      <w:tr w:rsidR="00A415B9" w:rsidRPr="000733FA" w14:paraId="25423970" w14:textId="77777777" w:rsidTr="00400249">
        <w:trPr>
          <w:trHeight w:val="825"/>
        </w:trPr>
        <w:tc>
          <w:tcPr>
            <w:tcW w:w="0" w:type="auto"/>
            <w:hideMark/>
          </w:tcPr>
          <w:p w14:paraId="770CE957" w14:textId="2068447E" w:rsidR="00A415B9" w:rsidRPr="000733FA" w:rsidRDefault="00A415B9" w:rsidP="00400249">
            <w:pPr>
              <w:rPr>
                <w:rFonts w:ascii="Times New Roman" w:hAnsi="Times New Roman" w:cs="Times New Roman"/>
                <w:sz w:val="23"/>
                <w:szCs w:val="23"/>
                <w:lang w:val="en-NL"/>
              </w:rPr>
            </w:pPr>
            <w:r w:rsidRPr="000733FA">
              <w:rPr>
                <w:rFonts w:ascii="Times New Roman" w:hAnsi="Times New Roman" w:cs="Times New Roman"/>
                <w:sz w:val="23"/>
                <w:szCs w:val="23"/>
                <w:lang w:val="en-NL"/>
              </w:rPr>
              <w:t>D5.</w:t>
            </w:r>
            <w:r>
              <w:rPr>
                <w:rFonts w:ascii="Times New Roman" w:hAnsi="Times New Roman" w:cs="Times New Roman"/>
                <w:sz w:val="23"/>
                <w:szCs w:val="23"/>
                <w:lang w:val="en-NL"/>
              </w:rPr>
              <w:t>2</w:t>
            </w:r>
          </w:p>
        </w:tc>
        <w:tc>
          <w:tcPr>
            <w:tcW w:w="0" w:type="auto"/>
            <w:hideMark/>
          </w:tcPr>
          <w:p w14:paraId="45609508" w14:textId="1C661CA7" w:rsidR="00A415B9" w:rsidRPr="000733FA" w:rsidRDefault="00A415B9" w:rsidP="00400249">
            <w:pPr>
              <w:rPr>
                <w:rFonts w:ascii="Times New Roman" w:hAnsi="Times New Roman" w:cs="Times New Roman"/>
                <w:sz w:val="23"/>
                <w:szCs w:val="23"/>
                <w:lang w:val="en-NL"/>
              </w:rPr>
            </w:pPr>
            <w:r>
              <w:rPr>
                <w:rFonts w:ascii="Times New Roman" w:hAnsi="Times New Roman" w:cs="Times New Roman"/>
                <w:sz w:val="23"/>
                <w:szCs w:val="23"/>
                <w:lang w:val="en-NL"/>
              </w:rPr>
              <w:t>Policy report on thematic analysis of</w:t>
            </w:r>
            <w:r w:rsidRPr="000733FA">
              <w:rPr>
                <w:rFonts w:ascii="Times New Roman" w:hAnsi="Times New Roman" w:cs="Times New Roman"/>
                <w:sz w:val="23"/>
                <w:szCs w:val="23"/>
                <w:lang w:val="en-NL"/>
              </w:rPr>
              <w:t xml:space="preserve"> previous enlargements, comparative study of economic terms and conditions in accession treaties, and identification of similarities with current candidate countries</w:t>
            </w:r>
            <w:r>
              <w:rPr>
                <w:rFonts w:ascii="Times New Roman" w:hAnsi="Times New Roman" w:cs="Times New Roman"/>
                <w:sz w:val="23"/>
                <w:szCs w:val="23"/>
                <w:lang w:val="en-NL"/>
              </w:rPr>
              <w:t>, including actionable policy recommendations.</w:t>
            </w:r>
          </w:p>
        </w:tc>
      </w:tr>
      <w:tr w:rsidR="000733FA" w:rsidRPr="000733FA" w14:paraId="0DC28911" w14:textId="77777777" w:rsidTr="000733FA">
        <w:trPr>
          <w:trHeight w:val="825"/>
        </w:trPr>
        <w:tc>
          <w:tcPr>
            <w:tcW w:w="0" w:type="auto"/>
            <w:hideMark/>
          </w:tcPr>
          <w:p w14:paraId="55D76EA4" w14:textId="4E997B18" w:rsidR="000733FA" w:rsidRPr="000733FA" w:rsidRDefault="000733FA" w:rsidP="000733FA">
            <w:pPr>
              <w:rPr>
                <w:rFonts w:ascii="Times New Roman" w:hAnsi="Times New Roman" w:cs="Times New Roman"/>
                <w:sz w:val="23"/>
                <w:szCs w:val="23"/>
                <w:lang w:val="en-NL"/>
              </w:rPr>
            </w:pPr>
            <w:r w:rsidRPr="000733FA">
              <w:rPr>
                <w:rFonts w:ascii="Times New Roman" w:hAnsi="Times New Roman" w:cs="Times New Roman"/>
                <w:sz w:val="23"/>
                <w:szCs w:val="23"/>
                <w:lang w:val="en-NL"/>
              </w:rPr>
              <w:t>D5.</w:t>
            </w:r>
            <w:r w:rsidR="00A415B9">
              <w:rPr>
                <w:rFonts w:ascii="Times New Roman" w:hAnsi="Times New Roman" w:cs="Times New Roman"/>
                <w:sz w:val="23"/>
                <w:szCs w:val="23"/>
                <w:lang w:val="en-NL"/>
              </w:rPr>
              <w:t>3</w:t>
            </w:r>
          </w:p>
        </w:tc>
        <w:tc>
          <w:tcPr>
            <w:tcW w:w="0" w:type="auto"/>
            <w:hideMark/>
          </w:tcPr>
          <w:p w14:paraId="44BC7ADF" w14:textId="39698B00" w:rsidR="000733FA" w:rsidRPr="000733FA" w:rsidRDefault="00A415B9" w:rsidP="000733FA">
            <w:pPr>
              <w:rPr>
                <w:rFonts w:ascii="Times New Roman" w:hAnsi="Times New Roman" w:cs="Times New Roman"/>
                <w:sz w:val="23"/>
                <w:szCs w:val="23"/>
                <w:lang w:val="en-NL"/>
              </w:rPr>
            </w:pPr>
            <w:r>
              <w:rPr>
                <w:rFonts w:ascii="Times New Roman" w:hAnsi="Times New Roman" w:cs="Times New Roman"/>
                <w:sz w:val="23"/>
                <w:szCs w:val="23"/>
                <w:lang w:val="en-NL"/>
              </w:rPr>
              <w:t>Research</w:t>
            </w:r>
            <w:r w:rsidR="000733FA" w:rsidRPr="000733FA">
              <w:rPr>
                <w:rFonts w:ascii="Times New Roman" w:hAnsi="Times New Roman" w:cs="Times New Roman"/>
                <w:sz w:val="23"/>
                <w:szCs w:val="23"/>
                <w:lang w:val="en-NL"/>
              </w:rPr>
              <w:t xml:space="preserve"> report on long-term post-accession socio-economic developments and their relationship with political attitudes and behaviors, with focused analysis on Hungary and Poland</w:t>
            </w:r>
            <w:r>
              <w:rPr>
                <w:rFonts w:ascii="Times New Roman" w:hAnsi="Times New Roman" w:cs="Times New Roman"/>
                <w:sz w:val="23"/>
                <w:szCs w:val="23"/>
                <w:lang w:val="en-NL"/>
              </w:rPr>
              <w:t>, including actionable policy recommendations.</w:t>
            </w:r>
          </w:p>
        </w:tc>
      </w:tr>
      <w:tr w:rsidR="000733FA" w:rsidRPr="000733FA" w14:paraId="4FA8D8A0" w14:textId="77777777" w:rsidTr="000733FA">
        <w:trPr>
          <w:trHeight w:val="858"/>
        </w:trPr>
        <w:tc>
          <w:tcPr>
            <w:tcW w:w="0" w:type="auto"/>
            <w:hideMark/>
          </w:tcPr>
          <w:p w14:paraId="7B1112A9" w14:textId="2FB975B2" w:rsidR="000733FA" w:rsidRPr="000733FA" w:rsidRDefault="000733FA" w:rsidP="000733FA">
            <w:pPr>
              <w:rPr>
                <w:rFonts w:ascii="Times New Roman" w:hAnsi="Times New Roman" w:cs="Times New Roman"/>
                <w:sz w:val="23"/>
                <w:szCs w:val="23"/>
                <w:lang w:val="en-NL"/>
              </w:rPr>
            </w:pPr>
            <w:r w:rsidRPr="000733FA">
              <w:rPr>
                <w:rFonts w:ascii="Times New Roman" w:hAnsi="Times New Roman" w:cs="Times New Roman"/>
                <w:sz w:val="23"/>
                <w:szCs w:val="23"/>
                <w:lang w:val="en-NL"/>
              </w:rPr>
              <w:t>D5.</w:t>
            </w:r>
            <w:r w:rsidR="00A415B9">
              <w:rPr>
                <w:rFonts w:ascii="Times New Roman" w:hAnsi="Times New Roman" w:cs="Times New Roman"/>
                <w:sz w:val="23"/>
                <w:szCs w:val="23"/>
                <w:lang w:val="en-NL"/>
              </w:rPr>
              <w:t>4</w:t>
            </w:r>
          </w:p>
        </w:tc>
        <w:tc>
          <w:tcPr>
            <w:tcW w:w="0" w:type="auto"/>
            <w:hideMark/>
          </w:tcPr>
          <w:p w14:paraId="5905D428" w14:textId="6337447D" w:rsidR="000733FA" w:rsidRPr="000733FA" w:rsidRDefault="00A415B9" w:rsidP="000733FA">
            <w:pPr>
              <w:rPr>
                <w:rFonts w:ascii="Times New Roman" w:hAnsi="Times New Roman" w:cs="Times New Roman"/>
                <w:sz w:val="23"/>
                <w:szCs w:val="23"/>
                <w:lang w:val="en-NL"/>
              </w:rPr>
            </w:pPr>
            <w:r>
              <w:rPr>
                <w:rFonts w:ascii="Times New Roman" w:hAnsi="Times New Roman" w:cs="Times New Roman"/>
                <w:sz w:val="23"/>
                <w:szCs w:val="23"/>
                <w:lang w:val="en-NL"/>
              </w:rPr>
              <w:t>Research report</w:t>
            </w:r>
            <w:r w:rsidR="000733FA" w:rsidRPr="000733FA">
              <w:rPr>
                <w:rFonts w:ascii="Times New Roman" w:hAnsi="Times New Roman" w:cs="Times New Roman"/>
                <w:sz w:val="23"/>
                <w:szCs w:val="23"/>
                <w:lang w:val="en-NL"/>
              </w:rPr>
              <w:t xml:space="preserve"> on EU fund absorption, subnational economic disparities, and patterns of citizen inclusion/exclusion, with a focus on Hungary, Poland, and Western Ukraine</w:t>
            </w:r>
            <w:r>
              <w:rPr>
                <w:rFonts w:ascii="Times New Roman" w:hAnsi="Times New Roman" w:cs="Times New Roman"/>
                <w:sz w:val="23"/>
                <w:szCs w:val="23"/>
                <w:lang w:val="en-NL"/>
              </w:rPr>
              <w:t>, including actionable policy recommendations.</w:t>
            </w:r>
          </w:p>
        </w:tc>
      </w:tr>
    </w:tbl>
    <w:p w14:paraId="64002A71" w14:textId="77777777" w:rsidR="000935AC" w:rsidRPr="000733FA" w:rsidRDefault="000935AC">
      <w:pPr>
        <w:rPr>
          <w:rFonts w:ascii="Times New Roman" w:hAnsi="Times New Roman" w:cs="Times New Roman"/>
          <w:sz w:val="23"/>
          <w:szCs w:val="23"/>
        </w:rPr>
      </w:pPr>
    </w:p>
    <w:sectPr w:rsidR="000935AC" w:rsidRPr="000733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3FA"/>
    <w:rsid w:val="000733FA"/>
    <w:rsid w:val="000935AC"/>
    <w:rsid w:val="000B560E"/>
    <w:rsid w:val="002E7D39"/>
    <w:rsid w:val="00303E43"/>
    <w:rsid w:val="00424733"/>
    <w:rsid w:val="00592F39"/>
    <w:rsid w:val="006753DE"/>
    <w:rsid w:val="006819BE"/>
    <w:rsid w:val="006B5219"/>
    <w:rsid w:val="00A415B9"/>
    <w:rsid w:val="00AA760B"/>
    <w:rsid w:val="00DB106F"/>
    <w:rsid w:val="00E11CE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5B7D5963"/>
  <w15:chartTrackingRefBased/>
  <w15:docId w15:val="{64E64A03-C96F-4248-8F86-A40292EE2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73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3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3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3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3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3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3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3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3F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0733F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733F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733F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733F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733F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733F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733F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733F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733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3F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733F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3F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733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33FA"/>
    <w:rPr>
      <w:i/>
      <w:iCs/>
      <w:color w:val="404040" w:themeColor="text1" w:themeTint="BF"/>
      <w:lang w:val="en-GB"/>
    </w:rPr>
  </w:style>
  <w:style w:type="paragraph" w:styleId="ListParagraph">
    <w:name w:val="List Paragraph"/>
    <w:basedOn w:val="Normal"/>
    <w:uiPriority w:val="34"/>
    <w:qFormat/>
    <w:rsid w:val="000733FA"/>
    <w:pPr>
      <w:ind w:left="720"/>
      <w:contextualSpacing/>
    </w:pPr>
  </w:style>
  <w:style w:type="character" w:styleId="IntenseEmphasis">
    <w:name w:val="Intense Emphasis"/>
    <w:basedOn w:val="DefaultParagraphFont"/>
    <w:uiPriority w:val="21"/>
    <w:qFormat/>
    <w:rsid w:val="000733FA"/>
    <w:rPr>
      <w:i/>
      <w:iCs/>
      <w:color w:val="0F4761" w:themeColor="accent1" w:themeShade="BF"/>
    </w:rPr>
  </w:style>
  <w:style w:type="paragraph" w:styleId="IntenseQuote">
    <w:name w:val="Intense Quote"/>
    <w:basedOn w:val="Normal"/>
    <w:next w:val="Normal"/>
    <w:link w:val="IntenseQuoteChar"/>
    <w:uiPriority w:val="30"/>
    <w:qFormat/>
    <w:rsid w:val="00073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3FA"/>
    <w:rPr>
      <w:i/>
      <w:iCs/>
      <w:color w:val="0F4761" w:themeColor="accent1" w:themeShade="BF"/>
      <w:lang w:val="en-GB"/>
    </w:rPr>
  </w:style>
  <w:style w:type="character" w:styleId="IntenseReference">
    <w:name w:val="Intense Reference"/>
    <w:basedOn w:val="DefaultParagraphFont"/>
    <w:uiPriority w:val="32"/>
    <w:qFormat/>
    <w:rsid w:val="000733FA"/>
    <w:rPr>
      <w:b/>
      <w:bCs/>
      <w:smallCaps/>
      <w:color w:val="0F4761" w:themeColor="accent1" w:themeShade="BF"/>
      <w:spacing w:val="5"/>
    </w:rPr>
  </w:style>
  <w:style w:type="table" w:styleId="TableGrid">
    <w:name w:val="Table Grid"/>
    <w:basedOn w:val="TableNormal"/>
    <w:uiPriority w:val="39"/>
    <w:rsid w:val="000733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764647">
      <w:bodyDiv w:val="1"/>
      <w:marLeft w:val="0"/>
      <w:marRight w:val="0"/>
      <w:marTop w:val="0"/>
      <w:marBottom w:val="0"/>
      <w:divBdr>
        <w:top w:val="none" w:sz="0" w:space="0" w:color="auto"/>
        <w:left w:val="none" w:sz="0" w:space="0" w:color="auto"/>
        <w:bottom w:val="none" w:sz="0" w:space="0" w:color="auto"/>
        <w:right w:val="none" w:sz="0" w:space="0" w:color="auto"/>
      </w:divBdr>
      <w:divsChild>
        <w:div w:id="1408653555">
          <w:marLeft w:val="0"/>
          <w:marRight w:val="0"/>
          <w:marTop w:val="0"/>
          <w:marBottom w:val="0"/>
          <w:divBdr>
            <w:top w:val="single" w:sz="2" w:space="0" w:color="E5E7EB"/>
            <w:left w:val="single" w:sz="2" w:space="0" w:color="E5E7EB"/>
            <w:bottom w:val="single" w:sz="2" w:space="0" w:color="E5E7EB"/>
            <w:right w:val="single" w:sz="2" w:space="0" w:color="E5E7EB"/>
          </w:divBdr>
          <w:divsChild>
            <w:div w:id="156769481">
              <w:marLeft w:val="0"/>
              <w:marRight w:val="0"/>
              <w:marTop w:val="0"/>
              <w:marBottom w:val="0"/>
              <w:divBdr>
                <w:top w:val="single" w:sz="2" w:space="0" w:color="auto"/>
                <w:left w:val="single" w:sz="2" w:space="0" w:color="auto"/>
                <w:bottom w:val="single" w:sz="2" w:space="0" w:color="auto"/>
                <w:right w:val="single" w:sz="2" w:space="0" w:color="auto"/>
              </w:divBdr>
            </w:div>
          </w:divsChild>
        </w:div>
        <w:div w:id="1046761933">
          <w:marLeft w:val="0"/>
          <w:marRight w:val="0"/>
          <w:marTop w:val="0"/>
          <w:marBottom w:val="0"/>
          <w:divBdr>
            <w:top w:val="single" w:sz="2" w:space="0" w:color="E5E7EB"/>
            <w:left w:val="single" w:sz="2" w:space="0" w:color="E5E7EB"/>
            <w:bottom w:val="single" w:sz="2" w:space="0" w:color="E5E7EB"/>
            <w:right w:val="single" w:sz="2" w:space="0" w:color="E5E7EB"/>
          </w:divBdr>
          <w:divsChild>
            <w:div w:id="1050037038">
              <w:marLeft w:val="0"/>
              <w:marRight w:val="0"/>
              <w:marTop w:val="0"/>
              <w:marBottom w:val="0"/>
              <w:divBdr>
                <w:top w:val="single" w:sz="2" w:space="0" w:color="auto"/>
                <w:left w:val="single" w:sz="2" w:space="0" w:color="auto"/>
                <w:bottom w:val="single" w:sz="2" w:space="0" w:color="auto"/>
                <w:right w:val="single" w:sz="2" w:space="0" w:color="auto"/>
              </w:divBdr>
            </w:div>
          </w:divsChild>
        </w:div>
        <w:div w:id="1726947404">
          <w:marLeft w:val="0"/>
          <w:marRight w:val="0"/>
          <w:marTop w:val="0"/>
          <w:marBottom w:val="0"/>
          <w:divBdr>
            <w:top w:val="single" w:sz="2" w:space="0" w:color="E5E7EB"/>
            <w:left w:val="single" w:sz="2" w:space="0" w:color="E5E7EB"/>
            <w:bottom w:val="single" w:sz="2" w:space="0" w:color="E5E7EB"/>
            <w:right w:val="single" w:sz="2" w:space="0" w:color="E5E7EB"/>
          </w:divBdr>
          <w:divsChild>
            <w:div w:id="724177840">
              <w:marLeft w:val="0"/>
              <w:marRight w:val="0"/>
              <w:marTop w:val="0"/>
              <w:marBottom w:val="0"/>
              <w:divBdr>
                <w:top w:val="single" w:sz="2" w:space="0" w:color="auto"/>
                <w:left w:val="single" w:sz="2" w:space="0" w:color="auto"/>
                <w:bottom w:val="single" w:sz="2" w:space="0" w:color="auto"/>
                <w:right w:val="single" w:sz="2" w:space="0" w:color="auto"/>
              </w:divBdr>
            </w:div>
          </w:divsChild>
        </w:div>
        <w:div w:id="1776825005">
          <w:marLeft w:val="0"/>
          <w:marRight w:val="0"/>
          <w:marTop w:val="0"/>
          <w:marBottom w:val="0"/>
          <w:divBdr>
            <w:top w:val="single" w:sz="2" w:space="0" w:color="E5E7EB"/>
            <w:left w:val="single" w:sz="2" w:space="0" w:color="E5E7EB"/>
            <w:bottom w:val="single" w:sz="2" w:space="0" w:color="E5E7EB"/>
            <w:right w:val="single" w:sz="2" w:space="0" w:color="E5E7EB"/>
          </w:divBdr>
          <w:divsChild>
            <w:div w:id="3570521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88926484">
      <w:bodyDiv w:val="1"/>
      <w:marLeft w:val="0"/>
      <w:marRight w:val="0"/>
      <w:marTop w:val="0"/>
      <w:marBottom w:val="0"/>
      <w:divBdr>
        <w:top w:val="none" w:sz="0" w:space="0" w:color="auto"/>
        <w:left w:val="none" w:sz="0" w:space="0" w:color="auto"/>
        <w:bottom w:val="none" w:sz="0" w:space="0" w:color="auto"/>
        <w:right w:val="none" w:sz="0" w:space="0" w:color="auto"/>
      </w:divBdr>
      <w:divsChild>
        <w:div w:id="75977081">
          <w:marLeft w:val="0"/>
          <w:marRight w:val="0"/>
          <w:marTop w:val="0"/>
          <w:marBottom w:val="0"/>
          <w:divBdr>
            <w:top w:val="single" w:sz="2" w:space="0" w:color="E5E7EB"/>
            <w:left w:val="single" w:sz="2" w:space="0" w:color="E5E7EB"/>
            <w:bottom w:val="single" w:sz="2" w:space="0" w:color="E5E7EB"/>
            <w:right w:val="single" w:sz="2" w:space="0" w:color="E5E7EB"/>
          </w:divBdr>
          <w:divsChild>
            <w:div w:id="826945956">
              <w:marLeft w:val="0"/>
              <w:marRight w:val="0"/>
              <w:marTop w:val="0"/>
              <w:marBottom w:val="0"/>
              <w:divBdr>
                <w:top w:val="single" w:sz="2" w:space="0" w:color="auto"/>
                <w:left w:val="single" w:sz="2" w:space="0" w:color="auto"/>
                <w:bottom w:val="single" w:sz="2" w:space="0" w:color="auto"/>
                <w:right w:val="single" w:sz="2" w:space="0" w:color="auto"/>
              </w:divBdr>
            </w:div>
          </w:divsChild>
        </w:div>
        <w:div w:id="838231754">
          <w:marLeft w:val="0"/>
          <w:marRight w:val="0"/>
          <w:marTop w:val="0"/>
          <w:marBottom w:val="0"/>
          <w:divBdr>
            <w:top w:val="single" w:sz="2" w:space="0" w:color="E5E7EB"/>
            <w:left w:val="single" w:sz="2" w:space="0" w:color="E5E7EB"/>
            <w:bottom w:val="single" w:sz="2" w:space="0" w:color="E5E7EB"/>
            <w:right w:val="single" w:sz="2" w:space="0" w:color="E5E7EB"/>
          </w:divBdr>
          <w:divsChild>
            <w:div w:id="1508204275">
              <w:marLeft w:val="0"/>
              <w:marRight w:val="0"/>
              <w:marTop w:val="0"/>
              <w:marBottom w:val="0"/>
              <w:divBdr>
                <w:top w:val="single" w:sz="2" w:space="0" w:color="auto"/>
                <w:left w:val="single" w:sz="2" w:space="0" w:color="auto"/>
                <w:bottom w:val="single" w:sz="2" w:space="0" w:color="auto"/>
                <w:right w:val="single" w:sz="2" w:space="0" w:color="auto"/>
              </w:divBdr>
            </w:div>
          </w:divsChild>
        </w:div>
        <w:div w:id="1743984058">
          <w:marLeft w:val="0"/>
          <w:marRight w:val="0"/>
          <w:marTop w:val="0"/>
          <w:marBottom w:val="0"/>
          <w:divBdr>
            <w:top w:val="single" w:sz="2" w:space="0" w:color="E5E7EB"/>
            <w:left w:val="single" w:sz="2" w:space="0" w:color="E5E7EB"/>
            <w:bottom w:val="single" w:sz="2" w:space="0" w:color="E5E7EB"/>
            <w:right w:val="single" w:sz="2" w:space="0" w:color="E5E7EB"/>
          </w:divBdr>
          <w:divsChild>
            <w:div w:id="428238434">
              <w:marLeft w:val="0"/>
              <w:marRight w:val="0"/>
              <w:marTop w:val="0"/>
              <w:marBottom w:val="0"/>
              <w:divBdr>
                <w:top w:val="single" w:sz="2" w:space="0" w:color="auto"/>
                <w:left w:val="single" w:sz="2" w:space="0" w:color="auto"/>
                <w:bottom w:val="single" w:sz="2" w:space="0" w:color="auto"/>
                <w:right w:val="single" w:sz="2" w:space="0" w:color="auto"/>
              </w:divBdr>
            </w:div>
          </w:divsChild>
        </w:div>
        <w:div w:id="1511943768">
          <w:marLeft w:val="0"/>
          <w:marRight w:val="0"/>
          <w:marTop w:val="0"/>
          <w:marBottom w:val="0"/>
          <w:divBdr>
            <w:top w:val="single" w:sz="2" w:space="0" w:color="E5E7EB"/>
            <w:left w:val="single" w:sz="2" w:space="0" w:color="E5E7EB"/>
            <w:bottom w:val="single" w:sz="2" w:space="0" w:color="E5E7EB"/>
            <w:right w:val="single" w:sz="2" w:space="0" w:color="E5E7EB"/>
          </w:divBdr>
          <w:divsChild>
            <w:div w:id="21034494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768</Words>
  <Characters>4382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Bosse, Giselle (POLITICS)</dc:creator>
  <cp:keywords/>
  <dc:description/>
  <cp:lastModifiedBy>Bosse, Giselle (POLITICS)</cp:lastModifiedBy>
  <cp:revision>2</cp:revision>
  <dcterms:created xsi:type="dcterms:W3CDTF">2025-07-02T09:57:00Z</dcterms:created>
  <dcterms:modified xsi:type="dcterms:W3CDTF">2025-07-02T10:20:00Z</dcterms:modified>
</cp:coreProperties>
</file>