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735AB" w:rsidRDefault="002C0D02">
      <w:pPr>
        <w:pStyle w:val="Heading1"/>
        <w:spacing w:before="220" w:after="220"/>
      </w:pPr>
      <w:r>
        <w:t>Short description</w:t>
      </w:r>
    </w:p>
    <w:p w:rsidR="003735AB" w:rsidRDefault="002C0D02">
      <w:pPr>
        <w:pStyle w:val="Heading2"/>
        <w:spacing w:before="220" w:after="220"/>
      </w:pPr>
      <w:r>
        <w:t>Scientific goal of the project</w:t>
      </w:r>
    </w:p>
    <w:p w:rsidR="003735AB" w:rsidRDefault="002C0D02">
      <w:pPr>
        <w:pStyle w:val="Paragraph"/>
        <w:suppressAutoHyphens w:val="0"/>
        <w:spacing w:after="220"/>
        <w:ind w:firstLine="0"/>
        <w:jc w:val="both"/>
      </w:pPr>
      <w:r>
        <w:t xml:space="preserve">The recent phenomenon of democratic backsliding in countries whose citizens profess a high level of attachment to democratic values has created an unresolved intellectual puzzle that inspires this project: </w:t>
      </w:r>
      <w:r>
        <w:rPr>
          <w:rStyle w:val="Emphasis"/>
        </w:rPr>
        <w:t xml:space="preserve">”Why do voters who routinely profess a commitment </w:t>
      </w:r>
      <w:r>
        <w:rPr>
          <w:rStyle w:val="Emphasis"/>
        </w:rPr>
        <w:t>to democracy simultaneously support leaders who subvert it?”</w:t>
      </w:r>
      <w:r>
        <w:t xml:space="preserve"> </w:t>
      </w:r>
      <w:r w:rsidR="006C7C6B">
        <w:fldChar w:fldCharType="begin"/>
      </w:r>
      <w:r w:rsidR="006C7C6B">
        <w:instrText xml:space="preserve"> ADDIN EN.CITE &lt;EndNote&gt;&lt;Cite&gt;&lt;Author&gt;Svolik&lt;/Author&gt;&lt;Year&gt;2019&lt;/Year&gt;&lt;RecNum&gt;718&lt;/RecNum&gt;&lt;IDText&gt;SvolikPolar&lt;/IDText&gt;&lt;Pages&gt;23&lt;/Pages&gt;&lt;DisplayText&gt;(Svolik, 2019, p. 23)&lt;/DisplayText&gt;&lt;record&gt;&lt;rec-number&gt;718&lt;/rec-number&gt;&lt;foreign-keys&gt;&lt;key app="EN" db-id="sedfrfpv4w950yeeeavpdaw0rrpf5xwd9fwp" timestamp="1575921468" guid="da8ce21e-d09d-4bb0-8722-b1a018e9fd05"&gt;718&lt;/key&gt;&lt;/foreign-keys&gt;&lt;ref-type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006C7C6B">
        <w:fldChar w:fldCharType="separate"/>
      </w:r>
      <w:r w:rsidR="006C7C6B">
        <w:rPr>
          <w:noProof/>
        </w:rPr>
        <w:t>(Svolik, 2019, p. 23)</w:t>
      </w:r>
      <w:r w:rsidR="006C7C6B">
        <w:fldChar w:fldCharType="end"/>
      </w:r>
      <w:r>
        <w:t>. This is a puzzle particularly relevant to the young democracies of Central and Eastern Europe (CEE), several of which have broken with the “imitative modernisation</w:t>
      </w:r>
      <w:r>
        <w:t xml:space="preserve">” that defined the first quarter century of post-communist democracy </w:t>
      </w:r>
      <w:r w:rsidR="006C7C6B">
        <w:fldChar w:fldCharType="begin"/>
      </w:r>
      <w:r w:rsidR="006C7C6B">
        <w:instrText xml:space="preserve"> ADDIN EN.CITE &lt;EndNote&gt;&lt;Cite&gt;&lt;Author&gt;Krastev&lt;/Author&gt;&lt;Year&gt;2018&lt;/Year&gt;&lt;RecNum&gt;294&lt;/RecNum&gt;&lt;IDText&gt;Krastev2018&lt;/IDText&gt;&lt;Pages&gt;118&lt;/Pages&gt;&lt;DisplayText&gt;(Krastev &amp;amp; Holmes, 2018, p. 118)&lt;/DisplayText&gt;&lt;record&gt;&lt;rec-number&gt;294&lt;/rec-number&gt;&lt;foreign-keys&gt;&lt;key app="EN" db-id="sedfrfpv4w950yeeeavpdaw0rrpf5xwd9fwp" timestamp="1569403496" guid="082d00f1-37bd-4f02-ae34-7a82182a8f90"&gt;294&lt;/key&gt;&lt;/foreign-keys&gt;&lt;ref-type name="Journal Article"&gt;17&lt;/ref-type&gt;&lt;contributors&gt;&lt;authors&gt;&lt;author&gt;Krastev, Ivan&lt;/author&gt;&lt;author&gt;Holmes, Stephen&lt;/author&gt;&lt;/authors&gt;&lt;/contributors&gt;&lt;titles&gt;&lt;title&gt;Imitation and Its Discontents&lt;/title&gt;&lt;secondary-title&gt;Journal of Democracy&lt;/secondary-title&gt;&lt;/titles&gt;&lt;periodical&gt;&lt;full-title&gt;Journal of Democracy&lt;/full-title&gt;&lt;/periodical&gt;&lt;pages&gt;117-128&lt;/pages&gt;&lt;volume&gt;29&lt;/volume&gt;&lt;number&gt;3&lt;/number&gt;&lt;section&gt;117&lt;/section&gt;&lt;dates&gt;&lt;year&gt;2018&lt;/year&gt;&lt;/dates&gt;&lt;isbn&gt;1086-3214&lt;/isbn&gt;&lt;label&gt;Krastev2018&lt;/label&gt;&lt;urls&gt;&lt;/urls&gt;&lt;electronic-resource-num&gt;10.1353/jod.2018.0049&lt;/electronic-resource-num&gt;&lt;/record&gt;&lt;/Cite&gt;&lt;/EndNote&gt;</w:instrText>
      </w:r>
      <w:r w:rsidR="006C7C6B">
        <w:fldChar w:fldCharType="separate"/>
      </w:r>
      <w:r w:rsidR="006C7C6B">
        <w:rPr>
          <w:noProof/>
        </w:rPr>
        <w:t>(Krastev &amp; Holmes, 2018, p. 118)</w:t>
      </w:r>
      <w:r w:rsidR="006C7C6B">
        <w:fldChar w:fldCharType="end"/>
      </w:r>
      <w:r>
        <w:t xml:space="preserve">. In Poland the controversial process of departure from liberal democracy since 2015 </w:t>
      </w:r>
      <w:r w:rsidR="006C7C6B">
        <w:fldChar w:fldCharType="begin"/>
      </w:r>
      <w:r w:rsidR="006C7C6B">
        <w:instrText xml:space="preserve"> ADDIN EN.CITE &lt;EndNote&gt;&lt;Cite&gt;&lt;Author&gt;Sadurski&lt;/Author&gt;&lt;Year&gt;2019&lt;/Year&gt;&lt;RecNum&gt;649&lt;/RecNum&gt;&lt;IDText&gt;SadurskiPolDem&lt;/IDText&gt;&lt;DisplayText&gt;(Sadurski, 2019)&lt;/DisplayText&gt;&lt;record&gt;&lt;rec-number&gt;649&lt;/rec-number&gt;&lt;foreign-keys&gt;&lt;key app="EN" db-id="sedfrfpv4w950yeeeavpdaw0rrpf5xwd9fwp" timestamp="1569430093" guid="20ffc786-cdf2-48ae-a9d1-5be4f7ca1059"&gt;649&lt;/key&gt;&lt;/foreign-keys&gt;&lt;ref-type name="Book"&gt;6&lt;/ref-type&gt;&lt;contributors&gt;&lt;authors&gt;&lt;author&gt;Sadurski, Wojciech&lt;/author&gt;&lt;/authors&gt;&lt;/contributors&gt;&lt;titles&gt;&lt;title&gt;Poland’s Constitutional Breakdown&lt;/title&gt;&lt;/titles&gt;&lt;dates&gt;&lt;year&gt;2019&lt;/year&gt;&lt;/dates&gt;&lt;pub-location&gt;Oxford&lt;/pub-location&gt;&lt;publisher&gt;Oxford University Press&lt;/publisher&gt;&lt;label&gt;SadurskiPolDem&lt;/label&gt;&lt;urls&gt;&lt;/urls&gt;&lt;/record&gt;&lt;/Cite&gt;&lt;/EndNote&gt;</w:instrText>
      </w:r>
      <w:r w:rsidR="006C7C6B">
        <w:fldChar w:fldCharType="separate"/>
      </w:r>
      <w:r w:rsidR="006C7C6B">
        <w:rPr>
          <w:noProof/>
        </w:rPr>
        <w:t>(Sadurski, 2019)</w:t>
      </w:r>
      <w:r w:rsidR="006C7C6B">
        <w:fldChar w:fldCharType="end"/>
      </w:r>
      <w:r>
        <w:t xml:space="preserve"> has thus far failed to result in elec</w:t>
      </w:r>
      <w:r>
        <w:t xml:space="preserve">toral punishment for the incumbent Law and Justice party despite any significant opposition to liberal democratic principles and institutions </w:t>
      </w:r>
      <w:r w:rsidR="006C7C6B">
        <w:fldChar w:fldCharType="begin">
          <w:fldData xml:space="preserve">PEVuZE5vdGU+PENpdGU+PEF1dGhvcj5NYXJrb3dza2k8L0F1dGhvcj48WWVhcj4yMDE2PC9ZZWFy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=
</w:fldData>
        </w:fldChar>
      </w:r>
      <w:r w:rsidR="006C7C6B">
        <w:instrText xml:space="preserve"> ADDIN EN.CITE </w:instrText>
      </w:r>
      <w:r w:rsidR="006C7C6B">
        <w:fldChar w:fldCharType="begin">
          <w:fldData xml:space="preserve">PEVuZE5vdGU+PENpdGU+PEF1dGhvcj5NYXJrb3dza2k8L0F1dGhvcj48WWVhcj4yMDE2PC9ZZWFy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=
</w:fldData>
        </w:fldChar>
      </w:r>
      <w:r w:rsidR="006C7C6B">
        <w:instrText xml:space="preserve"> ADDIN EN.CITE.DATA </w:instrText>
      </w:r>
      <w:r w:rsidR="006C7C6B">
        <w:fldChar w:fldCharType="end"/>
      </w:r>
      <w:r w:rsidR="006C7C6B">
        <w:fldChar w:fldCharType="separate"/>
      </w:r>
      <w:r w:rsidR="006C7C6B">
        <w:rPr>
          <w:noProof/>
        </w:rPr>
        <w:t>(Markowski, 2016, p. 1320; Tworzecki, 2019, p. 99)</w:t>
      </w:r>
      <w:r w:rsidR="006C7C6B">
        <w:fldChar w:fldCharType="end"/>
      </w:r>
      <w:r>
        <w:t>.</w:t>
      </w:r>
    </w:p>
    <w:p w:rsidR="003735AB" w:rsidRDefault="002C0D02">
      <w:pPr>
        <w:pStyle w:val="Paragraph"/>
        <w:suppressAutoHyphens w:val="0"/>
        <w:spacing w:after="220"/>
        <w:ind w:firstLine="0"/>
        <w:jc w:val="both"/>
      </w:pPr>
      <w:r>
        <w:t>Either we have been asking Poles the wrong</w:t>
      </w:r>
      <w:r>
        <w:t xml:space="preserve"> questions about their attitudes to democracy, or we have been asking questions in the wrong way. Attempting to explain similar processes in the United States, </w:t>
      </w:r>
      <w:proofErr w:type="spellStart"/>
      <w:r>
        <w:t>Svolik</w:t>
      </w:r>
      <w:proofErr w:type="spellEnd"/>
      <w:r>
        <w:t xml:space="preserve"> </w:t>
      </w:r>
      <w:r w:rsidR="006C7C6B">
        <w:fldChar w:fldCharType="begin"/>
      </w:r>
      <w:r w:rsidR="006C7C6B">
        <w:instrText xml:space="preserve"> ADDIN EN.CITE &lt;EndNote&gt;&lt;Cite ExcludeAuth="1"&gt;&lt;Author&gt;Svolik&lt;/Author&gt;&lt;Year&gt;2019&lt;/Year&gt;&lt;RecNum&gt;718&lt;/RecNum&gt;&lt;IDText&gt;SvolikPolar&lt;/IDText&gt;&lt;DisplayText&gt;(2019)&lt;/DisplayText&gt;&lt;record&gt;&lt;rec-number&gt;718&lt;/rec-number&gt;&lt;foreign-keys&gt;&lt;key app="EN" db-id="sedfrfpv4w950yeeeavpdaw0rrpf5xwd9fwp" timestamp="1575921468" guid="da8ce21e-d09d-4bb0-8722-b1a018e9fd05"&gt;718&lt;/key&gt;&lt;/foreign-keys&gt;&lt;ref-type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006C7C6B">
        <w:fldChar w:fldCharType="separate"/>
      </w:r>
      <w:r w:rsidR="006C7C6B">
        <w:rPr>
          <w:noProof/>
        </w:rPr>
        <w:t>(2019)</w:t>
      </w:r>
      <w:r w:rsidR="006C7C6B">
        <w:fldChar w:fldCharType="end"/>
      </w:r>
      <w:r>
        <w:t xml:space="preserve"> has argued that political polarisation is often in conflict with de</w:t>
      </w:r>
      <w:r>
        <w:t>mocratic values to the extent that even pro-democratic citizens are sometimes willing to tolerate breaches of democratic principle if upholding those principles would conflict with their partisan interest</w:t>
      </w:r>
      <w:r>
        <w:t>s. While such a conclusion may be warranted in the c</w:t>
      </w:r>
      <w:r>
        <w:t>ase of more mature democracies, it remains unclear to what extent citizens in relatively new democracies genuinely do hold pro-democratic views, and to what extent they recognise departures from the orthodox model of liberal democracy as “subversion” of de</w:t>
      </w:r>
      <w:r>
        <w:t xml:space="preserve">mocracy. The case of Poland provides an excellent opportunity to test these distinct (and potentially reinforcing) explanations of the apparently paradoxical tolerance for acts of democratic backsliding amid substantial approval for democracy. </w:t>
      </w:r>
    </w:p>
    <w:p w:rsidR="003735AB" w:rsidRDefault="002C0D02">
      <w:pPr>
        <w:pStyle w:val="Paragraph"/>
        <w:suppressAutoHyphens w:val="0"/>
        <w:spacing w:after="220"/>
        <w:ind w:firstLine="0"/>
        <w:jc w:val="both"/>
      </w:pPr>
      <w:r>
        <w:t>The three r</w:t>
      </w:r>
      <w:r>
        <w:t>esearch questions this project seeks to answer are:</w:t>
      </w:r>
    </w:p>
    <w:p w:rsidR="003735AB" w:rsidRDefault="002C0D02">
      <w:pPr>
        <w:pStyle w:val="OrderedList"/>
        <w:numPr>
          <w:ilvl w:val="0"/>
          <w:numId w:val="1"/>
        </w:numPr>
        <w:spacing w:after="220"/>
      </w:pPr>
      <w:r>
        <w:t xml:space="preserve">Do Polish citizens </w:t>
      </w:r>
      <w:r>
        <w:rPr>
          <w:rStyle w:val="Emphasis"/>
        </w:rPr>
        <w:t>genuinely</w:t>
      </w:r>
      <w:r>
        <w:t xml:space="preserve"> value liberal democracy as a set of principles and as a political system, and to what extent?</w:t>
      </w:r>
    </w:p>
    <w:p w:rsidR="003735AB" w:rsidRDefault="002C0D02">
      <w:pPr>
        <w:pStyle w:val="OrderedList"/>
        <w:numPr>
          <w:ilvl w:val="0"/>
          <w:numId w:val="1"/>
        </w:numPr>
        <w:spacing w:after="220"/>
      </w:pPr>
      <w:r>
        <w:t>Do Polish citizens view the post-2015 changes as a subversion of liberal democrac</w:t>
      </w:r>
      <w:r>
        <w:t xml:space="preserve">y, the pursuit of a </w:t>
      </w:r>
      <w:r>
        <w:rPr>
          <w:rStyle w:val="Emphasis"/>
        </w:rPr>
        <w:t>different</w:t>
      </w:r>
      <w:r>
        <w:t xml:space="preserve"> democratic model, or as “more of the same”?</w:t>
      </w:r>
    </w:p>
    <w:p w:rsidR="003735AB" w:rsidRDefault="002C0D02">
      <w:pPr>
        <w:pStyle w:val="OrderedList"/>
        <w:numPr>
          <w:ilvl w:val="0"/>
          <w:numId w:val="1"/>
        </w:numPr>
        <w:spacing w:after="220"/>
      </w:pPr>
      <w:r>
        <w:t>Does political partisanship inhibit the capacity of Polish voters to hold illiberal political elites to account?</w:t>
      </w:r>
    </w:p>
    <w:p w:rsidR="003735AB" w:rsidRDefault="002C0D02">
      <w:pPr>
        <w:pStyle w:val="Heading2"/>
        <w:spacing w:before="220" w:after="220"/>
      </w:pPr>
      <w:r>
        <w:t>Significance of the project</w:t>
      </w:r>
    </w:p>
    <w:p w:rsidR="003735AB" w:rsidRDefault="002C0D02">
      <w:pPr>
        <w:pStyle w:val="Paragraph"/>
        <w:suppressAutoHyphens w:val="0"/>
        <w:spacing w:after="220"/>
        <w:ind w:firstLine="0"/>
        <w:jc w:val="both"/>
      </w:pPr>
      <w:r>
        <w:t>The proposed project emerges from, and wi</w:t>
      </w:r>
      <w:r>
        <w:t>ll contribute to, an extensive theoretical and empirical literature on the related topics of democratic backsliding, democratic values, affective polarisation and populism.</w:t>
      </w:r>
    </w:p>
    <w:p w:rsidR="003735AB" w:rsidRDefault="002C0D02">
      <w:pPr>
        <w:pStyle w:val="Paragraph"/>
        <w:suppressAutoHyphens w:val="0"/>
        <w:spacing w:after="220"/>
        <w:ind w:firstLine="0"/>
        <w:jc w:val="both"/>
      </w:pPr>
      <w:r>
        <w:t xml:space="preserve">The increased prominence and electoral success of populist parties in recent years </w:t>
      </w:r>
      <w:r>
        <w:t>and the pursuit by parties in power of explicitly or implicitly illiberal agendas has led to diagnoses of “</w:t>
      </w:r>
      <w:proofErr w:type="spellStart"/>
      <w:r>
        <w:t>autocratisation</w:t>
      </w:r>
      <w:proofErr w:type="spellEnd"/>
      <w:r>
        <w:t xml:space="preserve">” </w:t>
      </w:r>
      <w:r w:rsidR="006C7C6B">
        <w:fldChar w:fldCharType="begin"/>
      </w:r>
      <w:r w:rsidR="006C7C6B">
        <w:instrText xml:space="preserve"> ADDIN EN.CITE &lt;EndNote&gt;&lt;Cite&gt;&lt;Author&gt;Lührmann&lt;/Author&gt;&lt;Year&gt;2019&lt;/Year&gt;&lt;RecNum&gt;290&lt;/RecNum&gt;&lt;IDText&gt;Luhrmann2019&lt;/IDText&gt;&lt;DisplayText&gt;(Lührmann &amp;amp; Lindberg, 2019)&lt;/DisplayText&gt;&lt;record&gt;&lt;rec-number&gt;290&lt;/rec-number&gt;&lt;foreign-keys&gt;&lt;key app="EN" db-id="sedfrfpv4w950yeeeavpdaw0rrpf5xwd9fwp" timestamp="1569403496" guid="0cda2beb-48fa-440e-8876-53919ff11d75"&gt;290&lt;/key&gt;&lt;/foreign-keys&gt;&lt;ref-type name="Journal Article"&gt;17&lt;/ref-type&gt;&lt;contributors&gt;&lt;authors&gt;&lt;author&gt;Lührmann, Anna&lt;/author&gt;&lt;author&gt;Lindberg, Staffan I.&lt;/author&gt;&lt;/authors&gt;&lt;/contributors&gt;&lt;titles&gt;&lt;title&gt;A third wave of autocratization is here: what is new about it?&lt;/title&gt;&lt;secondary-title&gt;Democratization&lt;/secondary-title&gt;&lt;/titles&gt;&lt;periodical&gt;&lt;full-title&gt;Democratization&lt;/full-title&gt;&lt;/periodical&gt;&lt;pages&gt;1-19&lt;/pages&gt;&lt;section&gt;1&lt;/section&gt;&lt;dates&gt;&lt;year&gt;2019&lt;/year&gt;&lt;/dates&gt;&lt;isbn&gt;1351-0347&amp;#xD;1743-890X&lt;/isbn&gt;&lt;label&gt;Luhrmann2019&lt;/label&gt;&lt;urls&gt;&lt;/urls&gt;&lt;electronic-resource-num&gt;10.1080/13510347.2019.1582029&lt;/electronic-resource-num&gt;&lt;/record&gt;&lt;/Cite&gt;&lt;/EndNote&gt;</w:instrText>
      </w:r>
      <w:r w:rsidR="006C7C6B">
        <w:fldChar w:fldCharType="separate"/>
      </w:r>
      <w:r w:rsidR="006C7C6B">
        <w:rPr>
          <w:noProof/>
        </w:rPr>
        <w:t>(Lührmann &amp; Lindberg, 2019)</w:t>
      </w:r>
      <w:r w:rsidR="006C7C6B">
        <w:fldChar w:fldCharType="end"/>
      </w:r>
      <w:r>
        <w:t xml:space="preserve">, “democratic backsliding” </w:t>
      </w:r>
      <w:r w:rsidR="006C7C6B">
        <w:fldChar w:fldCharType="begin"/>
      </w:r>
      <w:r w:rsidR="006C7C6B">
        <w:instrText xml:space="preserve"> ADDIN EN.CITE &lt;EndNote&gt;&lt;Cite&gt;&lt;Author&gt;Bermeo&lt;/Author&gt;&lt;Year&gt;2016&lt;/Year&gt;&lt;RecNum&gt;120&lt;/RecNum&gt;&lt;IDText&gt;Bermeo2016&lt;/IDText&gt;&lt;DisplayText&gt;(Bermeo, 2016)&lt;/DisplayText&gt;&lt;record&gt;&lt;rec-number&gt;120&lt;/rec-number&gt;&lt;foreign-keys&gt;&lt;key app="EN" db-id="sedfrfpv4w950yeeeavpdaw0rrpf5xwd9fwp" timestamp="1569403494" guid="b99f3ffc-d0ec-4f85-82a1-082d75eb3f03"&gt;120&lt;/key&gt;&lt;/foreign-keys&gt;&lt;ref-type name="Journal Article"&gt;17&lt;/ref-type&gt;&lt;contributors&gt;&lt;authors&gt;&lt;author&gt;Bermeo, Nancy&lt;/author&gt;&lt;/authors&gt;&lt;/contributors&gt;&lt;titles&gt;&lt;title&gt;On Democratic Backsliding&lt;/title&gt;&lt;secondary-title&gt;Journal of Democracy&lt;/secondary-title&gt;&lt;/titles&gt;&lt;periodical&gt;&lt;full-title&gt;Journal of Democracy&lt;/full-title&gt;&lt;/periodical&gt;&lt;pages&gt;5-19&lt;/pages&gt;&lt;volume&gt;27&lt;/volume&gt;&lt;number&gt;1&lt;/number&gt;&lt;section&gt;5&lt;/section&gt;&lt;dates&gt;&lt;year&gt;2016&lt;/year&gt;&lt;/dates&gt;&lt;isbn&gt;1086-3214&lt;/isbn&gt;&lt;label&gt;Bermeo2016&lt;/label&gt;&lt;urls&gt;&lt;/urls&gt;&lt;electronic-resource-num&gt;10.1353/jod.2016.0012&lt;/electronic-resource-num&gt;&lt;/record&gt;&lt;/Cite&gt;&lt;/EndNote&gt;</w:instrText>
      </w:r>
      <w:r w:rsidR="006C7C6B">
        <w:fldChar w:fldCharType="separate"/>
      </w:r>
      <w:r w:rsidR="006C7C6B">
        <w:rPr>
          <w:noProof/>
        </w:rPr>
        <w:t>(Bermeo, 2016)</w:t>
      </w:r>
      <w:r w:rsidR="006C7C6B">
        <w:fldChar w:fldCharType="end"/>
      </w:r>
      <w:r>
        <w:t xml:space="preserve">, or “democratic decay” </w:t>
      </w:r>
      <w:r w:rsidR="006C7C6B">
        <w:fldChar w:fldCharType="begin"/>
      </w:r>
      <w:r w:rsidR="006C7C6B">
        <w:instrText xml:space="preserve"> ADDIN EN.CITE &lt;EndNote&gt;&lt;Cite&gt;&lt;Author&gt;Daly&lt;/Author&gt;&lt;Year&gt;2019&lt;/Year&gt;&lt;RecNum&gt;622&lt;/RecNum&gt;&lt;IDText&gt;Daly2019&lt;/IDText&gt;&lt;DisplayText&gt;(Daly, 2019)&lt;/DisplayText&gt;&lt;record&gt;&lt;rec-number&gt;622&lt;/rec-number&gt;&lt;foreign-keys&gt;&lt;key app="EN" db-id="sedfrfpv4w950yeeeavpdaw0rrpf5xwd9fwp" timestamp="1569403498" guid="00e56c10-ddd3-40ab-ab8b-d3da2e0f023d"&gt;622&lt;/key&gt;&lt;/foreign-keys&gt;&lt;ref-type name="Journal Article"&gt;17&lt;/ref-type&gt;&lt;contributors&gt;&lt;authors&gt;&lt;author&gt;Daly, Tom Gerald&lt;/author&gt;&lt;/authors&gt;&lt;/contributors&gt;&lt;titles&gt;&lt;title&gt;Democratic Decay: Conceptualising an Emerging Research Field&lt;/title&gt;&lt;secondary-title&gt;Hague Journal on the Rule of Law&lt;/secondary-title&gt;&lt;/titles&gt;&lt;periodical&gt;&lt;full-title&gt;Hague Journal on the Rule of Law&lt;/full-title&gt;&lt;/periodical&gt;&lt;dates&gt;&lt;year&gt;2019&lt;/year&gt;&lt;/dates&gt;&lt;isbn&gt;1876-4045&amp;#xD;1876-4053&lt;/isbn&gt;&lt;label&gt;Daly2019&lt;/label&gt;&lt;urls&gt;&lt;/urls&gt;&lt;electronic-resource-num&gt;10.1007/s40803-019-00086-2&lt;/electronic-resource-num&gt;&lt;/record&gt;&lt;/Cite&gt;&lt;/EndNote&gt;</w:instrText>
      </w:r>
      <w:r w:rsidR="006C7C6B">
        <w:fldChar w:fldCharType="separate"/>
      </w:r>
      <w:r w:rsidR="006C7C6B">
        <w:rPr>
          <w:noProof/>
        </w:rPr>
        <w:t>(Daly, 2019)</w:t>
      </w:r>
      <w:r w:rsidR="006C7C6B">
        <w:fldChar w:fldCharType="end"/>
      </w:r>
      <w:r>
        <w:t>. M</w:t>
      </w:r>
      <w:r>
        <w:t xml:space="preserve">uch of the recent literature has conceived of this process as strategic and agent-led </w:t>
      </w:r>
      <w:r w:rsidR="006C7C6B">
        <w:fldChar w:fldCharType="begin">
          <w:fldData xml:space="preserve">PEVuZE5vdGU+PENpdGU+PEF1dGhvcj5HYW5ldjwvQXV0aG9yPjxZZWFyPjIwMTI8L1llYXI+PFJl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</w:fldData>
        </w:fldChar>
      </w:r>
      <w:r w:rsidR="006C7C6B">
        <w:instrText xml:space="preserve"> ADDIN EN.CITE </w:instrText>
      </w:r>
      <w:r w:rsidR="006C7C6B">
        <w:fldChar w:fldCharType="begin">
          <w:fldData xml:space="preserve">PEVuZE5vdGU+PENpdGU+PEF1dGhvcj5HYW5ldjwvQXV0aG9yPjxZZWFyPjIwMTI8L1llYXI+PFJl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</w:fldData>
        </w:fldChar>
      </w:r>
      <w:r w:rsidR="006C7C6B">
        <w:instrText xml:space="preserve"> ADDIN EN.CITE.DATA </w:instrText>
      </w:r>
      <w:r w:rsidR="006C7C6B">
        <w:fldChar w:fldCharType="end"/>
      </w:r>
      <w:r w:rsidR="006C7C6B">
        <w:fldChar w:fldCharType="separate"/>
      </w:r>
      <w:r w:rsidR="006C7C6B">
        <w:rPr>
          <w:noProof/>
        </w:rPr>
        <w:t>(Ganev, 2012; Sitter &amp; Bakke, 2019)</w:t>
      </w:r>
      <w:r w:rsidR="006C7C6B">
        <w:fldChar w:fldCharType="end"/>
      </w:r>
      <w:r>
        <w:t xml:space="preserve">, positing a leading role for an over-powerful executive through the nullification of institutions of accountability </w:t>
      </w:r>
      <w:r w:rsidR="006C7C6B">
        <w:fldChar w:fldCharType="begin"/>
      </w:r>
      <w:r w:rsidR="006C7C6B">
        <w:instrText xml:space="preserve"> ADDIN EN.CITE &lt;EndNote&gt;&lt;Cite&gt;&lt;Author&gt;Landau&lt;/Author&gt;&lt;Year&gt;2013&lt;/Year&gt;&lt;RecNum&gt;636&lt;/RecNum&gt;&lt;IDText&gt;Landau2013&lt;/IDText&gt;&lt;Pages&gt;189&lt;/Pages&gt;&lt;DisplayText&gt;(Landau, 2013, p. 189)&lt;/DisplayText&gt;&lt;record&gt;&lt;rec-number&gt;636&lt;/rec-number&gt;&lt;foreign-keys&gt;&lt;key app="EN" db-id="sedfrfpv4w950yeeeavpdaw0rrpf5xwd9fwp" timestamp="1569403498" guid="e69790ed-eb5b-42e6-b9e2-3b5d8a88131c"&gt;636&lt;/key&gt;&lt;/foreign-keys&gt;&lt;ref-type name="Journal Article"&gt;17&lt;/ref-type&gt;&lt;contributors&gt;&lt;authors&gt;&lt;author&gt;Landau, David&lt;/author&gt;&lt;/authors&gt;&lt;/contributors&gt;&lt;titles&gt;&lt;title&gt;Abusive Constitutionalism&lt;/title&gt;&lt;secondary-title&gt;UC Davis Law Review&lt;/secondary-title&gt;&lt;/titles&gt;&lt;periodical&gt;&lt;full-title&gt;UC Davis Law Review&lt;/full-title&gt;&lt;/periodical&gt;&lt;pages&gt;189-260&lt;/pages&gt;&lt;volume&gt;47&lt;/volume&gt;&lt;number&gt;1&lt;/number&gt;&lt;dates&gt;&lt;year&gt;2013&lt;/year&gt;&lt;/dates&gt;&lt;label&gt;Landau2013&lt;/label&gt;&lt;urls&gt;&lt;/urls&gt;&lt;/record&gt;&lt;/Cite&gt;&lt;/EndNote&gt;</w:instrText>
      </w:r>
      <w:r w:rsidR="006C7C6B">
        <w:fldChar w:fldCharType="separate"/>
      </w:r>
      <w:r w:rsidR="006C7C6B">
        <w:rPr>
          <w:noProof/>
        </w:rPr>
        <w:t>(Landau, 2013, p. 189)</w:t>
      </w:r>
      <w:r w:rsidR="006C7C6B">
        <w:fldChar w:fldCharType="end"/>
      </w:r>
      <w:r>
        <w:t xml:space="preserve">, strategic manipulation of electoral processes instead of outright fraud </w:t>
      </w:r>
      <w:r w:rsidR="006C7C6B">
        <w:fldChar w:fldCharType="begin"/>
      </w:r>
      <w:r w:rsidR="006C7C6B">
        <w:instrText xml:space="preserve"> ADDIN EN.CITE &lt;EndNote&gt;&lt;Cite&gt;&lt;Author&gt;Bermeo&lt;/Author&gt;&lt;Year&gt;2016&lt;/Year&gt;&lt;RecNum&gt;120&lt;/RecNum&gt;&lt;IDText&gt;Bermeo2016&lt;/IDText&gt;&lt;Pages&gt;13&lt;/Pages&gt;&lt;DisplayText&gt;(Bermeo, 2016, p. 13)&lt;/DisplayText&gt;&lt;record&gt;&lt;rec-number&gt;120&lt;/rec-number&gt;&lt;foreign-keys&gt;&lt;key app="EN" db-id="sedfrfpv4w950yeeeavpdaw0rrpf5xwd9fwp" timestamp="1569403494" guid="b99f3ffc-d0ec-4f85-82a1-082d75eb3f03"&gt;120&lt;/key&gt;&lt;/foreign-keys&gt;&lt;ref-type name="Journal Article"&gt;17&lt;/ref-type&gt;&lt;contributors&gt;&lt;authors&gt;&lt;author&gt;Bermeo, Nancy&lt;/author&gt;&lt;/authors&gt;&lt;/contributors&gt;&lt;titles&gt;&lt;title&gt;On Democratic Backsliding&lt;/title&gt;&lt;secondary-title&gt;Journal of Democracy&lt;/secondary-title&gt;&lt;/titles&gt;&lt;periodical&gt;&lt;full-title&gt;Journal of Democracy&lt;/full-title&gt;&lt;/periodical&gt;&lt;pages&gt;5-19&lt;/pages&gt;&lt;volume&gt;27&lt;/volume&gt;&lt;number&gt;1&lt;/number&gt;&lt;section&gt;5&lt;/section&gt;&lt;dates&gt;&lt;year&gt;2016&lt;/year&gt;&lt;/dates&gt;&lt;isbn&gt;1086-3214&lt;/isbn&gt;&lt;label&gt;Bermeo2016&lt;/label&gt;&lt;urls&gt;&lt;/urls&gt;&lt;electronic-resource-num&gt;10.1353/jod.2016.0012&lt;/electronic-resource-num&gt;&lt;/record&gt;&lt;/Cite&gt;&lt;/EndNote&gt;</w:instrText>
      </w:r>
      <w:r w:rsidR="006C7C6B">
        <w:fldChar w:fldCharType="separate"/>
      </w:r>
      <w:r w:rsidR="006C7C6B">
        <w:rPr>
          <w:noProof/>
        </w:rPr>
        <w:t>(Bermeo, 2016, p. 13)</w:t>
      </w:r>
      <w:r w:rsidR="006C7C6B">
        <w:fldChar w:fldCharType="end"/>
      </w:r>
      <w:r>
        <w:t xml:space="preserve"> and gradual, cumulative repression of civil society and the media </w:t>
      </w:r>
      <w:r w:rsidR="006C7C6B">
        <w:fldChar w:fldCharType="begin"/>
      </w:r>
      <w:r w:rsidR="006C7C6B">
        <w:instrText xml:space="preserve"> ADDIN EN.CITE &lt;EndNote&gt;&lt;Cite&gt;&lt;Author&gt;Huq&lt;/Author&gt;&lt;Year&gt;2018&lt;/Year&gt;&lt;RecNum&gt;640&lt;/RecNum&gt;&lt;IDText&gt;Huq2018&lt;/IDText&gt;&lt;Pages&gt;137-138&lt;/Pages&gt;&lt;DisplayText&gt;(Huq &amp;amp; Ginsburg, 2018, pp. 137-138)&lt;/DisplayText&gt;&lt;record&gt;&lt;rec-number&gt;640&lt;/rec-number&gt;&lt;foreign-keys&gt;&lt;key app="EN" db-id="sedfrfpv4w950yeeeavpdaw0rrpf5xwd9fwp" timestamp="1569403498" guid="fe981116-c1d5-4cd6-9392-50a8203d5094"&gt;640&lt;/key&gt;&lt;/foreign-keys&gt;&lt;ref-type name="Journal Article"&gt;17&lt;/ref-type&gt;&lt;contributors&gt;&lt;authors&gt;&lt;author&gt;Huq, Aziz&lt;/author&gt;&lt;author&gt;Ginsburg, Tom&lt;/author&gt;&lt;/authors&gt;&lt;/contributors&gt;&lt;titles&gt;&lt;title&gt;How to Lose a Constitutional Democracy&lt;/title&gt;&lt;secondary-title&gt;UCLA Law Review&lt;/secondary-title&gt;&lt;/titles&gt;&lt;periodical&gt;&lt;full-title&gt;UCLA Law Review&lt;/full-title&gt;&lt;/periodical&gt;&lt;pages&gt;78-169&lt;/pages&gt;&lt;number&gt;1&lt;/number&gt;&lt;dates&gt;&lt;year&gt;2018&lt;/year&gt;&lt;pub-dates&gt;&lt;date&gt;2018&lt;/date&gt;&lt;/pub-dates&gt;&lt;/dates&gt;&lt;orig-pub&gt;169&lt;/orig-pub&gt;&lt;label&gt;Huq2018&lt;/label&gt;&lt;urls&gt;&lt;/urls&gt;&lt;language&gt;eng&lt;/language&gt;&lt;/record&gt;&lt;/Cite&gt;&lt;/EndNote&gt;</w:instrText>
      </w:r>
      <w:r w:rsidR="006C7C6B">
        <w:fldChar w:fldCharType="separate"/>
      </w:r>
      <w:r w:rsidR="006C7C6B">
        <w:rPr>
          <w:noProof/>
        </w:rPr>
        <w:t>(Huq &amp; Ginsburg, 2018, pp. 137-138)</w:t>
      </w:r>
      <w:r w:rsidR="006C7C6B">
        <w:fldChar w:fldCharType="end"/>
      </w:r>
      <w:r>
        <w:t xml:space="preserve">. </w:t>
      </w:r>
    </w:p>
    <w:p w:rsidR="003735AB" w:rsidRDefault="002C0D02">
      <w:pPr>
        <w:pStyle w:val="Paragraph"/>
        <w:suppressAutoHyphens w:val="0"/>
        <w:spacing w:after="220"/>
        <w:ind w:firstLine="0"/>
        <w:jc w:val="both"/>
      </w:pPr>
      <w:r>
        <w:t>Yet executive aggrandisement</w:t>
      </w:r>
      <w:r>
        <w:t xml:space="preserve"> requires not only a powerful executive with the will to pursue significant change, but also propitious contexts such as ‘fading conditionalities, corruption, and economic crisis” </w:t>
      </w:r>
      <w:r w:rsidR="006C7C6B">
        <w:fldChar w:fldCharType="begin"/>
      </w:r>
      <w:r w:rsidR="006C7C6B">
        <w:instrText xml:space="preserve"> ADDIN EN.CITE &lt;EndNote&gt;&lt;Cite&gt;&lt;Author&gt;Dawson&lt;/Author&gt;&lt;Year&gt;2016&lt;/Year&gt;&lt;RecNum&gt;215&lt;/RecNum&gt;&lt;IDText&gt;DawsonHanley2016&lt;/IDText&gt;&lt;Pages&gt;23&lt;/Pages&gt;&lt;DisplayText&gt;(Dawson &amp;amp; Hanley, 2016, p. 23)&lt;/DisplayText&gt;&lt;record&gt;&lt;rec-number&gt;215&lt;/rec-number&gt;&lt;foreign-keys&gt;&lt;key app="EN" db-id="sedfrfpv4w950yeeeavpdaw0rrpf5xwd9fwp" timestamp="1569403495" guid="6605dc65-645f-4dae-9708-ac68efadd426"&gt;215&lt;/key&gt;&lt;/foreign-keys&gt;&lt;ref-type name="Journal Article"&gt;17&lt;/ref-type&gt;&lt;contributors&gt;&lt;authors&gt;&lt;author&gt;Dawson, James&lt;/author&gt;&lt;author&gt;Hanley, Seán&lt;/author&gt;&lt;/authors&gt;&lt;/contributors&gt;&lt;titles&gt;&lt;title&gt;The Fading Mirage of the “Liberal Consensus”&lt;/title&gt;&lt;secondary-title&gt;Journal of Democracy&lt;/secondary-title&gt;&lt;/titles&gt;&lt;periodical&gt;&lt;full-title&gt;Journal of Democracy&lt;/full-title&gt;&lt;/periodical&gt;&lt;pages&gt;20-34&lt;/pages&gt;&lt;volume&gt;27&lt;/volume&gt;&lt;number&gt;1&lt;/number&gt;&lt;section&gt;20&lt;/section&gt;&lt;dates&gt;&lt;year&gt;2016&lt;/year&gt;&lt;/dates&gt;&lt;isbn&gt;1086-3214&lt;/isbn&gt;&lt;label&gt;DawsonHanley2016&lt;/label&gt;&lt;urls&gt;&lt;/urls&gt;&lt;electronic-resource-num&gt;10.1353/jod.2016.0015&lt;/electronic-resource-num&gt;&lt;/record&gt;&lt;/Cite&gt;&lt;/EndNote&gt;</w:instrText>
      </w:r>
      <w:r w:rsidR="006C7C6B">
        <w:fldChar w:fldCharType="separate"/>
      </w:r>
      <w:r w:rsidR="006C7C6B">
        <w:rPr>
          <w:noProof/>
        </w:rPr>
        <w:t>(Dawson &amp; Hanley, 2016, p. 23)</w:t>
      </w:r>
      <w:r w:rsidR="006C7C6B">
        <w:fldChar w:fldCharType="end"/>
      </w:r>
      <w:r>
        <w:t xml:space="preserve"> and crucially the consent, or at least i</w:t>
      </w:r>
      <w:r>
        <w:t xml:space="preserve">ndifference, of the governed. To understand democratic backsliding, we also need to understand the nature of public attitudes regarding democracy and democratic institutions, and the extent to which those attitudes influence their responses to the actions </w:t>
      </w:r>
      <w:r>
        <w:t>of political elites.</w:t>
      </w:r>
    </w:p>
    <w:p w:rsidR="003735AB" w:rsidRDefault="002C0D02">
      <w:pPr>
        <w:pStyle w:val="Paragraph"/>
        <w:suppressAutoHyphens w:val="0"/>
        <w:spacing w:after="220"/>
        <w:ind w:firstLine="0"/>
        <w:jc w:val="both"/>
      </w:pPr>
      <w:r>
        <w:t xml:space="preserve">The diagnosis of a decline in pro-liberal-democratic values has been strongly disputed </w:t>
      </w:r>
      <w:r w:rsidR="006C7C6B">
        <w:fldChar w:fldCharType="begin">
          <w:fldData xml:space="preserve">PEVuZE5vdGU+PENpdGU+PEF1dGhvcj5Ob3JyaXM8L0F1dGhvcj48WWVhcj4yMDE3PC9ZZWFyPjxS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</w:fldData>
        </w:fldChar>
      </w:r>
      <w:r w:rsidR="006C7C6B">
        <w:instrText xml:space="preserve"> ADDIN EN.CITE </w:instrText>
      </w:r>
      <w:r w:rsidR="006C7C6B">
        <w:fldChar w:fldCharType="begin">
          <w:fldData xml:space="preserve">PEVuZE5vdGU+PENpdGU+PEF1dGhvcj5Ob3JyaXM8L0F1dGhvcj48WWVhcj4yMDE3PC9ZZWFyPjxS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</w:fldData>
        </w:fldChar>
      </w:r>
      <w:r w:rsidR="006C7C6B">
        <w:instrText xml:space="preserve"> ADDIN EN.CITE.DATA </w:instrText>
      </w:r>
      <w:r w:rsidR="006C7C6B">
        <w:fldChar w:fldCharType="end"/>
      </w:r>
      <w:r w:rsidR="006C7C6B">
        <w:fldChar w:fldCharType="separate"/>
      </w:r>
      <w:r w:rsidR="006C7C6B">
        <w:rPr>
          <w:noProof/>
        </w:rPr>
        <w:t>(Norris, 2017; Voeten, 2017; Zilinsky, 2019)</w:t>
      </w:r>
      <w:r w:rsidR="006C7C6B">
        <w:fldChar w:fldCharType="end"/>
      </w:r>
      <w:r>
        <w:t>. However, the persistence of democratic backsliding and the rel</w:t>
      </w:r>
      <w:r>
        <w:t xml:space="preserve">ative absence to date of punishment for its most egregious practitioners has prompted questions about the susceptibility of standard measures of democratic attitudes to social desirability bias </w:t>
      </w:r>
      <w:r w:rsidR="006C7C6B">
        <w:fldChar w:fldCharType="begin"/>
      </w:r>
      <w:r w:rsidR="006C7C6B">
        <w:instrText xml:space="preserve"> ADDIN EN.CITE &lt;EndNote&gt;&lt;Cite&gt;&lt;Author&gt;McCoy&lt;/Author&gt;&lt;Year&gt;2020&lt;/Year&gt;&lt;RecNum&gt;988&lt;/RecNum&gt;&lt;IDText&gt;MccoySimLitt&lt;/IDText&gt;&lt;DisplayText&gt;(McCoy, Simonovits, &amp;amp; Littvay, 2020)&lt;/DisplayText&gt;&lt;record&gt;&lt;rec-number&gt;988&lt;/rec-number&gt;&lt;foreign-keys&gt;&lt;key app="EN" db-id="sedfrfpv4w950yeeeavpdaw0rrpf5xwd9fwp" timestamp="1602070096" guid="b91f8161-f6f4-4e70-8261-e196984966a2"&gt;988&lt;/key&gt;&lt;/foreign-keys&gt;&lt;ref-type name="Unpublished Work"&gt;34&lt;/ref-type&gt;&lt;contributors&gt;&lt;authors&gt;&lt;author&gt;McCoy, Jennifer&lt;/author&gt;&lt;author&gt;Simonovits, Gabor&lt;/author&gt;&lt;author&gt;Littvay, Levente&lt;/author&gt;&lt;/authors&gt;&lt;/contributors&gt;&lt;titles&gt;&lt;title&gt;Democratic Hypocrisy: Polarized citizens support democracy-eroding behavior when their own party is in power&lt;/title&gt;&lt;/titles&gt;&lt;dates&gt;&lt;year&gt;2020&lt;/year&gt;&lt;pub-dates&gt;&lt;date&gt;2020-08-27&lt;/date&gt;&lt;/pub-dates&gt;&lt;/dates&gt;&lt;label&gt;MccoySimLitt&lt;/label&gt;&lt;urls&gt;&lt;/urls&gt;&lt;electronic-resource-num&gt;10.33774/apsa-2020-sk4k9&lt;/electronic-resource-num&gt;&lt;access-date&gt;2020-10-07T11:26:35&lt;/access-date&gt;&lt;/record&gt;&lt;/Cite&gt;&lt;/EndNote&gt;</w:instrText>
      </w:r>
      <w:r w:rsidR="006C7C6B">
        <w:fldChar w:fldCharType="separate"/>
      </w:r>
      <w:r w:rsidR="006C7C6B">
        <w:rPr>
          <w:noProof/>
        </w:rPr>
        <w:t>(McCoy, Simonovits, &amp; Littvay, 2020)</w:t>
      </w:r>
      <w:r w:rsidR="006C7C6B">
        <w:fldChar w:fldCharType="end"/>
      </w:r>
      <w:r>
        <w:t xml:space="preserve"> and research </w:t>
      </w:r>
      <w:r>
        <w:lastRenderedPageBreak/>
        <w:t>into populist attitud</w:t>
      </w:r>
      <w:r>
        <w:t xml:space="preserve">es as a “disposition” towards monism and majoritarianism that may undercut a tokenistic attachment to liberal democratic norms and institutions </w:t>
      </w:r>
      <w:r w:rsidR="006C7C6B">
        <w:fldChar w:fldCharType="begin">
          <w:fldData xml:space="preserve">PEVuZE5vdGU+PENpdGU+PEF1dGhvcj5DYXN0YW5obyBTaWx2YTwvQXV0aG9yPjxZZWFyPjIwMTk8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==
</w:fldData>
        </w:fldChar>
      </w:r>
      <w:r w:rsidR="006C7C6B">
        <w:instrText xml:space="preserve"> ADDIN EN.CITE </w:instrText>
      </w:r>
      <w:r w:rsidR="006C7C6B">
        <w:fldChar w:fldCharType="begin">
          <w:fldData xml:space="preserve">PEVuZE5vdGU+PENpdGU+PEF1dGhvcj5DYXN0YW5obyBTaWx2YTwvQXV0aG9yPjxZZWFyPjIwMTk8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==
</w:fldData>
        </w:fldChar>
      </w:r>
      <w:r w:rsidR="006C7C6B">
        <w:instrText xml:space="preserve"> ADDIN EN.CITE.DATA </w:instrText>
      </w:r>
      <w:r w:rsidR="006C7C6B">
        <w:fldChar w:fldCharType="end"/>
      </w:r>
      <w:r w:rsidR="006C7C6B">
        <w:fldChar w:fldCharType="separate"/>
      </w:r>
      <w:r w:rsidR="006C7C6B">
        <w:rPr>
          <w:noProof/>
        </w:rPr>
        <w:t>(Castanho Silva, Jungkunz, Helbling, &amp; Littvay, 2019; Hawkins &amp; Rovira Kaltwasser, 2019)</w:t>
      </w:r>
      <w:r w:rsidR="006C7C6B">
        <w:fldChar w:fldCharType="end"/>
      </w:r>
      <w:r>
        <w:t>.</w:t>
      </w:r>
    </w:p>
    <w:p w:rsidR="003735AB" w:rsidRDefault="002C0D02">
      <w:pPr>
        <w:pStyle w:val="Paragraph"/>
        <w:suppressAutoHyphens w:val="0"/>
        <w:spacing w:after="220"/>
        <w:ind w:firstLine="0"/>
        <w:jc w:val="both"/>
      </w:pPr>
      <w:r>
        <w:t>Recent developments in the literatur</w:t>
      </w:r>
      <w:r>
        <w:t>e on affective polarisation also point in a similar direction. The authors of an influential recent overview of the field posit a causal chain linking societal polarisation to democratic backsliding: where crises or perceptions of injustice foster resentme</w:t>
      </w:r>
      <w:r>
        <w:t>nt, a populist “us versus them” rhetoric organises interests, loyalties and group identifications around a quasi-tribal cleavage, leading to a deepening of mutual antipathies and perceptions of the “Other” as a threat to the nation, to acceptance of action</w:t>
      </w:r>
      <w:r>
        <w:t xml:space="preserve">s incompatible with liberal democratic values, and ultimately to the normalisation of such actions </w:t>
      </w:r>
      <w:r w:rsidR="006C7C6B">
        <w:fldChar w:fldCharType="begin"/>
      </w:r>
      <w:r w:rsidR="006C7C6B">
        <w:instrText xml:space="preserve"> ADDIN EN.CITE &lt;EndNote&gt;&lt;Cite&gt;&lt;Author&gt;McCoy&lt;/Author&gt;&lt;Year&gt;2018&lt;/Year&gt;&lt;RecNum&gt;1075&lt;/RecNum&gt;&lt;IDText&gt;McCoyRahSom&lt;/IDText&gt;&lt;Pages&gt;26&lt;/Pages&gt;&lt;DisplayText&gt;(McCoy, Rahman, &amp;amp; Somer, 2018, p. 26)&lt;/DisplayText&gt;&lt;record&gt;&lt;rec-number&gt;1075&lt;/rec-number&gt;&lt;foreign-keys&gt;&lt;key app="EN" db-id="sedfrfpv4w950yeeeavpdaw0rrpf5xwd9fwp" timestamp="1605884580" guid="3af2b581-06c5-44d8-ae82-2d0d5e7f298d"&gt;1075&lt;/key&gt;&lt;/foreign-keys&gt;&lt;ref-type name="Journal Article"&gt;17&lt;/ref-type&gt;&lt;contributors&gt;&lt;authors&gt;&lt;author&gt;McCoy, Jennifer&lt;/author&gt;&lt;author&gt;Rahman, Tahmina&lt;/author&gt;&lt;author&gt;Somer, Murat&lt;/author&gt;&lt;/authors&gt;&lt;/contributors&gt;&lt;titles&gt;&lt;title&gt;Polarization and the Global Crisis of Democracy: Common Patterns, Dynamics, and Pernicious Consequences for Democratic Polities&lt;/title&gt;&lt;secondary-title&gt;American Behavioral Scientist&lt;/secondary-title&gt;&lt;/titles&gt;&lt;periodical&gt;&lt;full-title&gt;American Behavioral Scientist&lt;/full-title&gt;&lt;/periodical&gt;&lt;pages&gt;16-42&lt;/pages&gt;&lt;volume&gt;62&lt;/volume&gt;&lt;number&gt;1&lt;/number&gt;&lt;dates&gt;&lt;year&gt;2018&lt;/year&gt;&lt;pub-dates&gt;&lt;date&gt;2018-01-01&lt;/date&gt;&lt;/pub-dates&gt;&lt;/dates&gt;&lt;publisher&gt;SAGE Publications&lt;/publisher&gt;&lt;isbn&gt;0002-7642&lt;/isbn&gt;&lt;label&gt;McCoyRahSom&lt;/label&gt;&lt;urls&gt;&lt;related-urls&gt;&lt;url&gt;https://journals.sagepub.com/doi/pdf/10.1177/0002764218759576&lt;/url&gt;&lt;/related-urls&gt;&lt;/urls&gt;&lt;electronic-resource-num&gt;10.1177/0002764218759576&lt;/electronic-resource-num&gt;&lt;access-date&gt;2020-10-20T20:27:26&lt;/access-date&gt;&lt;/record&gt;&lt;/Cite&gt;&lt;/EndNote&gt;</w:instrText>
      </w:r>
      <w:r w:rsidR="006C7C6B">
        <w:fldChar w:fldCharType="separate"/>
      </w:r>
      <w:r w:rsidR="006C7C6B">
        <w:rPr>
          <w:noProof/>
        </w:rPr>
        <w:t>(McCoy, Rahman, &amp; Somer, 2018, p. 26)</w:t>
      </w:r>
      <w:r w:rsidR="006C7C6B">
        <w:fldChar w:fldCharType="end"/>
      </w:r>
      <w:r>
        <w:t>. A radical “us versus them” polarisation in which identity-based ideology overwhelms policy orientations as a locus of differen</w:t>
      </w:r>
      <w:r>
        <w:t xml:space="preserve">ce between competing groups </w:t>
      </w:r>
      <w:r w:rsidR="006C7C6B">
        <w:fldChar w:fldCharType="begin"/>
      </w:r>
      <w:r w:rsidR="006C7C6B">
        <w:instrText xml:space="preserve"> ADDIN EN.CITE &lt;EndNote&gt;&lt;Cite&gt;&lt;Author&gt;Mason&lt;/Author&gt;&lt;Year&gt;2018&lt;/Year&gt;&lt;RecNum&gt;1023&lt;/RecNum&gt;&lt;IDText&gt;MasonIdeologues&lt;/IDText&gt;&lt;DisplayText&gt;(Mason, 2018)&lt;/DisplayText&gt;&lt;record&gt;&lt;rec-number&gt;1023&lt;/rec-number&gt;&lt;foreign-keys&gt;&lt;key app="EN" db-id="sedfrfpv4w950yeeeavpdaw0rrpf5xwd9fwp" timestamp="1603216547" guid="b8f2fd8b-4529-4459-b199-6bf0d3f1c127"&gt;1023&lt;/key&gt;&lt;/foreign-keys&gt;&lt;ref-type name="Journal Article"&gt;17&lt;/ref-type&gt;&lt;contributors&gt;&lt;authors&gt;&lt;author&gt;Mason, Lilliana&lt;/author&gt;&lt;/authors&gt;&lt;/contributors&gt;&lt;titles&gt;&lt;title&gt;Ideologues without Issues: The Polarizing Consequences of Ideological Identities&lt;/title&gt;&lt;secondary-title&gt;Public Opinion Quarterly&lt;/secondary-title&gt;&lt;/titles&gt;&lt;periodical&gt;&lt;full-title&gt;Public Opinion Quarterly&lt;/full-title&gt;&lt;/periodical&gt;&lt;pages&gt;866-887&lt;/pages&gt;&lt;volume&gt;82&lt;/volume&gt;&lt;number&gt;S1&lt;/number&gt;&lt;dates&gt;&lt;year&gt;2018&lt;/year&gt;&lt;pub-dates&gt;&lt;date&gt;2018-04-11&lt;/date&gt;&lt;/pub-dates&gt;&lt;/dates&gt;&lt;publisher&gt;Oxford University Press (OUP)&lt;/publisher&gt;&lt;isbn&gt;0033-362X&lt;/isbn&gt;&lt;label&gt;&lt;style face="normal" font="default" charset="238" size="100%"&gt;MasonIdeologues&lt;/style&gt;&lt;/label&gt;&lt;urls&gt;&lt;related-urls&gt;&lt;url&gt;https://academic.oup.com/poq/article-pdf/82/S1/866/27787921/nfy005.pdf&lt;/url&gt;&lt;/related-urls&gt;&lt;/urls&gt;&lt;electronic-resource-num&gt;10.1093/poq/nfy005&lt;/electronic-resource-num&gt;&lt;access-date&gt;2020-10-20T17:52:45&lt;/access-date&gt;&lt;/record&gt;&lt;/Cite&gt;&lt;/EndNote&gt;</w:instrText>
      </w:r>
      <w:r w:rsidR="006C7C6B">
        <w:fldChar w:fldCharType="separate"/>
      </w:r>
      <w:r w:rsidR="006C7C6B">
        <w:rPr>
          <w:noProof/>
        </w:rPr>
        <w:t>(Mason, 2018)</w:t>
      </w:r>
      <w:r w:rsidR="006C7C6B">
        <w:fldChar w:fldCharType="end"/>
      </w:r>
      <w:r>
        <w:t xml:space="preserve"> threatens to destabilise democracies by destroying consensus over the legitimacy of neutral democratic institutions and incentivising ostensibly pro-democratic voters to sanction undemocratic actio</w:t>
      </w:r>
      <w:r>
        <w:t>ns rather than punish their own side.</w:t>
      </w:r>
    </w:p>
    <w:p w:rsidR="003735AB" w:rsidRDefault="002C0D02">
      <w:pPr>
        <w:pStyle w:val="Paragraph"/>
        <w:suppressAutoHyphens w:val="0"/>
        <w:spacing w:after="220"/>
        <w:ind w:firstLine="0"/>
        <w:jc w:val="both"/>
      </w:pPr>
      <w:r>
        <w:t>A new line of research uses conjoint experiments to examine these processes. Studies of the US case find that only a small minority of American voters punish otherwise favoured candidates for violating democratic norms</w:t>
      </w:r>
      <w:r>
        <w:t xml:space="preserve"> </w:t>
      </w:r>
      <w:r w:rsidR="006C7C6B">
        <w:fldChar w:fldCharType="begin"/>
      </w:r>
      <w:r w:rsidR="006C7C6B">
        <w:instrText xml:space="preserve"> ADDIN EN.CITE &lt;EndNote&gt;&lt;Cite&gt;&lt;Author&gt;Graham&lt;/Author&gt;&lt;Year&gt;2020&lt;/Year&gt;&lt;RecNum&gt;828&lt;/RecNum&gt;&lt;IDText&gt;GrahamSvolik&lt;/IDText&gt;&lt;DisplayText&gt;(Graham &amp;amp; Svolik, 2020)&lt;/DisplayText&gt;&lt;record&gt;&lt;rec-number&gt;828&lt;/rec-number&gt;&lt;foreign-keys&gt;&lt;key app="EN" db-id="sedfrfpv4w950yeeeavpdaw0rrpf5xwd9fwp" timestamp="1591123903" guid="f6f404c5-1cf7-4e2e-9466-123d8e42293a"&gt;828&lt;/key&gt;&lt;/foreign-keys&gt;&lt;ref-type name="Journal Article"&gt;17&lt;/ref-type&gt;&lt;contributors&gt;&lt;authors&gt;&lt;author&gt;Graham, Matthew H.&lt;/author&gt;&lt;author&gt;Svolik, Milan W.&lt;/author&gt;&lt;/authors&gt;&lt;/contributors&gt;&lt;titles&gt;&lt;title&gt;Democracy in America? Partisanship, Polarization, and the Robustness of Support for Democracy in the United States&lt;/title&gt;&lt;secondary-title&gt;American Political Science Review&lt;/secondary-title&gt;&lt;/titles&gt;&lt;periodical&gt;&lt;full-title&gt;American Political Science Review&lt;/full-title&gt;&lt;/periodical&gt;&lt;pages&gt;392-409&lt;/pages&gt;&lt;volume&gt;114&lt;/volume&gt;&lt;number&gt;2&lt;/number&gt;&lt;section&gt;392&lt;/section&gt;&lt;dates&gt;&lt;year&gt;2020&lt;/year&gt;&lt;/dates&gt;&lt;isbn&gt;0003-0554&amp;#xD;1537-5943&lt;/isbn&gt;&lt;label&gt;GrahamSvolik&lt;/label&gt;&lt;urls&gt;&lt;/urls&gt;&lt;electronic-resource-num&gt;10.1017/s0003055420000052&lt;/electronic-resource-num&gt;&lt;/record&gt;&lt;/Cite&gt;&lt;/EndNote&gt;</w:instrText>
      </w:r>
      <w:r w:rsidR="006C7C6B">
        <w:fldChar w:fldCharType="separate"/>
      </w:r>
      <w:r w:rsidR="006C7C6B">
        <w:rPr>
          <w:noProof/>
        </w:rPr>
        <w:t>(Graham &amp; Svolik, 2020)</w:t>
      </w:r>
      <w:r w:rsidR="006C7C6B">
        <w:fldChar w:fldCharType="end"/>
      </w:r>
      <w:r>
        <w:t xml:space="preserve"> and that toleration of breaches of democratic norms is significantly greater when respondents’ favoured parties are in power and affective polarisation is greater </w:t>
      </w:r>
      <w:r w:rsidR="006C7C6B">
        <w:fldChar w:fldCharType="begin"/>
      </w:r>
      <w:r w:rsidR="006C7C6B">
        <w:instrText xml:space="preserve"> ADDIN EN.CITE &lt;EndNote&gt;&lt;Cite&gt;&lt;Author&gt;McCoy&lt;/Author&gt;&lt;Year&gt;2020&lt;/Year&gt;&lt;RecNum&gt;988&lt;/RecNum&gt;&lt;IDText&gt;MccoySimLitt&lt;/IDText&gt;&lt;DisplayText&gt;(McCoy et al., 2020)&lt;/DisplayText&gt;&lt;record&gt;&lt;rec-number&gt;988&lt;/rec-number&gt;&lt;foreign-keys&gt;&lt;key app="EN" db-id="sedfrfpv4w950yeeeavpdaw0rrpf5xwd9fwp" timestamp="1602070096" guid="b91f8161-f6f4-4e70-8261-e196984966a2"&gt;988&lt;/key&gt;&lt;/foreign-keys&gt;&lt;ref-type name="Unpublished Work"&gt;34&lt;/ref-type&gt;&lt;contributors&gt;&lt;authors&gt;&lt;author&gt;McCoy, Jennifer&lt;/author&gt;&lt;author&gt;Simonovits, Gabor&lt;/author&gt;&lt;author&gt;Littvay, Levente&lt;/author&gt;&lt;/authors&gt;&lt;/contributors&gt;&lt;titles&gt;&lt;title&gt;Democratic Hypocrisy: Polarized citizens support democracy-eroding behavior when their own party is in power&lt;/title&gt;&lt;/titles&gt;&lt;dates&gt;&lt;year&gt;2020&lt;/year&gt;&lt;pub-dates&gt;&lt;date&gt;2020-08-27&lt;/date&gt;&lt;/pub-dates&gt;&lt;/dates&gt;&lt;label&gt;MccoySimLitt&lt;/label&gt;&lt;urls&gt;&lt;/urls&gt;&lt;electronic-resource-num&gt;10.33774/apsa-2020-sk4k9&lt;/electronic-resource-num&gt;&lt;access-date&gt;2020-10-07T11:26:35&lt;/access-date&gt;&lt;/record&gt;&lt;/Cite&gt;&lt;/EndNote&gt;</w:instrText>
      </w:r>
      <w:r w:rsidR="006C7C6B">
        <w:fldChar w:fldCharType="separate"/>
      </w:r>
      <w:r w:rsidR="006C7C6B">
        <w:rPr>
          <w:noProof/>
        </w:rPr>
        <w:t>(McCoy et al., 2020)</w:t>
      </w:r>
      <w:r w:rsidR="006C7C6B">
        <w:fldChar w:fldCharType="end"/>
      </w:r>
      <w:r>
        <w:t>. Although little comparable researc</w:t>
      </w:r>
      <w:r>
        <w:t xml:space="preserve">h has been conducted outside the US context, a study of the Hungarian case found that partisanship strongly conditioned attitudes to the legitimacy of controversial electoral reforms in 2014 </w:t>
      </w:r>
      <w:r w:rsidR="006C7C6B">
        <w:fldChar w:fldCharType="begin"/>
      </w:r>
      <w:r w:rsidR="006C7C6B">
        <w:instrText xml:space="preserve"> ADDIN EN.CITE &lt;EndNote&gt;&lt;Cite&gt;&lt;Author&gt;Ahlquist&lt;/Author&gt;&lt;Year&gt;2018&lt;/Year&gt;&lt;RecNum&gt;1013&lt;/RecNum&gt;&lt;IDText&gt;AhlqvistIchino&lt;/IDText&gt;&lt;DisplayText&gt;(Ahlquist, Ichino, Wittenberg, &amp;amp; Ziblatt, 2018)&lt;/DisplayText&gt;&lt;record&gt;&lt;rec-number&gt;1013&lt;/rec-number&gt;&lt;foreign-keys&gt;&lt;key app="EN" db-id="sedfrfpv4w950yeeeavpdaw0rrpf5xwd9fwp" timestamp="1603021655" guid="4e51f629-a50f-49da-9cdd-8d9875d1bbfc"&gt;1013&lt;/key&gt;&lt;/foreign-keys&gt;&lt;ref-type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006C7C6B">
        <w:fldChar w:fldCharType="separate"/>
      </w:r>
      <w:r w:rsidR="006C7C6B">
        <w:rPr>
          <w:noProof/>
        </w:rPr>
        <w:t>(Ahlquist, Ichino, Wittenberg, &amp; Ziblatt, 2018)</w:t>
      </w:r>
      <w:r w:rsidR="006C7C6B">
        <w:fldChar w:fldCharType="end"/>
      </w:r>
      <w:r>
        <w:t>.</w:t>
      </w:r>
    </w:p>
    <w:p w:rsidR="003735AB" w:rsidRDefault="002C0D02">
      <w:pPr>
        <w:pStyle w:val="Paragraph"/>
        <w:suppressAutoHyphens w:val="0"/>
        <w:spacing w:after="220"/>
        <w:ind w:firstLine="0"/>
        <w:jc w:val="both"/>
      </w:pPr>
      <w:r>
        <w:t>These findings highlight an imp</w:t>
      </w:r>
      <w:r>
        <w:t>ortant but still underdeveloped research agenda for which Poland can serve as a crucial case. Attempts to theorise the democratic backsliding observed in Poland since 2015 have focused primarily on elite-level factors such as the collectively irrational ou</w:t>
      </w:r>
      <w:r>
        <w:t xml:space="preserve">tputs of autocratically governed parties </w:t>
      </w:r>
      <w:r w:rsidR="006C7C6B">
        <w:fldChar w:fldCharType="begin"/>
      </w:r>
      <w:r w:rsidR="006C7C6B">
        <w:instrText xml:space="preserve"> ADDIN EN.CITE &lt;EndNote&gt;&lt;Cite&gt;&lt;Author&gt;Markowski&lt;/Author&gt;&lt;Year&gt;2018&lt;/Year&gt;&lt;RecNum&gt;287&lt;/RecNum&gt;&lt;IDText&gt;MarkowskiHague&lt;/IDText&gt;&lt;DisplayText&gt;(Markowski, 2018)&lt;/DisplayText&gt;&lt;record&gt;&lt;rec-number&gt;287&lt;/rec-number&gt;&lt;foreign-keys&gt;&lt;key app="EN" db-id="sedfrfpv4w950yeeeavpdaw0rrpf5xwd9fwp" timestamp="1569403495" guid="6145a81a-ecab-4003-a137-5670741a0c20"&gt;287&lt;/key&gt;&lt;/foreign-keys&gt;&lt;ref-type name="Journal Article"&gt;17&lt;/ref-type&gt;&lt;contributors&gt;&lt;authors&gt;&lt;author&gt;Markowski, Radosław&lt;/author&gt;&lt;/authors&gt;&lt;/contributors&gt;&lt;titles&gt;&lt;title&gt;Creating Authoritarian Clientelism: Poland After 2015&lt;/title&gt;&lt;secondary-title&gt;Hague Journal on the Rule of Law&lt;/secondary-title&gt;&lt;/titles&gt;&lt;periodical&gt;&lt;full-title&gt;Hague Journal on the Rule of Law&lt;/full-title&gt;&lt;/periodical&gt;&lt;dates&gt;&lt;year&gt;2018&lt;/year&gt;&lt;/dates&gt;&lt;isbn&gt;1876-4045&amp;#xD;1876-4053&lt;/isbn&gt;&lt;label&gt;MarkowskiHague&lt;/label&gt;&lt;urls&gt;&lt;/urls&gt;&lt;electronic-resource-num&gt;10.1007/s40803-018-0082-5&lt;/electronic-resource-num&gt;&lt;/record&gt;&lt;/Cite&gt;&lt;/EndNote&gt;</w:instrText>
      </w:r>
      <w:r w:rsidR="006C7C6B">
        <w:fldChar w:fldCharType="separate"/>
      </w:r>
      <w:r w:rsidR="006C7C6B">
        <w:rPr>
          <w:noProof/>
        </w:rPr>
        <w:t>(Markowski, 2018)</w:t>
      </w:r>
      <w:r w:rsidR="006C7C6B">
        <w:fldChar w:fldCharType="end"/>
      </w:r>
      <w:r>
        <w:t xml:space="preserve"> or an “autocracy trap” created by a perverse set of incentives at the EU level </w:t>
      </w:r>
      <w:r w:rsidR="006C7C6B">
        <w:fldChar w:fldCharType="begin"/>
      </w:r>
      <w:r w:rsidR="006C7C6B">
        <w:instrText xml:space="preserve"> ADDIN EN.CITE &lt;EndNote&gt;&lt;Cite&gt;&lt;Author&gt;Kelemen&lt;/Author&gt;&lt;Year&gt;2020&lt;/Year&gt;&lt;RecNum&gt;1045&lt;/RecNum&gt;&lt;IDText&gt;KelemenAuth&lt;/IDText&gt;&lt;DisplayText&gt;(Kelemen, 2020)&lt;/DisplayText&gt;&lt;record&gt;&lt;rec-number&gt;1045&lt;/rec-number&gt;&lt;foreign-keys&gt;&lt;key app="EN" db-id="sedfrfpv4w950yeeeavpdaw0rrpf5xwd9fwp" timestamp="1604518781" guid="065d9a47-f58a-4b01-b7c9-ff86a6627f4c"&gt;1045&lt;/key&gt;&lt;/foreign-keys&gt;&lt;ref-type name="Journal Article"&gt;17&lt;/ref-type&gt;&lt;contributors&gt;&lt;authors&gt;&lt;author&gt;Kelemen, R. Daniel&lt;/author&gt;&lt;/authors&gt;&lt;/contributors&gt;&lt;titles&gt;&lt;title&gt;The European Union&amp;apos;s authoritarian equilibrium&lt;/title&gt;&lt;secondary-title&gt;Journal of European Public Policy&lt;/secondary-title&gt;&lt;/titles&gt;&lt;periodical&gt;&lt;full-title&gt;Journal of European Public Policy&lt;/full-title&gt;&lt;/periodical&gt;&lt;pages&gt;481-499&lt;/pages&gt;&lt;volume&gt;27&lt;/volume&gt;&lt;number&gt;3&lt;/number&gt;&lt;dates&gt;&lt;year&gt;2020&lt;/year&gt;&lt;pub-dates&gt;&lt;date&gt;2020-03-03&lt;/date&gt;&lt;/pub-dates&gt;&lt;/dates&gt;&lt;publisher&gt;Informa UK Limited&lt;/publisher&gt;&lt;isbn&gt;1350-1763&lt;/isbn&gt;&lt;label&gt;KelemenAuth&lt;/label&gt;&lt;urls&gt;&lt;/urls&gt;&lt;electronic-resource-num&gt;10.1080/13501763.2020.1712455&lt;/electronic-resource-num&gt;&lt;access-date&gt;2020-11-04T19:38:55&lt;/access-date&gt;&lt;/record&gt;&lt;/Cite&gt;&lt;/EndNote&gt;</w:instrText>
      </w:r>
      <w:r w:rsidR="006C7C6B">
        <w:fldChar w:fldCharType="separate"/>
      </w:r>
      <w:r w:rsidR="006C7C6B">
        <w:rPr>
          <w:noProof/>
        </w:rPr>
        <w:t>(Kelemen, 2020)</w:t>
      </w:r>
      <w:r w:rsidR="006C7C6B">
        <w:fldChar w:fldCharType="end"/>
      </w:r>
      <w:r>
        <w:t xml:space="preserve">. While there have been studies of polarisation </w:t>
      </w:r>
      <w:r w:rsidR="006C7C6B">
        <w:fldChar w:fldCharType="begin"/>
      </w:r>
      <w:r w:rsidR="006C7C6B">
        <w:instrText xml:space="preserve"> ADDIN EN.CITE &lt;EndNote&gt;&lt;Cite&gt;&lt;Author&gt;Tworzecki&lt;/Author&gt;&lt;Year&gt;2014&lt;/Year&gt;&lt;RecNum&gt;581&lt;/RecNum&gt;&lt;IDText&gt;TworzeckiMark&lt;/IDText&gt;&lt;DisplayText&gt;(Tworzecki &amp;amp; Markowski, 2014)&lt;/DisplayText&gt;&lt;record&gt;&lt;rec-number&gt;581&lt;/rec-number&gt;&lt;foreign-keys&gt;&lt;key app="EN" db-id="sedfrfpv4w950yeeeavpdaw0rrpf5xwd9fwp" timestamp="1569403498" guid="f6508b64-baa7-4604-8aaf-97de3633578a"&gt;581&lt;/key&gt;&lt;/foreign-keys&gt;&lt;ref-type name="Journal Article"&gt;17&lt;/ref-type&gt;&lt;contributors&gt;&lt;authors&gt;&lt;author&gt;Tworzecki, Hubert&lt;/author&gt;&lt;author&gt;Markowski, Radosław&lt;/author&gt;&lt;/authors&gt;&lt;/contributors&gt;&lt;titles&gt;&lt;title&gt;Knowledge and Partisan Bias: An Uneasy Relationship&lt;/title&gt;&lt;secondary-title&gt;East European Politics and Societies&lt;/secondary-title&gt;&lt;/titles&gt;&lt;periodical&gt;&lt;full-title&gt;East European Politics and Societies&lt;/full-title&gt;&lt;/periodical&gt;&lt;pages&gt;836-862&lt;/pages&gt;&lt;volume&gt;28&lt;/volume&gt;&lt;number&gt;4&lt;/number&gt;&lt;dates&gt;&lt;year&gt;2014&lt;/year&gt;&lt;pub-dates&gt;&lt;date&gt;2014/11/01&lt;/date&gt;&lt;/pub-dates&gt;&lt;/dates&gt;&lt;publisher&gt;SAGE Publications Inc&lt;/publisher&gt;&lt;isbn&gt;0888-3254&lt;/isbn&gt;&lt;label&gt;TworzeckiMark&lt;/label&gt;&lt;urls&gt;&lt;related-urls&gt;&lt;url&gt;http://journals.sagepub.com/doi/abs/10.1177/0888325414535626&lt;/url&gt;&lt;/related-urls&gt;&lt;/urls&gt;&lt;electronic-resource-num&gt;10.1177/0888325414535626&lt;/electronic-resource-num&gt;&lt;access-date&gt;2018/03/14&lt;/access-date&gt;&lt;/record&gt;&lt;/Cite&gt;&lt;/EndNote&gt;</w:instrText>
      </w:r>
      <w:r w:rsidR="006C7C6B">
        <w:fldChar w:fldCharType="separate"/>
      </w:r>
      <w:r w:rsidR="006C7C6B">
        <w:rPr>
          <w:noProof/>
        </w:rPr>
        <w:t>(Tworzecki &amp; Markowski, 2014)</w:t>
      </w:r>
      <w:r w:rsidR="006C7C6B">
        <w:fldChar w:fldCharType="end"/>
      </w:r>
      <w:r>
        <w:t xml:space="preserve"> and populist attitudes </w:t>
      </w:r>
      <w:r w:rsidR="006C7C6B">
        <w:fldChar w:fldCharType="begin"/>
      </w:r>
      <w:r w:rsidR="006C7C6B">
        <w:instrText xml:space="preserve"> ADDIN EN.CITE &lt;EndNote&gt;&lt;Cite&gt;&lt;Author&gt;Stanley&lt;/Author&gt;&lt;Year&gt;2018&lt;/Year&gt;&lt;RecNum&gt;425&lt;/RecNum&gt;&lt;IDText&gt;StanleyPopDiv&lt;/IDText&gt;&lt;DisplayText&gt;(Stanley, 2018)&lt;/DisplayText&gt;&lt;record&gt;&lt;rec-number&gt;425&lt;/rec-number&gt;&lt;foreign-keys&gt;&lt;key app="EN" db-id="sedfrfpv4w950yeeeavpdaw0rrpf5xwd9fwp" timestamp="1569403496" guid="6158432d-0f09-4ab9-b88c-c54f89c39bcf"&gt;425&lt;/key&gt;&lt;/foreign-keys&gt;&lt;ref-type name="Journal Article"&gt;17&lt;/ref-type&gt;&lt;contributors&gt;&lt;authors&gt;&lt;author&gt;Stanley, Ben&lt;/author&gt;&lt;/authors&gt;&lt;/contributors&gt;&lt;titles&gt;&lt;title&gt;A New Populist Divide? Correspondences of Supply and Demand in the 2015 Polish Parliamentary Elections&lt;/title&gt;&lt;secondary-title&gt;East European Politics and Societies&lt;/secondary-title&gt;&lt;/titles&gt;&lt;periodical&gt;&lt;full-title&gt;East European Politics and Societies&lt;/full-title&gt;&lt;/periodical&gt;&lt;pages&gt;17-43&lt;/pages&gt;&lt;volume&gt;33&lt;/volume&gt;&lt;number&gt;1&lt;/number&gt;&lt;dates&gt;&lt;year&gt;2018&lt;/year&gt;&lt;pub-dates&gt;&lt;date&gt;2019/02/01&lt;/date&gt;&lt;/pub-dates&gt;&lt;/dates&gt;&lt;publisher&gt;SAGE Publications Inc&lt;/publisher&gt;&lt;isbn&gt;0888-3254&lt;/isbn&gt;&lt;label&gt;StanleyPopDiv&lt;/label&gt;&lt;urls&gt;&lt;related-urls&gt;&lt;url&gt;https://doi.org/10.1177/0888325418783056&lt;/url&gt;&lt;/related-urls&gt;&lt;/urls&gt;&lt;electronic-resource-num&gt;10.1177/0888325418783056&lt;/electronic-resource-num&gt;&lt;access-date&gt;2019/01/15&lt;/access-date&gt;&lt;/record&gt;&lt;/Cite&gt;&lt;/EndNote&gt;</w:instrText>
      </w:r>
      <w:r w:rsidR="006C7C6B">
        <w:fldChar w:fldCharType="separate"/>
      </w:r>
      <w:r w:rsidR="006C7C6B">
        <w:rPr>
          <w:noProof/>
        </w:rPr>
        <w:t>(Stanley, 2018)</w:t>
      </w:r>
      <w:r w:rsidR="006C7C6B">
        <w:fldChar w:fldCharType="end"/>
      </w:r>
      <w:r>
        <w:t xml:space="preserve"> that have found </w:t>
      </w:r>
      <w:r>
        <w:rPr>
          <w:rStyle w:val="Emphasis"/>
        </w:rPr>
        <w:t>correlations</w:t>
      </w:r>
      <w:r>
        <w:t xml:space="preserve"> of these phenomena with voting for backsliding parties, there has been no attempt to theorise and study </w:t>
      </w:r>
      <w:r>
        <w:rPr>
          <w:rStyle w:val="Emphasis"/>
        </w:rPr>
        <w:t>causal</w:t>
      </w:r>
      <w:r>
        <w:t xml:space="preserve"> linkages between actually-existing democratic values, p</w:t>
      </w:r>
      <w:r>
        <w:t>olitical polarisation and the failure to sanction backsliders.</w:t>
      </w:r>
    </w:p>
    <w:p w:rsidR="003735AB" w:rsidRDefault="002C0D02">
      <w:pPr>
        <w:pStyle w:val="Paragraph"/>
        <w:suppressAutoHyphens w:val="0"/>
        <w:spacing w:after="220"/>
        <w:ind w:firstLine="0"/>
        <w:jc w:val="both"/>
      </w:pPr>
      <w:r>
        <w:t>To understand why it has been possible for political elites in one of the frontrunners of the CEE region to depart so swiftly and decisively from liberal democracy, we need to have better measu</w:t>
      </w:r>
      <w:r>
        <w:t xml:space="preserve">res of democratic attitudes and ways of modelling the causal links between the values and actions of Polish citizens. Recalling the second research question, we also need to ensure we have a better understanding of Polish voters’ </w:t>
      </w:r>
      <w:r>
        <w:rPr>
          <w:rStyle w:val="Emphasis"/>
        </w:rPr>
        <w:t>awareness</w:t>
      </w:r>
      <w:r>
        <w:t xml:space="preserve"> of transgression</w:t>
      </w:r>
      <w:r>
        <w:t xml:space="preserve">s of democratic norms. As Ahlquist </w:t>
      </w:r>
      <w:r w:rsidR="006C7C6B">
        <w:fldChar w:fldCharType="begin"/>
      </w:r>
      <w:r w:rsidR="006C7C6B">
        <w:instrText xml:space="preserve"> ADDIN EN.CITE &lt;EndNote&gt;&lt;Cite ExcludeAuth="1"&gt;&lt;Author&gt;Ahlquist&lt;/Author&gt;&lt;Year&gt;2018&lt;/Year&gt;&lt;RecNum&gt;1013&lt;/RecNum&gt;&lt;IDText&gt;AhlqvistIchino&lt;/IDText&gt;&lt;Pages&gt;907&lt;/Pages&gt;&lt;DisplayText&gt;(2018, p. 907)&lt;/DisplayText&gt;&lt;record&gt;&lt;rec-number&gt;1013&lt;/rec-number&gt;&lt;foreign-keys&gt;&lt;key app="EN" db-id="sedfrfpv4w950yeeeavpdaw0rrpf5xwd9fwp" timestamp="1603021655" guid="4e51f629-a50f-49da-9cdd-8d9875d1bbfc"&gt;1013&lt;/key&gt;&lt;/foreign-keys&gt;&lt;ref-type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006C7C6B">
        <w:fldChar w:fldCharType="separate"/>
      </w:r>
      <w:r w:rsidR="006C7C6B">
        <w:rPr>
          <w:noProof/>
        </w:rPr>
        <w:t>(2018, p. 907)</w:t>
      </w:r>
      <w:r w:rsidR="006C7C6B">
        <w:fldChar w:fldCharType="end"/>
      </w:r>
      <w:r>
        <w:t xml:space="preserve"> observes, to punish such transgressions, voters must be aware of them in the first place, and view them as illegitimate. Existing data on democratic values and contentment with Polish democrac</w:t>
      </w:r>
      <w:r>
        <w:t>y do not furnish information on the extent to which Poles consider the events of the last five years to consist in a breach with the liberal-democratic order, or which other conceptions of democracy they might consider more compelling.</w:t>
      </w:r>
    </w:p>
    <w:p w:rsidR="003735AB" w:rsidRDefault="002C0D02">
      <w:pPr>
        <w:pStyle w:val="Paragraph"/>
        <w:suppressAutoHyphens w:val="0"/>
        <w:spacing w:after="220"/>
        <w:ind w:firstLine="0"/>
        <w:jc w:val="both"/>
      </w:pPr>
      <w:r>
        <w:t>The data which are a</w:t>
      </w:r>
      <w:r>
        <w:t>vailable are insufficient to answer the research questions in several respects. First, questions about democratic values and institutions in existing surveys are susceptible to the social desirability bias discussed above. It is therefore necessary to test</w:t>
      </w:r>
      <w:r>
        <w:t xml:space="preserve"> and collect new data about democratic values that are less affected by these biases. Second, current data are only tractable for observational analyses. These datasets allow us to identify relationships between key variables of </w:t>
      </w:r>
      <w:proofErr w:type="gramStart"/>
      <w:r>
        <w:t>interest, but</w:t>
      </w:r>
      <w:proofErr w:type="gramEnd"/>
      <w:r>
        <w:t xml:space="preserve"> cannot be use</w:t>
      </w:r>
      <w:r>
        <w:t>d to explore the theorised causal relationships between democratic values, political partisanship and approval for (or opposition to) non-democratic outcomes. Third, the cross-sectional nature of existing datasets makes it impossible to observe changes ove</w:t>
      </w:r>
      <w:r>
        <w:t>r time. While there is a long-running panel survey conducted by the POLPAN project at the University of Warsaw, it does not contain the key variables of interest, nor does it employ the experimental element we require.</w:t>
      </w:r>
    </w:p>
    <w:p w:rsidR="003735AB" w:rsidRDefault="002C0D02">
      <w:pPr>
        <w:pStyle w:val="Paragraph"/>
        <w:suppressAutoHyphens w:val="0"/>
        <w:spacing w:after="220"/>
        <w:ind w:firstLine="0"/>
        <w:jc w:val="both"/>
      </w:pPr>
      <w:r>
        <w:t>The purpose of this project is not si</w:t>
      </w:r>
      <w:r>
        <w:t>mply to explain the relationship between democratic values, polarisation and political behaviour in the Polish case, but also to generate concepts and hypotheses for further comparative investigation. While the choice of Poland is motivated in part by prag</w:t>
      </w:r>
      <w:r>
        <w:t>matic considerations concerning the realisability of the project, in particular the adjacency of Poland to the research team and the expertise of the principal investigator in that area, the primary reason for the choice of country is its potential as a cr</w:t>
      </w:r>
      <w:r>
        <w:t xml:space="preserve">ucial case study. </w:t>
      </w:r>
    </w:p>
    <w:p w:rsidR="003735AB" w:rsidRDefault="002C0D02">
      <w:pPr>
        <w:pStyle w:val="Paragraph"/>
        <w:suppressAutoHyphens w:val="0"/>
        <w:spacing w:after="220"/>
        <w:ind w:firstLine="0"/>
        <w:jc w:val="both"/>
      </w:pPr>
      <w:r>
        <w:lastRenderedPageBreak/>
        <w:t xml:space="preserve">First, Poland has experienced a sustained process of democratic backsliding in recent years, as evidenced by the V-Dem measures of democratisation </w:t>
      </w:r>
      <w:r w:rsidR="006C7C6B">
        <w:fldChar w:fldCharType="begin"/>
      </w:r>
      <w:r w:rsidR="006C7C6B">
        <w:instrText xml:space="preserve"> ADDIN EN.CITE &lt;EndNote&gt;&lt;Cite&gt;&lt;Author&gt;Coppedge&lt;/Author&gt;&lt;Year&gt;2020&lt;/Year&gt;&lt;RecNum&gt;973&lt;/RecNum&gt;&lt;IDText&gt;VDem2020&lt;/IDText&gt;&lt;DisplayText&gt;(Coppedge et al., 2020)&lt;/DisplayText&gt;&lt;record&gt;&lt;rec-number&gt;973&lt;/rec-number&gt;&lt;foreign-keys&gt;&lt;key app="EN" db-id="sedfrfpv4w950yeeeavpdaw0rrpf5xwd9fwp" timestamp="1599738133" guid="e57459f9-6d99-429f-833a-4ca60bc028f9"&gt;973&lt;/key&gt;&lt;/foreign-keys&gt;&lt;ref-type name="Journal Article"&gt;17&lt;/ref-type&gt;&lt;contributors&gt;&lt;authors&gt;&lt;author&gt;Coppedge, Michael&lt;/author&gt;&lt;author&gt;Gerring, John&lt;/author&gt;&lt;author&gt;Knutsen, Carl Henrik &lt;/author&gt;&lt;author&gt;Lindberg, Staffan I.&lt;/author&gt;&lt;author&gt;Teorell, Jan&lt;/author&gt;&lt;author&gt;Altman, David  &lt;/author&gt;&lt;author&gt;Bernhard, Michael&lt;/author&gt;&lt;author&gt;Fish, M. Steven&lt;/author&gt;&lt;author&gt;Glynn, Adam&lt;/author&gt;&lt;author&gt;Hicken, Allen &lt;/author&gt;&lt;author&gt;Lührmann, Anna&lt;/author&gt;&lt;author&gt;Marquardt, Kyle L. &lt;/author&gt;&lt;author&gt;McMann, Kelly &lt;/author&gt;&lt;author&gt;Paxton, Pamela &lt;/author&gt;&lt;author&gt;Pemstein, Daniel &lt;/author&gt;&lt;author&gt;Seim, Brigitte &lt;/author&gt;&lt;author&gt;Sigman, Rachel &lt;/author&gt;&lt;author&gt;Skaaning, Svend-Erik &lt;/author&gt;&lt;author&gt;Staton, Jeffrey &lt;/author&gt;&lt;author&gt;Wilson, Steven&lt;/author&gt;&lt;author&gt;Cornell, Agnes&lt;/author&gt;&lt;author&gt;Alizada, Nazifa &lt;/author&gt;&lt;author&gt;Gastaldi, Lisa &lt;/author&gt;&lt;author&gt;Gjerløw, Haakon&lt;/author&gt;&lt;author&gt;Hindle, Garry &lt;/author&gt;&lt;author&gt;Ilchenko, Nina &lt;/author&gt;&lt;author&gt;Maxwell, Laura &lt;/author&gt;&lt;author&gt;Mechkova, Valeriya &lt;/author&gt;&lt;author&gt;Medzihorsky, Juraj, &lt;/author&gt;&lt;author&gt;von Römer, Johannes&lt;/author&gt;&lt;author&gt;Sundström, Aksel &lt;/author&gt;&lt;author&gt;Tzelgov, Eitan&lt;/author&gt;&lt;author&gt;Wang, Yi-Ting&lt;/author&gt;&lt;author&gt;Wig, Tore &lt;/author&gt;&lt;author&gt;Ziblatt, Daniel&lt;/author&gt;&lt;/authors&gt;&lt;/contributors&gt;&lt;titles&gt;&lt;title&gt;V-Dem Country-Year Dataset v10&lt;/title&gt;&lt;secondary-title&gt;Varieties of Democracy (V-Dem) project&lt;/secondary-title&gt;&lt;/titles&gt;&lt;periodical&gt;&lt;full-title&gt;Varieties of Democracy (V-Dem) project&lt;/full-title&gt;&lt;/periodical&gt;&lt;dates&gt;&lt;year&gt;2020&lt;/year&gt;&lt;/dates&gt;&lt;label&gt;VDem2020&lt;/label&gt;&lt;urls&gt;&lt;/urls&gt;&lt;electronic-resource-num&gt;https://doi.org/10.23696/vdemds20&lt;/electronic-resource-num&gt;&lt;/record&gt;&lt;/Cite&gt;&lt;/EndNote&gt;</w:instrText>
      </w:r>
      <w:r w:rsidR="006C7C6B">
        <w:fldChar w:fldCharType="separate"/>
      </w:r>
      <w:r w:rsidR="006C7C6B">
        <w:rPr>
          <w:noProof/>
        </w:rPr>
        <w:t>(Coppedge et al., 2020)</w:t>
      </w:r>
      <w:r w:rsidR="006C7C6B">
        <w:fldChar w:fldCharType="end"/>
      </w:r>
      <w:r>
        <w:t>. Against the backdrop of other democracies in CEE (the exceptio</w:t>
      </w:r>
      <w:r>
        <w:t>n being Hungary), it can be treated as a case of a country in the vanguard of democratic backsliding, and one whose experiences may foreshadow more general tendencies in the coming years. Second, the process of backsliding has been accompanied by significa</w:t>
      </w:r>
      <w:r>
        <w:t xml:space="preserve">nt polarisation on both sides of the political divide </w:t>
      </w:r>
      <w:r w:rsidR="006C7C6B">
        <w:fldChar w:fldCharType="begin"/>
      </w:r>
      <w:r w:rsidR="006C7C6B">
        <w:instrText xml:space="preserve"> ADDIN EN.CITE &lt;EndNote&gt;&lt;Cite&gt;&lt;Author&gt;Leszczyński&lt;/Author&gt;&lt;Year&gt;2019&lt;/Year&gt;&lt;RecNum&gt;1084&lt;/RecNum&gt;&lt;IDText&gt;LeszczPolary&lt;/IDText&gt;&lt;DisplayText&gt;(Leszczyński, 2019)&lt;/DisplayText&gt;&lt;record&gt;&lt;rec-number&gt;1084&lt;/rec-number&gt;&lt;foreign-keys&gt;&lt;key app="EN" db-id="sedfrfpv4w950yeeeavpdaw0rrpf5xwd9fwp" timestamp="1606218952" guid="9d1ed85f-01a3-4119-aac4-975f7008ef9a"&gt;1084&lt;/key&gt;&lt;/foreign-keys&gt;&lt;ref-type name="Newspaper Article"&gt;23&lt;/ref-type&gt;&lt;contributors&gt;&lt;authors&gt;&lt;author&gt;Leszczyński, Adam&lt;/author&gt;&lt;/authors&gt;&lt;/contributors&gt;&lt;titles&gt;&lt;title&gt;Prof. Bilewicz: nienawidzimy zwolenników PiS bardziej niż oni nas. A to partia jest winna&lt;/title&gt;&lt;secondary-title&gt;OKO.press&lt;/secondary-title&gt;&lt;/titles&gt;&lt;periodical&gt;&lt;full-title&gt;OKO.press&lt;/full-title&gt;&lt;/periodical&gt;&lt;dates&gt;&lt;year&gt;2019&lt;/year&gt;&lt;pub-dates&gt;&lt;date&gt;25/01/2019&lt;/date&gt;&lt;/pub-dates&gt;&lt;/dates&gt;&lt;label&gt;LeszczPolary&lt;/label&gt;&lt;urls&gt;&lt;related-urls&gt;&lt;url&gt;https://oko.press/bilewicz-zwolennicy-opozycji-bardziej-nie-lubia-zwolennikow-pis-niz-na-odwrot/&lt;/url&gt;&lt;/related-urls&gt;&lt;/urls&gt;&lt;access-date&gt;24/11/2020&lt;/access-date&gt;&lt;/record&gt;&lt;/Cite&gt;&lt;/EndNote&gt;</w:instrText>
      </w:r>
      <w:r w:rsidR="006C7C6B">
        <w:fldChar w:fldCharType="separate"/>
      </w:r>
      <w:r w:rsidR="006C7C6B">
        <w:rPr>
          <w:noProof/>
        </w:rPr>
        <w:t>(Leszczyński, 2019)</w:t>
      </w:r>
      <w:r w:rsidR="006C7C6B">
        <w:fldChar w:fldCharType="end"/>
      </w:r>
      <w:r>
        <w:t>. Unlike Hungary, the opposition in Poland remains relatively coherent and viable as an alternative power holder. This makes the case for treating Poland as a crucial ca</w:t>
      </w:r>
      <w:r>
        <w:t>se study more compelling, as it will be possible to observe not only the consequences of polarisation over Law and Justice, but also of attitudes to a credible alternative executive. Third, the choice of a case in which there is a recent history of democra</w:t>
      </w:r>
      <w:r>
        <w:t xml:space="preserve">tic backsliding allows us to explore the impact of the memory of </w:t>
      </w:r>
      <w:r>
        <w:rPr>
          <w:rStyle w:val="Emphasis"/>
        </w:rPr>
        <w:t>actual</w:t>
      </w:r>
      <w:r>
        <w:t xml:space="preserve"> political events, rather than relying only on hypothetical breaches of democratic norms. This will add to the realism of our experimental manipulations and improve the external validit</w:t>
      </w:r>
      <w:r>
        <w:t xml:space="preserve">y of our findings. Finally, until now, the majority of research in the area of our research questions has been conducted in the context of the US. While these findings are suggestive with respect to the cases of other democratic countries, it ought not to </w:t>
      </w:r>
      <w:r>
        <w:t>be assumed that the concepts and theories thus generated can simply be transferred to European contexts. A crucial case study approach such as the one proposed here will help generate hypotheses and confirm and infirm theories for more contextually adjacen</w:t>
      </w:r>
      <w:r>
        <w:t xml:space="preserve">t cases. </w:t>
      </w:r>
    </w:p>
    <w:p w:rsidR="003735AB" w:rsidRDefault="002C0D02">
      <w:pPr>
        <w:pStyle w:val="Paragraph"/>
        <w:suppressAutoHyphens w:val="0"/>
        <w:spacing w:after="220"/>
        <w:ind w:firstLine="0"/>
        <w:jc w:val="both"/>
      </w:pPr>
      <w:r>
        <w:t>This project thus has significant potential to open up new lines of enquiry in the study of European democracies, party politics and voting behaviour. The proposal is pioneering in three respects. First, it applies emergent theories of the trade-</w:t>
      </w:r>
      <w:r>
        <w:t>off between democratic values and political partisanship to a key European case where these questions have not yet been adequately investigated. Second, the use of experimental and panel survey methods will move forward the investigation of political causa</w:t>
      </w:r>
      <w:r>
        <w:t xml:space="preserve">lity in a case where research remains dominated by observational data, advance beyond monocausal explanations of the political consequences of polarisation and </w:t>
      </w:r>
      <w:proofErr w:type="gramStart"/>
      <w:r>
        <w:t>actually-existing</w:t>
      </w:r>
      <w:proofErr w:type="gramEnd"/>
      <w:r>
        <w:t xml:space="preserve"> democratic values, and explore the impact (or non-impact) of changing politica</w:t>
      </w:r>
      <w:r>
        <w:t>l circumstances on the relationships we observe. Thirdly, the project will lead to new ways of measuring democratic values, advancing the re-conceptualisation of demand-side aspects of the study of democracy in a field where most rethinking currently conce</w:t>
      </w:r>
      <w:r>
        <w:t>rns the supply side of parties, movements and elite institutions.</w:t>
      </w:r>
    </w:p>
    <w:p w:rsidR="003735AB" w:rsidRDefault="002C0D02">
      <w:pPr>
        <w:pStyle w:val="Heading2"/>
        <w:spacing w:before="220" w:after="220"/>
      </w:pPr>
      <w:r>
        <w:t>Concept and work plan</w:t>
      </w:r>
    </w:p>
    <w:p w:rsidR="003735AB" w:rsidRDefault="002C0D02">
      <w:pPr>
        <w:pStyle w:val="Paragraph"/>
        <w:suppressAutoHyphens w:val="0"/>
        <w:spacing w:after="220"/>
        <w:ind w:firstLine="0"/>
        <w:jc w:val="both"/>
      </w:pPr>
      <w:r>
        <w:t>The research project will consist of four distinct stages. The first is a preparatory stage (October 2021 - December 2022) during which the PI will undertake conceptual</w:t>
      </w:r>
      <w:r>
        <w:t xml:space="preserve"> and methodological preparation of the conjoint analysis aspects of the </w:t>
      </w:r>
      <w:proofErr w:type="gramStart"/>
      <w:r>
        <w:t>survey, and</w:t>
      </w:r>
      <w:proofErr w:type="gramEnd"/>
      <w:r>
        <w:t xml:space="preserve"> recruit a post-doctoral student to join the research team.</w:t>
      </w:r>
    </w:p>
    <w:p w:rsidR="003735AB" w:rsidRDefault="002C0D02">
      <w:pPr>
        <w:pStyle w:val="Paragraph"/>
        <w:suppressAutoHyphens w:val="0"/>
        <w:spacing w:after="220"/>
        <w:ind w:firstLine="0"/>
        <w:jc w:val="both"/>
      </w:pPr>
      <w:r>
        <w:t>The second stage (January 2022 - June 2022), will focus on survey design, with the creation of new survey questio</w:t>
      </w:r>
      <w:r>
        <w:t>ns measuring attitudes to democracy and their testing in a pilot survey, and the preparation of the survey questionnaire for the first panel survey.</w:t>
      </w:r>
    </w:p>
    <w:p w:rsidR="003735AB" w:rsidRDefault="002C0D02">
      <w:pPr>
        <w:pStyle w:val="Paragraph"/>
        <w:suppressAutoHyphens w:val="0"/>
        <w:spacing w:after="220"/>
        <w:ind w:firstLine="0"/>
        <w:jc w:val="both"/>
      </w:pPr>
      <w:r>
        <w:t>The third stage (July 2022 - December 2023) will consist in the implementation of the panel surveys, with t</w:t>
      </w:r>
      <w:r>
        <w:t xml:space="preserve">he initial plan to field the first survey in the third quarter of 2022, the second in the second quarter of 2022, and the final panel survey in October or November 2023. </w:t>
      </w:r>
    </w:p>
    <w:p w:rsidR="003735AB" w:rsidRDefault="002C0D02">
      <w:pPr>
        <w:pStyle w:val="Paragraph"/>
        <w:suppressAutoHyphens w:val="0"/>
        <w:spacing w:after="220"/>
        <w:ind w:firstLine="0"/>
        <w:jc w:val="both"/>
      </w:pPr>
      <w:r>
        <w:t xml:space="preserve">The fourth stage of the project (January 2024 - September 2024) will be dedicated to </w:t>
      </w:r>
      <w:r>
        <w:t>analysis and interpretation of the data and the writing of several journal articles to be submitted to peer-reviewed journals both nationally and internationally. During the third and fourth stages findings of the project will be disseminated at national a</w:t>
      </w:r>
      <w:r>
        <w:t>nd international conferences.</w:t>
      </w:r>
    </w:p>
    <w:p w:rsidR="003735AB" w:rsidRDefault="002C0D02">
      <w:pPr>
        <w:pStyle w:val="Paragraph"/>
        <w:suppressAutoHyphens w:val="0"/>
        <w:spacing w:after="220"/>
        <w:ind w:firstLine="0"/>
        <w:jc w:val="both"/>
      </w:pPr>
      <w:r>
        <w:t xml:space="preserve">The main risk to the successful execution of the project is the dropout of survey panel participants. To ensure that the continuity of the panel survey is not adversely affected by dropouts over the </w:t>
      </w:r>
      <w:proofErr w:type="spellStart"/>
      <w:r>
        <w:t>the</w:t>
      </w:r>
      <w:proofErr w:type="spellEnd"/>
      <w:r>
        <w:t xml:space="preserve"> three waves, we will recruit a larger sample for the </w:t>
      </w:r>
      <w:r>
        <w:t>first wave to ensure that we retain at least 1250 respondents over the three waves.</w:t>
      </w:r>
    </w:p>
    <w:p w:rsidR="003735AB" w:rsidRDefault="002C0D02">
      <w:pPr>
        <w:pStyle w:val="Heading2"/>
        <w:spacing w:before="220" w:after="220"/>
      </w:pPr>
      <w:r>
        <w:t>Research methodology</w:t>
      </w:r>
    </w:p>
    <w:p w:rsidR="003735AB" w:rsidRDefault="002C0D02">
      <w:pPr>
        <w:pStyle w:val="Paragraph"/>
        <w:suppressAutoHyphens w:val="0"/>
        <w:spacing w:after="220"/>
        <w:ind w:firstLine="0"/>
        <w:jc w:val="both"/>
      </w:pPr>
      <w:r>
        <w:t>Data for the project will be collected using a three-wave panel survey with embedded survey experiments, preceded by a pilot survey to develop new ques</w:t>
      </w:r>
      <w:r>
        <w:t>tions measuring democratic values. The observational aspect of the pilot and main surveys will consist in a range of standard variables concerning political and social attitudes, voting behaviour and socio-demographic characteristics. The experimental aspe</w:t>
      </w:r>
      <w:r>
        <w:t>ct of the surveys will consist in the administration of conjoint survey experiments. This method will allow us to measure the causal impact of attitudes to democracy and political partisanship on the decision to reward or to punish political elites for act</w:t>
      </w:r>
      <w:r>
        <w:t xml:space="preserve">s of democratic backsliding. Surveys will be carried out using computer-aided web interviews </w:t>
      </w:r>
      <w:r>
        <w:lastRenderedPageBreak/>
        <w:t>(CAWI), as this survey infrastructure is best suited to the administration of complex conjoint survey experiments and is the most accessible and cost-effective mea</w:t>
      </w:r>
      <w:r>
        <w:t>ns of reaching a representative sample of the Polish population.</w:t>
      </w:r>
    </w:p>
    <w:p w:rsidR="003735AB" w:rsidRDefault="002C0D02">
      <w:pPr>
        <w:pStyle w:val="Paragraph"/>
        <w:suppressAutoHyphens w:val="0"/>
        <w:spacing w:after="220"/>
        <w:ind w:firstLine="0"/>
        <w:jc w:val="both"/>
      </w:pPr>
      <w:r>
        <w:t xml:space="preserve">The choice of conjoint analysis over classical experimental designs is motivated by the multidimensional character of decision-making over this issue. As </w:t>
      </w:r>
      <w:proofErr w:type="spellStart"/>
      <w:r>
        <w:t>Hainmueller</w:t>
      </w:r>
      <w:proofErr w:type="spellEnd"/>
      <w:r>
        <w:t xml:space="preserve"> et al </w:t>
      </w:r>
      <w:r w:rsidR="006C7C6B">
        <w:fldChar w:fldCharType="begin"/>
      </w:r>
      <w:r w:rsidR="006C7C6B">
        <w:instrText xml:space="preserve"> ADDIN EN.CITE &lt;EndNote&gt;&lt;Cite&gt;&lt;Author&gt;Hainmueller&lt;/Author&gt;&lt;Year&gt;2014&lt;/Year&gt;&lt;RecNum&gt;994&lt;/RecNum&gt;&lt;IDText&gt;HainmuellerCausInf&lt;/IDText&gt;&lt;Pages&gt;2&lt;/Pages&gt;&lt;DisplayText&gt;(Hainmueller, Hopkins, &amp;amp; Yamamoto, 2014, p. 2)&lt;/DisplayText&gt;&lt;record&gt;&lt;rec-number&gt;994&lt;/rec-number&gt;&lt;foreign-keys&gt;&lt;key app="EN" db-id="sedfrfpv4w950yeeeavpdaw0rrpf5xwd9fwp" timestamp="1602256340" guid="22e35470-642f-4b34-9037-648aeff4a53c"&gt;994&lt;/key&gt;&lt;/foreign-keys&gt;&lt;ref-type name="Journal Article"&gt;17&lt;/ref-type&gt;&lt;contributors&gt;&lt;authors&gt;&lt;author&gt;Hainmueller, Jens&lt;/author&gt;&lt;author&gt;Hopkins, Daniel J.&lt;/author&gt;&lt;author&gt;Yamamoto, Teppei&lt;/author&gt;&lt;/authors&gt;&lt;/contributors&gt;&lt;titles&gt;&lt;title&gt;Causal Inference in Conjoint Analysis: Understanding Multidimensional Choices via Stated Preference Experiments&lt;/title&gt;&lt;secondary-title&gt;Political Analysis&lt;/secondary-title&gt;&lt;/titles&gt;&lt;periodical&gt;&lt;full-title&gt;Political Analysis&lt;/full-title&gt;&lt;/periodical&gt;&lt;pages&gt;1-30&lt;/pages&gt;&lt;volume&gt;22&lt;/volume&gt;&lt;number&gt;1&lt;/number&gt;&lt;dates&gt;&lt;year&gt;2014&lt;/year&gt;&lt;pub-dates&gt;&lt;date&gt;2014-01-01&lt;/date&gt;&lt;/pub-dates&gt;&lt;/dates&gt;&lt;publisher&gt;Cambridge University Press (CUP)&lt;/publisher&gt;&lt;isbn&gt;1047-1987&lt;/isbn&gt;&lt;label&gt;HainmuellerCausInf&lt;/label&gt;&lt;urls&gt;&lt;related-urls&gt;&lt;url&gt;https://www.cambridge.org/core/services/aop-cambridge-core/content/view/414DA03BAA2ACE060FFE005F53EFF8C8/S1047198700013589a.pdf/div-class-title-causal-inference-in-conjoint-analysis-understanding-multidimensional-choices-via-stated-preference-experiments-div.pdf&lt;/url&gt;&lt;/related-urls&gt;&lt;/urls&gt;&lt;electronic-resource-num&gt;10.1093/pan/mpt024&lt;/electronic-resource-num&gt;&lt;access-date&gt;2020-10-09T15:07:39&lt;/access-date&gt;&lt;/record&gt;&lt;/Cite&gt;&lt;/EndNote&gt;</w:instrText>
      </w:r>
      <w:r w:rsidR="006C7C6B">
        <w:fldChar w:fldCharType="separate"/>
      </w:r>
      <w:r w:rsidR="006C7C6B">
        <w:rPr>
          <w:noProof/>
        </w:rPr>
        <w:t>(Hainmueller, Hopkins, &amp; Yamamoto, 2014, p. 2)</w:t>
      </w:r>
      <w:r w:rsidR="006C7C6B">
        <w:fldChar w:fldCharType="end"/>
      </w:r>
      <w:r>
        <w:t xml:space="preserve"> observe, traditional survey experiments that vary only one aspect of an experimental treatment at once have two major drawbacks: they lack realism in circumstances where respondents are being asked to consider scenarios in which mult</w:t>
      </w:r>
      <w:r>
        <w:t xml:space="preserve">iple attributes may potentially be of relevance, and as a result they often yield limited findings given the cost outlay of implementing survey experiments. </w:t>
      </w:r>
    </w:p>
    <w:p w:rsidR="003735AB" w:rsidRDefault="002C0D02">
      <w:pPr>
        <w:pStyle w:val="Paragraph"/>
        <w:suppressAutoHyphens w:val="0"/>
        <w:spacing w:after="220"/>
        <w:ind w:firstLine="0"/>
        <w:jc w:val="both"/>
      </w:pPr>
      <w:r>
        <w:t>Our interest is in determining the causal impact of polarisation and democratic values on willingn</w:t>
      </w:r>
      <w:r>
        <w:t>ess to sanction democratic backsliding, while also accounting for other aspects that influence electoral choices. By allowing the researcher to vary a number of factors in a single experiment, conjoint analysis makes it possible to estimate the impact of m</w:t>
      </w:r>
      <w:r>
        <w:t xml:space="preserve">ultiple components of an experimental treatment in the determination of an outcome, enabling the simultaneous testing of competing hypotheses </w:t>
      </w:r>
      <w:r w:rsidR="006C7C6B">
        <w:fldChar w:fldCharType="begin">
          <w:fldData xml:space="preserve">PEVuZE5vdGU+PENpdGU+PEF1dGhvcj5IYWlubXVlbGxlcjwvQXV0aG9yPjxZZWFyPjIwMTQ8L1ll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</w:fldData>
        </w:fldChar>
      </w:r>
      <w:r w:rsidR="006C7C6B">
        <w:instrText xml:space="preserve"> ADDIN EN.CITE </w:instrText>
      </w:r>
      <w:r w:rsidR="006C7C6B">
        <w:fldChar w:fldCharType="begin">
          <w:fldData xml:space="preserve">PEVuZE5vdGU+PENpdGU+PEF1dGhvcj5IYWlubXVlbGxlcjwvQXV0aG9yPjxZZWFyPjIwMTQ8L1ll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</w:fldData>
        </w:fldChar>
      </w:r>
      <w:r w:rsidR="006C7C6B">
        <w:instrText xml:space="preserve"> ADDIN EN.CITE.DATA </w:instrText>
      </w:r>
      <w:r w:rsidR="006C7C6B">
        <w:fldChar w:fldCharType="end"/>
      </w:r>
      <w:r w:rsidR="006C7C6B">
        <w:fldChar w:fldCharType="separate"/>
      </w:r>
      <w:r w:rsidR="006C7C6B">
        <w:rPr>
          <w:noProof/>
        </w:rPr>
        <w:t>(Hainmueller, Hopkins, et al., 2014, p. 3; Knudsen &amp; Johannesson, 2018, p. 260)</w:t>
      </w:r>
      <w:r w:rsidR="006C7C6B">
        <w:fldChar w:fldCharType="end"/>
      </w:r>
      <w:r>
        <w:t>. Conjoint analysis also improves the ext</w:t>
      </w:r>
      <w:r>
        <w:t xml:space="preserve">ernal validity of survey experiments by replicating real-world choice processes more realistically </w:t>
      </w:r>
      <w:r w:rsidR="006C7C6B">
        <w:fldChar w:fldCharType="begin"/>
      </w:r>
      <w:r w:rsidR="006C7C6B">
        <w:instrText xml:space="preserve"> ADDIN EN.CITE &lt;EndNote&gt;&lt;Cite&gt;&lt;Author&gt;Hainmueller&lt;/Author&gt;&lt;Year&gt;2015&lt;/Year&gt;&lt;RecNum&gt;1006&lt;/RecNum&gt;&lt;IDText&gt;HainmuellerValidating&lt;/IDText&gt;&lt;DisplayText&gt;(Hainmueller, Hangartner, &amp;amp; Yamamoto, 2015)&lt;/DisplayText&gt;&lt;record&gt;&lt;rec-number&gt;1006&lt;/rec-number&gt;&lt;foreign-keys&gt;&lt;key app="EN" db-id="sedfrfpv4w950yeeeavpdaw0rrpf5xwd9fwp" timestamp="1603021609" guid="90f4b253-ce3d-447b-9622-43c85185d29c"&gt;1006&lt;/key&gt;&lt;/foreign-keys&gt;&lt;ref-type name="Journal Article"&gt;17&lt;/ref-type&gt;&lt;contributors&gt;&lt;authors&gt;&lt;author&gt;Hainmueller, Jens&lt;/author&gt;&lt;author&gt;Hangartner, Dominik&lt;/author&gt;&lt;author&gt;Yamamoto, Teppei&lt;/author&gt;&lt;/authors&gt;&lt;/contributors&gt;&lt;titles&gt;&lt;title&gt;Validating vignette and conjoint survey experiments against real-world behavior&lt;/title&gt;&lt;secondary-title&gt;Proceedings of the National Academy of Sciences&lt;/secondary-title&gt;&lt;/titles&gt;&lt;periodical&gt;&lt;full-title&gt;Proceedings of the National Academy of Sciences&lt;/full-title&gt;&lt;/periodical&gt;&lt;pages&gt;2395-2400&lt;/pages&gt;&lt;volume&gt;112&lt;/volume&gt;&lt;number&gt;8&lt;/number&gt;&lt;dates&gt;&lt;year&gt;2015&lt;/year&gt;&lt;pub-dates&gt;&lt;date&gt;2015-02-24&lt;/date&gt;&lt;/pub-dates&gt;&lt;/dates&gt;&lt;publisher&gt;Proceedings of the National Academy of Sciences&lt;/publisher&gt;&lt;isbn&gt;0027-8424&lt;/isbn&gt;&lt;label&gt;HainmuellerValidating&lt;/label&gt;&lt;urls&gt;&lt;related-urls&gt;&lt;url&gt;http://www.pnas.org/content/112/8/2395.full.pdf&lt;/url&gt;&lt;/related-urls&gt;&lt;/urls&gt;&lt;electronic-resource-num&gt;10.1073/pnas.1416587112&lt;/electronic-resource-num&gt;&lt;access-date&gt;2020-10-16T19:26:26&lt;/access-date&gt;&lt;/record&gt;&lt;/Cite&gt;&lt;/EndNote&gt;</w:instrText>
      </w:r>
      <w:r w:rsidR="006C7C6B">
        <w:fldChar w:fldCharType="separate"/>
      </w:r>
      <w:r w:rsidR="006C7C6B">
        <w:rPr>
          <w:noProof/>
        </w:rPr>
        <w:t>(Hainmueller, Hangartner, &amp; Yamamoto, 2015)</w:t>
      </w:r>
      <w:r w:rsidR="006C7C6B">
        <w:fldChar w:fldCharType="end"/>
      </w:r>
      <w:r>
        <w:t xml:space="preserve"> and mitigates the social desirability problems associated with asking about democracy by giving respondents a vari</w:t>
      </w:r>
      <w:r>
        <w:t xml:space="preserve">ety of reasons to justify their choices </w:t>
      </w:r>
      <w:r w:rsidR="006C7C6B">
        <w:fldChar w:fldCharType="begin"/>
      </w:r>
      <w:r w:rsidR="006C7C6B">
        <w:instrText xml:space="preserve"> ADDIN EN.CITE &lt;EndNote&gt;&lt;Cite&gt;&lt;Author&gt;Hainmueller&lt;/Author&gt;&lt;Year&gt;2014&lt;/Year&gt;&lt;RecNum&gt;309&lt;/RecNum&gt;&lt;IDText&gt;Hainmueller2014&lt;/IDText&gt;&lt;Pages&gt;3&lt;/Pages&gt;&lt;DisplayText&gt;(Hainmueller, Hangartner, &amp;amp; Yamamoto, 2014, p. 3)&lt;/DisplayText&gt;&lt;record&gt;&lt;rec-number&gt;309&lt;/rec-number&gt;&lt;foreign-keys&gt;&lt;key app="EN" db-id="sedfrfpv4w950yeeeavpdaw0rrpf5xwd9fwp" timestamp="1569403496" guid="2b12514b-8319-444b-a8cb-2ba5ba67ab91"&gt;309&lt;/key&gt;&lt;/foreign-keys&gt;&lt;ref-type name="Journal Article"&gt;17&lt;/ref-type&gt;&lt;contributors&gt;&lt;authors&gt;&lt;author&gt;Hainmueller, Jens&lt;/author&gt;&lt;author&gt;Hangartner, Dominik&lt;/author&gt;&lt;author&gt;Yamamoto, Teppei&lt;/author&gt;&lt;/authors&gt;&lt;/contributors&gt;&lt;titles&gt;&lt;title&gt;Do Survey Experiments Capture Real-World Behavior? External Validation of Conjoint and Vignette Analyses with a Natural Experiment&lt;/title&gt;&lt;secondary-title&gt;Unpublished&lt;/secondary-title&gt;&lt;/titles&gt;&lt;periodical&gt;&lt;full-title&gt;Unpublished&lt;/full-title&gt;&lt;/periodical&gt;&lt;dates&gt;&lt;year&gt;2014&lt;/year&gt;&lt;/dates&gt;&lt;label&gt;Hainmueller2014&lt;/label&gt;&lt;urls&gt;&lt;/urls&gt;&lt;/record&gt;&lt;/Cite&gt;&lt;/EndNote&gt;</w:instrText>
      </w:r>
      <w:r w:rsidR="006C7C6B">
        <w:fldChar w:fldCharType="separate"/>
      </w:r>
      <w:r w:rsidR="006C7C6B">
        <w:rPr>
          <w:noProof/>
        </w:rPr>
        <w:t>(Hainmueller, Hangartner, &amp; Yamamoto, 2014, p. 3)</w:t>
      </w:r>
      <w:r w:rsidR="006C7C6B">
        <w:fldChar w:fldCharType="end"/>
      </w:r>
      <w:r>
        <w:t xml:space="preserve">. </w:t>
      </w:r>
    </w:p>
    <w:p w:rsidR="003735AB" w:rsidRDefault="002C0D02">
      <w:pPr>
        <w:pStyle w:val="Paragraph"/>
        <w:suppressAutoHyphens w:val="0"/>
        <w:spacing w:after="220"/>
        <w:ind w:firstLine="0"/>
        <w:jc w:val="both"/>
      </w:pPr>
      <w:r>
        <w:t>Three broad types of quantitative analysis will be undertaken using these data. First, confirmatory factor analysis will be used to identify latent attitudes to liberal democr</w:t>
      </w:r>
      <w:r>
        <w:t>acy among respondents elicited by our observed variables. Second, multivariate regression modelling will be used to measure the impact of key independent variables of interest on dependent variables relating to democratic attitudes, party identification, p</w:t>
      </w:r>
      <w:r>
        <w:t>arty political polarisation and vote choice. Third, the results of the conjoint experiments will be analysed using estimations of the average marginal component effect (AMCE), which gives the effect of the value of interest after taking into account the ef</w:t>
      </w:r>
      <w:r>
        <w:t>fects of the other attributes, and the conditional AMCE, a measure which gives this effect conditional on a characteristic of the survey respondent. These quantities of interest will allow us to assess the extent to which democratic values affect preferenc</w:t>
      </w:r>
      <w:r>
        <w:t>es conditional on the level of partisanship.</w:t>
      </w:r>
    </w:p>
    <w:p w:rsidR="003735AB" w:rsidRDefault="002C0D02">
      <w:pPr>
        <w:pStyle w:val="Paragraph"/>
        <w:suppressAutoHyphens w:val="0"/>
        <w:spacing w:after="220"/>
        <w:ind w:firstLine="0"/>
        <w:jc w:val="both"/>
      </w:pPr>
      <w:r>
        <w:t>With data collection outsourced to a survey organisation, the only equipment necessary to carry out research is the computers available to the project team. Quantitative analyses will primarily be carried out us</w:t>
      </w:r>
      <w:r>
        <w:t xml:space="preserve">ing the free statistical programming language </w:t>
      </w:r>
      <w:r>
        <w:rPr>
          <w:rStyle w:val="Emphasis"/>
        </w:rPr>
        <w:t>R</w:t>
      </w:r>
      <w:r>
        <w:t xml:space="preserve">. Supplementary analyses, particularly those requiring the use of structural equation modelling and latent variable analysis, will be conducted using the proprietary software </w:t>
      </w:r>
      <w:proofErr w:type="spellStart"/>
      <w:r>
        <w:rPr>
          <w:rStyle w:val="Emphasis"/>
        </w:rPr>
        <w:t>Mplus</w:t>
      </w:r>
      <w:proofErr w:type="spellEnd"/>
      <w:r>
        <w:t>, for which SWPS University a</w:t>
      </w:r>
      <w:r>
        <w:t>lready holds a licence.</w:t>
      </w:r>
    </w:p>
    <w:p w:rsidR="006C7C6B" w:rsidRDefault="002C0D02">
      <w:pPr>
        <w:pStyle w:val="Heading2"/>
        <w:spacing w:before="220" w:after="220"/>
      </w:pPr>
      <w:r>
        <w:t>Project literature</w:t>
      </w:r>
    </w:p>
    <w:p w:rsidR="006C7C6B" w:rsidRPr="006C7C6B" w:rsidRDefault="006C7C6B" w:rsidP="006C7C6B">
      <w:pPr>
        <w:pStyle w:val="EndNoteBibliography"/>
        <w:ind w:left="720" w:hanging="720"/>
        <w:rPr>
          <w:noProof/>
        </w:rPr>
      </w:pPr>
      <w:r>
        <w:fldChar w:fldCharType="begin"/>
      </w:r>
      <w:r>
        <w:instrText xml:space="preserve"> ADDIN EN.REFLIST </w:instrText>
      </w:r>
      <w:r>
        <w:fldChar w:fldCharType="separate"/>
      </w:r>
      <w:r w:rsidRPr="006C7C6B">
        <w:rPr>
          <w:noProof/>
        </w:rPr>
        <w:t xml:space="preserve">Ahlquist, J. S., Ichino, N., Wittenberg, J., &amp; Ziblatt, D. (2018). How do voters perceive changes to the rules of the game? Evidence from the 2014 Hungarian elections. </w:t>
      </w:r>
      <w:r w:rsidRPr="006C7C6B">
        <w:rPr>
          <w:i/>
          <w:noProof/>
        </w:rPr>
        <w:t>Journal of Comparative Economics, 46</w:t>
      </w:r>
      <w:r w:rsidRPr="006C7C6B">
        <w:rPr>
          <w:noProof/>
        </w:rPr>
        <w:t>(4), 906-919. doi:10.1016/j.jce.2018.01.001</w:t>
      </w:r>
    </w:p>
    <w:p w:rsidR="006C7C6B" w:rsidRPr="006C7C6B" w:rsidRDefault="006C7C6B" w:rsidP="006C7C6B">
      <w:pPr>
        <w:pStyle w:val="EndNoteBibliography"/>
        <w:ind w:left="720" w:hanging="720"/>
        <w:rPr>
          <w:noProof/>
        </w:rPr>
      </w:pPr>
      <w:r w:rsidRPr="006C7C6B">
        <w:rPr>
          <w:noProof/>
        </w:rPr>
        <w:t xml:space="preserve">Bermeo, N. (2016). On Democratic Backsliding. </w:t>
      </w:r>
      <w:r w:rsidRPr="006C7C6B">
        <w:rPr>
          <w:i/>
          <w:noProof/>
        </w:rPr>
        <w:t>Journal of Democracy, 27</w:t>
      </w:r>
      <w:r w:rsidRPr="006C7C6B">
        <w:rPr>
          <w:noProof/>
        </w:rPr>
        <w:t>(1), 5-19. doi:10.1353/jod.2016.0012</w:t>
      </w:r>
    </w:p>
    <w:p w:rsidR="006C7C6B" w:rsidRPr="006C7C6B" w:rsidRDefault="006C7C6B" w:rsidP="006C7C6B">
      <w:pPr>
        <w:pStyle w:val="EndNoteBibliography"/>
        <w:ind w:left="720" w:hanging="720"/>
        <w:rPr>
          <w:noProof/>
        </w:rPr>
      </w:pPr>
      <w:r w:rsidRPr="006C7C6B">
        <w:rPr>
          <w:noProof/>
        </w:rPr>
        <w:t xml:space="preserve">Castanho Silva, B., Jungkunz, S., Helbling, M., &amp; Littvay, L. (2019). An Empirical Comparison of Seven Populist Attitudes Scales. </w:t>
      </w:r>
      <w:r w:rsidRPr="006C7C6B">
        <w:rPr>
          <w:i/>
          <w:noProof/>
        </w:rPr>
        <w:t>Political Research Quarterly</w:t>
      </w:r>
      <w:r w:rsidRPr="006C7C6B">
        <w:rPr>
          <w:noProof/>
        </w:rPr>
        <w:t>, 1065912919833176. doi:10.1177/1065912919833176</w:t>
      </w:r>
    </w:p>
    <w:p w:rsidR="006C7C6B" w:rsidRPr="006C7C6B" w:rsidRDefault="006C7C6B" w:rsidP="006C7C6B">
      <w:pPr>
        <w:pStyle w:val="EndNoteBibliography"/>
        <w:ind w:left="720" w:hanging="720"/>
        <w:rPr>
          <w:noProof/>
        </w:rPr>
      </w:pPr>
      <w:r w:rsidRPr="006C7C6B">
        <w:rPr>
          <w:noProof/>
        </w:rPr>
        <w:t xml:space="preserve">Coppedge, M., Gerring, J., Knutsen, C. H., Lindberg, S. I., Teorell, J., Altman, D., . . . Ziblatt, D. (2020). V-Dem Country-Year Dataset v10. </w:t>
      </w:r>
      <w:r w:rsidRPr="006C7C6B">
        <w:rPr>
          <w:i/>
          <w:noProof/>
        </w:rPr>
        <w:t>Varieties of Democracy (V-Dem) project</w:t>
      </w:r>
      <w:r w:rsidRPr="006C7C6B">
        <w:rPr>
          <w:noProof/>
        </w:rPr>
        <w:t>. doi:</w:t>
      </w:r>
      <w:hyperlink r:id="rId7" w:history="1">
        <w:r w:rsidRPr="006C7C6B">
          <w:rPr>
            <w:rStyle w:val="Hyperlink"/>
            <w:noProof/>
          </w:rPr>
          <w:t>https://doi.org/10.23696/vdemds20</w:t>
        </w:r>
      </w:hyperlink>
    </w:p>
    <w:p w:rsidR="006C7C6B" w:rsidRPr="006C7C6B" w:rsidRDefault="006C7C6B" w:rsidP="006C7C6B">
      <w:pPr>
        <w:pStyle w:val="EndNoteBibliography"/>
        <w:ind w:left="720" w:hanging="720"/>
        <w:rPr>
          <w:noProof/>
        </w:rPr>
      </w:pPr>
      <w:r w:rsidRPr="006C7C6B">
        <w:rPr>
          <w:noProof/>
        </w:rPr>
        <w:t xml:space="preserve">Daly, T. G. (2019). Democratic Decay: Conceptualising an Emerging Research Field. </w:t>
      </w:r>
      <w:r w:rsidRPr="006C7C6B">
        <w:rPr>
          <w:i/>
          <w:noProof/>
        </w:rPr>
        <w:t>Hague Journal on the Rule of Law</w:t>
      </w:r>
      <w:r w:rsidRPr="006C7C6B">
        <w:rPr>
          <w:noProof/>
        </w:rPr>
        <w:t>. doi:10.1007/s40803-019-00086-2</w:t>
      </w:r>
    </w:p>
    <w:p w:rsidR="006C7C6B" w:rsidRPr="006C7C6B" w:rsidRDefault="006C7C6B" w:rsidP="006C7C6B">
      <w:pPr>
        <w:pStyle w:val="EndNoteBibliography"/>
        <w:ind w:left="720" w:hanging="720"/>
        <w:rPr>
          <w:noProof/>
        </w:rPr>
      </w:pPr>
      <w:r w:rsidRPr="006C7C6B">
        <w:rPr>
          <w:noProof/>
        </w:rPr>
        <w:t xml:space="preserve">Dawson, J., &amp; Hanley, S. (2016). The Fading Mirage of the “Liberal Consensus”. </w:t>
      </w:r>
      <w:r w:rsidRPr="006C7C6B">
        <w:rPr>
          <w:i/>
          <w:noProof/>
        </w:rPr>
        <w:t>Journal of Democracy, 27</w:t>
      </w:r>
      <w:r w:rsidRPr="006C7C6B">
        <w:rPr>
          <w:noProof/>
        </w:rPr>
        <w:t>(1), 20-34. doi:10.1353/jod.2016.0015</w:t>
      </w:r>
    </w:p>
    <w:p w:rsidR="006C7C6B" w:rsidRPr="006C7C6B" w:rsidRDefault="006C7C6B" w:rsidP="006C7C6B">
      <w:pPr>
        <w:pStyle w:val="EndNoteBibliography"/>
        <w:ind w:left="720" w:hanging="720"/>
        <w:rPr>
          <w:noProof/>
        </w:rPr>
      </w:pPr>
      <w:r w:rsidRPr="006C7C6B">
        <w:rPr>
          <w:noProof/>
        </w:rPr>
        <w:t xml:space="preserve">Ganev, V. I. (2012). Post-Accession Hooliganism: Democratic Governance in Bulgaria and Romania after 2007. </w:t>
      </w:r>
      <w:r w:rsidRPr="006C7C6B">
        <w:rPr>
          <w:i/>
          <w:noProof/>
        </w:rPr>
        <w:t>East European Politics and Societies, 27</w:t>
      </w:r>
      <w:r w:rsidRPr="006C7C6B">
        <w:rPr>
          <w:noProof/>
        </w:rPr>
        <w:t>(1), 26-44. doi:10.1177/0888325412465086</w:t>
      </w:r>
    </w:p>
    <w:p w:rsidR="006C7C6B" w:rsidRPr="006C7C6B" w:rsidRDefault="006C7C6B" w:rsidP="006C7C6B">
      <w:pPr>
        <w:pStyle w:val="EndNoteBibliography"/>
        <w:ind w:left="720" w:hanging="720"/>
        <w:rPr>
          <w:noProof/>
        </w:rPr>
      </w:pPr>
      <w:r w:rsidRPr="006C7C6B">
        <w:rPr>
          <w:noProof/>
        </w:rPr>
        <w:t xml:space="preserve">Graham, M. H., &amp; Svolik, M. W. (2020). Democracy in America? Partisanship, Polarization, and the Robustness of Support for Democracy in the United States. </w:t>
      </w:r>
      <w:r w:rsidRPr="006C7C6B">
        <w:rPr>
          <w:i/>
          <w:noProof/>
        </w:rPr>
        <w:t>American Political Science Review, 114</w:t>
      </w:r>
      <w:r w:rsidRPr="006C7C6B">
        <w:rPr>
          <w:noProof/>
        </w:rPr>
        <w:t>(2), 392-409. doi:10.1017/s0003055420000052</w:t>
      </w:r>
    </w:p>
    <w:p w:rsidR="006C7C6B" w:rsidRPr="006C7C6B" w:rsidRDefault="006C7C6B" w:rsidP="006C7C6B">
      <w:pPr>
        <w:pStyle w:val="EndNoteBibliography"/>
        <w:ind w:left="720" w:hanging="720"/>
        <w:rPr>
          <w:noProof/>
        </w:rPr>
      </w:pPr>
      <w:r w:rsidRPr="006C7C6B">
        <w:rPr>
          <w:noProof/>
        </w:rPr>
        <w:lastRenderedPageBreak/>
        <w:t xml:space="preserve">Hainmueller, J., Hangartner, D., &amp; Yamamoto, T. (2014). Do Survey Experiments Capture Real-World Behavior? External Validation of Conjoint and Vignette Analyses with a Natural Experiment. </w:t>
      </w:r>
      <w:r w:rsidRPr="006C7C6B">
        <w:rPr>
          <w:i/>
          <w:noProof/>
        </w:rPr>
        <w:t>Unpublished</w:t>
      </w:r>
      <w:r w:rsidRPr="006C7C6B">
        <w:rPr>
          <w:noProof/>
        </w:rPr>
        <w:t xml:space="preserve">. </w:t>
      </w:r>
    </w:p>
    <w:p w:rsidR="006C7C6B" w:rsidRPr="006C7C6B" w:rsidRDefault="006C7C6B" w:rsidP="006C7C6B">
      <w:pPr>
        <w:pStyle w:val="EndNoteBibliography"/>
        <w:ind w:left="720" w:hanging="720"/>
        <w:rPr>
          <w:noProof/>
        </w:rPr>
      </w:pPr>
      <w:r w:rsidRPr="006C7C6B">
        <w:rPr>
          <w:noProof/>
        </w:rPr>
        <w:t xml:space="preserve">Hainmueller, J., Hangartner, D., &amp; Yamamoto, T. (2015). Validating vignette and conjoint survey experiments against real-world behavior. </w:t>
      </w:r>
      <w:r w:rsidRPr="006C7C6B">
        <w:rPr>
          <w:i/>
          <w:noProof/>
        </w:rPr>
        <w:t>Proceedings of the National Academy of Sciences, 112</w:t>
      </w:r>
      <w:r w:rsidRPr="006C7C6B">
        <w:rPr>
          <w:noProof/>
        </w:rPr>
        <w:t>(8), 2395-2400. doi:10.1073/pnas.1416587112</w:t>
      </w:r>
    </w:p>
    <w:p w:rsidR="006C7C6B" w:rsidRPr="006C7C6B" w:rsidRDefault="006C7C6B" w:rsidP="006C7C6B">
      <w:pPr>
        <w:pStyle w:val="EndNoteBibliography"/>
        <w:ind w:left="720" w:hanging="720"/>
        <w:rPr>
          <w:noProof/>
        </w:rPr>
      </w:pPr>
      <w:r w:rsidRPr="006C7C6B">
        <w:rPr>
          <w:noProof/>
        </w:rPr>
        <w:t xml:space="preserve">Hainmueller, J., Hopkins, D. J., &amp; Yamamoto, T. (2014). Causal Inference in Conjoint Analysis: Understanding Multidimensional Choices via Stated Preference Experiments. </w:t>
      </w:r>
      <w:r w:rsidRPr="006C7C6B">
        <w:rPr>
          <w:i/>
          <w:noProof/>
        </w:rPr>
        <w:t>Political Analysis, 22</w:t>
      </w:r>
      <w:r w:rsidRPr="006C7C6B">
        <w:rPr>
          <w:noProof/>
        </w:rPr>
        <w:t>(1), 1-30. doi:10.1093/pan/mpt024</w:t>
      </w:r>
    </w:p>
    <w:p w:rsidR="006C7C6B" w:rsidRPr="006C7C6B" w:rsidRDefault="006C7C6B" w:rsidP="006C7C6B">
      <w:pPr>
        <w:pStyle w:val="EndNoteBibliography"/>
        <w:ind w:left="720" w:hanging="720"/>
        <w:rPr>
          <w:noProof/>
        </w:rPr>
      </w:pPr>
      <w:r w:rsidRPr="006C7C6B">
        <w:rPr>
          <w:noProof/>
        </w:rPr>
        <w:t xml:space="preserve">Hawkins, K., &amp; Rovira Kaltwasser, C. b. (2019). Introduction: the ideational approach. In K. Hawkins, R. E. Carlin, L. Littvay, &amp; C. Rovira Kaltwasser (Eds.), </w:t>
      </w:r>
      <w:r w:rsidRPr="006C7C6B">
        <w:rPr>
          <w:i/>
          <w:noProof/>
        </w:rPr>
        <w:t>The Ideational Approach to Populism: Concept, Theory and Analysis</w:t>
      </w:r>
      <w:r w:rsidRPr="006C7C6B">
        <w:rPr>
          <w:noProof/>
        </w:rPr>
        <w:t xml:space="preserve"> (pp. 1-24): Oxford University Press.</w:t>
      </w:r>
    </w:p>
    <w:p w:rsidR="006C7C6B" w:rsidRPr="006C7C6B" w:rsidRDefault="006C7C6B" w:rsidP="006C7C6B">
      <w:pPr>
        <w:pStyle w:val="EndNoteBibliography"/>
        <w:ind w:left="720" w:hanging="720"/>
        <w:rPr>
          <w:noProof/>
        </w:rPr>
      </w:pPr>
      <w:r w:rsidRPr="006C7C6B">
        <w:rPr>
          <w:noProof/>
        </w:rPr>
        <w:t xml:space="preserve">Huq, A., &amp; Ginsburg, T. (2018). How to Lose a Constitutional Democracy. </w:t>
      </w:r>
      <w:r w:rsidRPr="006C7C6B">
        <w:rPr>
          <w:i/>
          <w:noProof/>
        </w:rPr>
        <w:t>UCLA Law Review</w:t>
      </w:r>
      <w:r w:rsidRPr="006C7C6B">
        <w:rPr>
          <w:noProof/>
        </w:rPr>
        <w:t xml:space="preserve">(1), 78-169. </w:t>
      </w:r>
    </w:p>
    <w:p w:rsidR="006C7C6B" w:rsidRPr="006C7C6B" w:rsidRDefault="006C7C6B" w:rsidP="006C7C6B">
      <w:pPr>
        <w:pStyle w:val="EndNoteBibliography"/>
        <w:ind w:left="720" w:hanging="720"/>
        <w:rPr>
          <w:noProof/>
        </w:rPr>
      </w:pPr>
      <w:r w:rsidRPr="006C7C6B">
        <w:rPr>
          <w:noProof/>
        </w:rPr>
        <w:t xml:space="preserve">Kelemen, R. D. (2020). The European Union's authoritarian equilibrium. </w:t>
      </w:r>
      <w:r w:rsidRPr="006C7C6B">
        <w:rPr>
          <w:i/>
          <w:noProof/>
        </w:rPr>
        <w:t>Journal of European Public Policy, 27</w:t>
      </w:r>
      <w:r w:rsidRPr="006C7C6B">
        <w:rPr>
          <w:noProof/>
        </w:rPr>
        <w:t>(3), 481-499. doi:10.1080/13501763.2020.1712455</w:t>
      </w:r>
    </w:p>
    <w:p w:rsidR="006C7C6B" w:rsidRPr="006C7C6B" w:rsidRDefault="006C7C6B" w:rsidP="006C7C6B">
      <w:pPr>
        <w:pStyle w:val="EndNoteBibliography"/>
        <w:ind w:left="720" w:hanging="720"/>
        <w:rPr>
          <w:noProof/>
        </w:rPr>
      </w:pPr>
      <w:r w:rsidRPr="006C7C6B">
        <w:rPr>
          <w:noProof/>
        </w:rPr>
        <w:t xml:space="preserve">Knudsen, E., &amp; Johannesson, M. P. (2018). Beyond the Limits of Survey Experiments: How Conjoint Designs Advance Causal Inference in Political Communication Research. </w:t>
      </w:r>
      <w:r w:rsidRPr="006C7C6B">
        <w:rPr>
          <w:i/>
          <w:noProof/>
        </w:rPr>
        <w:t>Political Communication, 36</w:t>
      </w:r>
      <w:r w:rsidRPr="006C7C6B">
        <w:rPr>
          <w:noProof/>
        </w:rPr>
        <w:t>(2), 259-271. doi:10.1080/10584609.2018.1493009</w:t>
      </w:r>
    </w:p>
    <w:p w:rsidR="006C7C6B" w:rsidRPr="006C7C6B" w:rsidRDefault="006C7C6B" w:rsidP="006C7C6B">
      <w:pPr>
        <w:pStyle w:val="EndNoteBibliography"/>
        <w:ind w:left="720" w:hanging="720"/>
        <w:rPr>
          <w:noProof/>
        </w:rPr>
      </w:pPr>
      <w:r w:rsidRPr="006C7C6B">
        <w:rPr>
          <w:noProof/>
        </w:rPr>
        <w:t xml:space="preserve">Krastev, I., &amp; Holmes, S. (2018). Imitation and Its Discontents. </w:t>
      </w:r>
      <w:r w:rsidRPr="006C7C6B">
        <w:rPr>
          <w:i/>
          <w:noProof/>
        </w:rPr>
        <w:t>Journal of Democracy, 29</w:t>
      </w:r>
      <w:r w:rsidRPr="006C7C6B">
        <w:rPr>
          <w:noProof/>
        </w:rPr>
        <w:t>(3), 117-128. doi:10.1353/jod.2018.0049</w:t>
      </w:r>
    </w:p>
    <w:p w:rsidR="006C7C6B" w:rsidRPr="006C7C6B" w:rsidRDefault="006C7C6B" w:rsidP="006C7C6B">
      <w:pPr>
        <w:pStyle w:val="EndNoteBibliography"/>
        <w:ind w:left="720" w:hanging="720"/>
        <w:rPr>
          <w:noProof/>
        </w:rPr>
      </w:pPr>
      <w:r w:rsidRPr="006C7C6B">
        <w:rPr>
          <w:noProof/>
        </w:rPr>
        <w:t xml:space="preserve">Landau, D. (2013). Abusive Constitutionalism. </w:t>
      </w:r>
      <w:r w:rsidRPr="006C7C6B">
        <w:rPr>
          <w:i/>
          <w:noProof/>
        </w:rPr>
        <w:t>UC Davis Law Review, 47</w:t>
      </w:r>
      <w:r w:rsidRPr="006C7C6B">
        <w:rPr>
          <w:noProof/>
        </w:rPr>
        <w:t xml:space="preserve">(1), 189-260. </w:t>
      </w:r>
    </w:p>
    <w:p w:rsidR="006C7C6B" w:rsidRPr="006C7C6B" w:rsidRDefault="006C7C6B" w:rsidP="006C7C6B">
      <w:pPr>
        <w:pStyle w:val="EndNoteBibliography"/>
        <w:ind w:left="720" w:hanging="720"/>
        <w:rPr>
          <w:noProof/>
        </w:rPr>
      </w:pPr>
      <w:r w:rsidRPr="006C7C6B">
        <w:rPr>
          <w:noProof/>
        </w:rPr>
        <w:t>Leszczyński, A. (2019, 25/01/2019). Prof. Bilewicz: nienawidzimy zwolenników PiS bardziej niż oni nas. A to partia jest winna.</w:t>
      </w:r>
      <w:r w:rsidRPr="006C7C6B">
        <w:rPr>
          <w:i/>
          <w:noProof/>
        </w:rPr>
        <w:t xml:space="preserve"> OKO.press</w:t>
      </w:r>
      <w:r w:rsidRPr="006C7C6B">
        <w:rPr>
          <w:noProof/>
        </w:rPr>
        <w:t xml:space="preserve">. Retrieved from </w:t>
      </w:r>
      <w:hyperlink r:id="rId8" w:history="1">
        <w:r w:rsidRPr="006C7C6B">
          <w:rPr>
            <w:rStyle w:val="Hyperlink"/>
            <w:noProof/>
          </w:rPr>
          <w:t>https://oko.press/bilewicz-zwolennicy-opozycji-bardziej-nie-lubia-zwolennikow-pis-niz-na-odwrot/</w:t>
        </w:r>
      </w:hyperlink>
    </w:p>
    <w:p w:rsidR="006C7C6B" w:rsidRPr="006C7C6B" w:rsidRDefault="006C7C6B" w:rsidP="006C7C6B">
      <w:pPr>
        <w:pStyle w:val="EndNoteBibliography"/>
        <w:ind w:left="720" w:hanging="720"/>
        <w:rPr>
          <w:noProof/>
        </w:rPr>
      </w:pPr>
      <w:r w:rsidRPr="006C7C6B">
        <w:rPr>
          <w:noProof/>
        </w:rPr>
        <w:t xml:space="preserve">Lührmann, A., &amp; Lindberg, S. I. (2019). A third wave of autocratization is here: what is new about it? </w:t>
      </w:r>
      <w:r w:rsidRPr="006C7C6B">
        <w:rPr>
          <w:i/>
          <w:noProof/>
        </w:rPr>
        <w:t>Democratization</w:t>
      </w:r>
      <w:r w:rsidRPr="006C7C6B">
        <w:rPr>
          <w:noProof/>
        </w:rPr>
        <w:t>, 1-19. doi:10.1080/13510347.2019.1582029</w:t>
      </w:r>
    </w:p>
    <w:p w:rsidR="006C7C6B" w:rsidRPr="006C7C6B" w:rsidRDefault="006C7C6B" w:rsidP="006C7C6B">
      <w:pPr>
        <w:pStyle w:val="EndNoteBibliography"/>
        <w:ind w:left="720" w:hanging="720"/>
        <w:rPr>
          <w:noProof/>
        </w:rPr>
      </w:pPr>
      <w:r w:rsidRPr="006C7C6B">
        <w:rPr>
          <w:noProof/>
        </w:rPr>
        <w:t xml:space="preserve">Markowski, R. (2016). The Polish parliamentary election of 2015: a free and fair election that results in unfair political consequences. </w:t>
      </w:r>
      <w:r w:rsidRPr="006C7C6B">
        <w:rPr>
          <w:i/>
          <w:noProof/>
        </w:rPr>
        <w:t>West European Politics, 39</w:t>
      </w:r>
      <w:r w:rsidRPr="006C7C6B">
        <w:rPr>
          <w:noProof/>
        </w:rPr>
        <w:t>(6), 1311-1322. doi:10.1080/01402382.2016.1177305</w:t>
      </w:r>
    </w:p>
    <w:p w:rsidR="006C7C6B" w:rsidRPr="006C7C6B" w:rsidRDefault="006C7C6B" w:rsidP="006C7C6B">
      <w:pPr>
        <w:pStyle w:val="EndNoteBibliography"/>
        <w:ind w:left="720" w:hanging="720"/>
        <w:rPr>
          <w:noProof/>
        </w:rPr>
      </w:pPr>
      <w:r w:rsidRPr="006C7C6B">
        <w:rPr>
          <w:noProof/>
        </w:rPr>
        <w:t xml:space="preserve">Markowski, R. (2018). Creating Authoritarian Clientelism: Poland After 2015. </w:t>
      </w:r>
      <w:r w:rsidRPr="006C7C6B">
        <w:rPr>
          <w:i/>
          <w:noProof/>
        </w:rPr>
        <w:t>Hague Journal on the Rule of Law</w:t>
      </w:r>
      <w:r w:rsidRPr="006C7C6B">
        <w:rPr>
          <w:noProof/>
        </w:rPr>
        <w:t>. doi:10.1007/s40803-018-0082-5</w:t>
      </w:r>
    </w:p>
    <w:p w:rsidR="006C7C6B" w:rsidRPr="006C7C6B" w:rsidRDefault="006C7C6B" w:rsidP="006C7C6B">
      <w:pPr>
        <w:pStyle w:val="EndNoteBibliography"/>
        <w:ind w:left="720" w:hanging="720"/>
        <w:rPr>
          <w:noProof/>
        </w:rPr>
      </w:pPr>
      <w:r w:rsidRPr="006C7C6B">
        <w:rPr>
          <w:noProof/>
        </w:rPr>
        <w:t xml:space="preserve">Mason, L. (2018). Ideologues without Issues: The Polarizing Consequences of Ideological Identities. </w:t>
      </w:r>
      <w:r w:rsidRPr="006C7C6B">
        <w:rPr>
          <w:i/>
          <w:noProof/>
        </w:rPr>
        <w:t>Public Opinion Quarterly, 82</w:t>
      </w:r>
      <w:r w:rsidRPr="006C7C6B">
        <w:rPr>
          <w:noProof/>
        </w:rPr>
        <w:t>(S1), 866-887. doi:10.1093/poq/nfy005</w:t>
      </w:r>
    </w:p>
    <w:p w:rsidR="006C7C6B" w:rsidRPr="006C7C6B" w:rsidRDefault="006C7C6B" w:rsidP="006C7C6B">
      <w:pPr>
        <w:pStyle w:val="EndNoteBibliography"/>
        <w:ind w:left="720" w:hanging="720"/>
        <w:rPr>
          <w:noProof/>
        </w:rPr>
      </w:pPr>
      <w:r w:rsidRPr="006C7C6B">
        <w:rPr>
          <w:noProof/>
        </w:rPr>
        <w:t xml:space="preserve">McCoy, J., Rahman, T., &amp; Somer, M. (2018). Polarization and the Global Crisis of Democracy: Common Patterns, Dynamics, and Pernicious Consequences for Democratic Polities. </w:t>
      </w:r>
      <w:r w:rsidRPr="006C7C6B">
        <w:rPr>
          <w:i/>
          <w:noProof/>
        </w:rPr>
        <w:t>American Behavioral Scientist, 62</w:t>
      </w:r>
      <w:r w:rsidRPr="006C7C6B">
        <w:rPr>
          <w:noProof/>
        </w:rPr>
        <w:t>(1), 16-42. doi:10.1177/0002764218759576</w:t>
      </w:r>
    </w:p>
    <w:p w:rsidR="006C7C6B" w:rsidRPr="006C7C6B" w:rsidRDefault="006C7C6B" w:rsidP="006C7C6B">
      <w:pPr>
        <w:pStyle w:val="EndNoteBibliography"/>
        <w:ind w:left="720" w:hanging="720"/>
        <w:rPr>
          <w:noProof/>
        </w:rPr>
      </w:pPr>
      <w:r w:rsidRPr="006C7C6B">
        <w:rPr>
          <w:noProof/>
        </w:rPr>
        <w:t xml:space="preserve">McCoy, J., Simonovits, G., &amp; Littvay, L. (2020). </w:t>
      </w:r>
      <w:r w:rsidRPr="006C7C6B">
        <w:rPr>
          <w:i/>
          <w:noProof/>
        </w:rPr>
        <w:t>Democratic Hypocrisy: Polarized citizens support democracy-eroding behavior when their own party is in power</w:t>
      </w:r>
      <w:r w:rsidRPr="006C7C6B">
        <w:rPr>
          <w:noProof/>
        </w:rPr>
        <w:t xml:space="preserve">.  </w:t>
      </w:r>
    </w:p>
    <w:p w:rsidR="006C7C6B" w:rsidRPr="006C7C6B" w:rsidRDefault="006C7C6B" w:rsidP="006C7C6B">
      <w:pPr>
        <w:pStyle w:val="EndNoteBibliography"/>
        <w:ind w:left="720" w:hanging="720"/>
        <w:rPr>
          <w:noProof/>
        </w:rPr>
      </w:pPr>
      <w:r w:rsidRPr="006C7C6B">
        <w:rPr>
          <w:noProof/>
        </w:rPr>
        <w:t xml:space="preserve">Norris, P. (2017). Is Western Democracy Backsliding? Diagnosing the Risks. </w:t>
      </w:r>
      <w:r w:rsidRPr="006C7C6B">
        <w:rPr>
          <w:i/>
          <w:noProof/>
        </w:rPr>
        <w:t>Journal of Democracy, Online exchange</w:t>
      </w:r>
      <w:r w:rsidRPr="006C7C6B">
        <w:rPr>
          <w:noProof/>
        </w:rPr>
        <w:t xml:space="preserve">. </w:t>
      </w:r>
    </w:p>
    <w:p w:rsidR="006C7C6B" w:rsidRPr="006C7C6B" w:rsidRDefault="006C7C6B" w:rsidP="006C7C6B">
      <w:pPr>
        <w:pStyle w:val="EndNoteBibliography"/>
        <w:ind w:left="720" w:hanging="720"/>
        <w:rPr>
          <w:noProof/>
        </w:rPr>
      </w:pPr>
      <w:r w:rsidRPr="006C7C6B">
        <w:rPr>
          <w:noProof/>
        </w:rPr>
        <w:t xml:space="preserve">Sadurski, W. (2019). </w:t>
      </w:r>
      <w:r w:rsidRPr="006C7C6B">
        <w:rPr>
          <w:i/>
          <w:noProof/>
        </w:rPr>
        <w:t>Poland’s Constitutional Breakdown</w:t>
      </w:r>
      <w:r w:rsidRPr="006C7C6B">
        <w:rPr>
          <w:noProof/>
        </w:rPr>
        <w:t>. Oxford: Oxford University Press.</w:t>
      </w:r>
    </w:p>
    <w:p w:rsidR="006C7C6B" w:rsidRPr="006C7C6B" w:rsidRDefault="006C7C6B" w:rsidP="006C7C6B">
      <w:pPr>
        <w:pStyle w:val="EndNoteBibliography"/>
        <w:ind w:left="720" w:hanging="720"/>
        <w:rPr>
          <w:noProof/>
        </w:rPr>
      </w:pPr>
      <w:r w:rsidRPr="006C7C6B">
        <w:rPr>
          <w:noProof/>
        </w:rPr>
        <w:t xml:space="preserve">Sitter, N., &amp; Bakke, E. (2019). Democratic Backsliding in the European Union. </w:t>
      </w:r>
      <w:r w:rsidRPr="006C7C6B">
        <w:rPr>
          <w:i/>
          <w:noProof/>
        </w:rPr>
        <w:t>Oxford Research Encyclopedia of Politics</w:t>
      </w:r>
      <w:r w:rsidRPr="006C7C6B">
        <w:rPr>
          <w:noProof/>
        </w:rPr>
        <w:t>. doi:10.1093/acrefore/9780190228637.013.1476</w:t>
      </w:r>
    </w:p>
    <w:p w:rsidR="006C7C6B" w:rsidRPr="006C7C6B" w:rsidRDefault="006C7C6B" w:rsidP="006C7C6B">
      <w:pPr>
        <w:pStyle w:val="EndNoteBibliography"/>
        <w:ind w:left="720" w:hanging="720"/>
        <w:rPr>
          <w:noProof/>
        </w:rPr>
      </w:pPr>
      <w:r w:rsidRPr="006C7C6B">
        <w:rPr>
          <w:noProof/>
        </w:rPr>
        <w:t xml:space="preserve">Stanley, B. (2018). A New Populist Divide? Correspondences of Supply and Demand in the 2015 Polish Parliamentary Elections. </w:t>
      </w:r>
      <w:r w:rsidRPr="006C7C6B">
        <w:rPr>
          <w:i/>
          <w:noProof/>
        </w:rPr>
        <w:t>East European Politics and Societies, 33</w:t>
      </w:r>
      <w:r w:rsidRPr="006C7C6B">
        <w:rPr>
          <w:noProof/>
        </w:rPr>
        <w:t>(1), 17-43. doi:10.1177/0888325418783056</w:t>
      </w:r>
    </w:p>
    <w:p w:rsidR="006C7C6B" w:rsidRPr="006C7C6B" w:rsidRDefault="006C7C6B" w:rsidP="006C7C6B">
      <w:pPr>
        <w:pStyle w:val="EndNoteBibliography"/>
        <w:ind w:left="720" w:hanging="720"/>
        <w:rPr>
          <w:noProof/>
        </w:rPr>
      </w:pPr>
      <w:r w:rsidRPr="006C7C6B">
        <w:rPr>
          <w:noProof/>
        </w:rPr>
        <w:t xml:space="preserve">Svolik, M. W. (2019). Polarization versus Democracy. </w:t>
      </w:r>
      <w:r w:rsidRPr="006C7C6B">
        <w:rPr>
          <w:i/>
          <w:noProof/>
        </w:rPr>
        <w:t>Journal of Democracy, 30</w:t>
      </w:r>
      <w:r w:rsidRPr="006C7C6B">
        <w:rPr>
          <w:noProof/>
        </w:rPr>
        <w:t>(3), 20-32. doi:10.1353/jod.2019.0039</w:t>
      </w:r>
    </w:p>
    <w:p w:rsidR="006C7C6B" w:rsidRPr="006C7C6B" w:rsidRDefault="006C7C6B" w:rsidP="006C7C6B">
      <w:pPr>
        <w:pStyle w:val="EndNoteBibliography"/>
        <w:ind w:left="720" w:hanging="720"/>
        <w:rPr>
          <w:noProof/>
        </w:rPr>
      </w:pPr>
      <w:r w:rsidRPr="006C7C6B">
        <w:rPr>
          <w:noProof/>
        </w:rPr>
        <w:t xml:space="preserve">Tworzecki, H. (2019). Poland: A Case of Top-Down Polarization. </w:t>
      </w:r>
      <w:r w:rsidRPr="006C7C6B">
        <w:rPr>
          <w:i/>
          <w:noProof/>
        </w:rPr>
        <w:t>The ANNALS of the American Academy of Political and Social Science, 681</w:t>
      </w:r>
      <w:r w:rsidRPr="006C7C6B">
        <w:rPr>
          <w:noProof/>
        </w:rPr>
        <w:t>(1), 97-119. doi:10.1177/0002716218809322</w:t>
      </w:r>
    </w:p>
    <w:p w:rsidR="006C7C6B" w:rsidRPr="006C7C6B" w:rsidRDefault="006C7C6B" w:rsidP="006C7C6B">
      <w:pPr>
        <w:pStyle w:val="EndNoteBibliography"/>
        <w:ind w:left="720" w:hanging="720"/>
        <w:rPr>
          <w:noProof/>
        </w:rPr>
      </w:pPr>
      <w:r w:rsidRPr="006C7C6B">
        <w:rPr>
          <w:noProof/>
        </w:rPr>
        <w:t xml:space="preserve">Tworzecki, H., &amp; Markowski, R. (2014). Knowledge and Partisan Bias: An Uneasy Relationship. </w:t>
      </w:r>
      <w:r w:rsidRPr="006C7C6B">
        <w:rPr>
          <w:i/>
          <w:noProof/>
        </w:rPr>
        <w:t>East European Politics and Societies, 28</w:t>
      </w:r>
      <w:r w:rsidRPr="006C7C6B">
        <w:rPr>
          <w:noProof/>
        </w:rPr>
        <w:t>(4), 836-862. doi:10.1177/0888325414535626</w:t>
      </w:r>
    </w:p>
    <w:p w:rsidR="006C7C6B" w:rsidRPr="006C7C6B" w:rsidRDefault="006C7C6B" w:rsidP="006C7C6B">
      <w:pPr>
        <w:pStyle w:val="EndNoteBibliography"/>
        <w:ind w:left="720" w:hanging="720"/>
        <w:rPr>
          <w:noProof/>
        </w:rPr>
      </w:pPr>
      <w:r w:rsidRPr="006C7C6B">
        <w:rPr>
          <w:noProof/>
        </w:rPr>
        <w:t xml:space="preserve">Voeten, E. (2017). Are people really turning away from democracy? </w:t>
      </w:r>
      <w:r w:rsidRPr="006C7C6B">
        <w:rPr>
          <w:i/>
          <w:noProof/>
        </w:rPr>
        <w:t>Journal of Democracy Web Exchange</w:t>
      </w:r>
      <w:r w:rsidRPr="006C7C6B">
        <w:rPr>
          <w:noProof/>
        </w:rPr>
        <w:t xml:space="preserve">. </w:t>
      </w:r>
    </w:p>
    <w:p w:rsidR="006C7C6B" w:rsidRPr="006C7C6B" w:rsidRDefault="006C7C6B" w:rsidP="006C7C6B">
      <w:pPr>
        <w:pStyle w:val="EndNoteBibliography"/>
        <w:ind w:left="720" w:hanging="720"/>
        <w:rPr>
          <w:noProof/>
        </w:rPr>
      </w:pPr>
      <w:r w:rsidRPr="006C7C6B">
        <w:rPr>
          <w:noProof/>
        </w:rPr>
        <w:t xml:space="preserve">Zilinsky, J. (2019). Democratic deconsolidation revisited: Young Europeans are not dissatisfied with democracy. </w:t>
      </w:r>
      <w:r w:rsidRPr="006C7C6B">
        <w:rPr>
          <w:i/>
          <w:noProof/>
        </w:rPr>
        <w:t>Research &amp; Politics, 6</w:t>
      </w:r>
      <w:r w:rsidRPr="006C7C6B">
        <w:rPr>
          <w:noProof/>
        </w:rPr>
        <w:t>(1), 2053168018814332. doi:10.1177/2053168018814332</w:t>
      </w:r>
    </w:p>
    <w:p w:rsidR="003735AB" w:rsidRDefault="006C7C6B">
      <w:pPr>
        <w:pStyle w:val="Heading2"/>
        <w:spacing w:before="220" w:after="220"/>
      </w:pPr>
      <w:r>
        <w:fldChar w:fldCharType="end"/>
      </w:r>
    </w:p>
    <w:sectPr w:rsidR="003735AB">
      <w:footerReference w:type="even" r:id="rId9"/>
      <w:footerReference w:type="default" r:id="rId10"/>
      <w:footnotePr>
        <w:numRestart w:val="eachSect"/>
      </w:footnotePr>
      <w:endnotePr>
        <w:pos w:val="sectEnd"/>
        <w:numFmt w:val="decimal"/>
        <w:numRestart w:val="eachSect"/>
      </w:endnotePr>
      <w:pgSz w:w="11900" w:h="16840"/>
      <w:pgMar w:top="850" w:right="1133" w:bottom="85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C0D02" w:rsidRDefault="002C0D02" w:rsidP="00124272">
      <w:pPr>
        <w:spacing w:line="240" w:lineRule="auto"/>
      </w:pPr>
      <w:r>
        <w:separator/>
      </w:r>
    </w:p>
  </w:endnote>
  <w:endnote w:type="continuationSeparator" w:id="0">
    <w:p w:rsidR="002C0D02" w:rsidRDefault="002C0D02" w:rsidP="00124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enlo Regular">
    <w:panose1 w:val="020B0609030804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36648208"/>
      <w:docPartObj>
        <w:docPartGallery w:val="Page Numbers (Bottom of Page)"/>
        <w:docPartUnique/>
      </w:docPartObj>
    </w:sdtPr>
    <w:sdtContent>
      <w:p w:rsidR="00124272" w:rsidRDefault="00124272" w:rsidP="00CA4B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24272" w:rsidRDefault="00124272" w:rsidP="001242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28062775"/>
      <w:docPartObj>
        <w:docPartGallery w:val="Page Numbers (Bottom of Page)"/>
        <w:docPartUnique/>
      </w:docPartObj>
    </w:sdtPr>
    <w:sdtContent>
      <w:p w:rsidR="00124272" w:rsidRDefault="00124272" w:rsidP="00CA4B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24272" w:rsidRDefault="00124272" w:rsidP="0012427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C0D02" w:rsidRDefault="002C0D02" w:rsidP="00124272">
      <w:pPr>
        <w:spacing w:line="240" w:lineRule="auto"/>
      </w:pPr>
      <w:r>
        <w:separator/>
      </w:r>
    </w:p>
  </w:footnote>
  <w:footnote w:type="continuationSeparator" w:id="0">
    <w:p w:rsidR="002C0D02" w:rsidRDefault="002C0D02" w:rsidP="001242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D021F5"/>
    <w:multiLevelType w:val="singleLevel"/>
    <w:tmpl w:val="C03C62EE"/>
    <w:lvl w:ilvl="0">
      <w:start w:val="1"/>
      <w:numFmt w:val="decimal"/>
      <w:lvlText w:val="%1."/>
      <w:lvlJc w:val="left"/>
      <w:pPr>
        <w:tabs>
          <w:tab w:val="num" w:pos="800"/>
        </w:tabs>
        <w:ind w:left="80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0"/>
  <w:autoHyphenation/>
  <w:characterSpacingControl w:val="doNotCompress"/>
  <w:footnotePr>
    <w:numRestart w:val="eachSec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6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edfrfpv4w950yeeeavpdaw0rrpf5xwd9fwp&quot;&gt;Bibliography&lt;record-ids&gt;&lt;item&gt;117&lt;/item&gt;&lt;item&gt;120&lt;/item&gt;&lt;item&gt;181&lt;/item&gt;&lt;item&gt;215&lt;/item&gt;&lt;item&gt;287&lt;/item&gt;&lt;item&gt;290&lt;/item&gt;&lt;item&gt;294&lt;/item&gt;&lt;item&gt;309&lt;/item&gt;&lt;item&gt;347&lt;/item&gt;&lt;item&gt;425&lt;/item&gt;&lt;item&gt;581&lt;/item&gt;&lt;item&gt;595&lt;/item&gt;&lt;item&gt;622&lt;/item&gt;&lt;item&gt;625&lt;/item&gt;&lt;item&gt;627&lt;/item&gt;&lt;item&gt;636&lt;/item&gt;&lt;item&gt;640&lt;/item&gt;&lt;item&gt;649&lt;/item&gt;&lt;item&gt;680&lt;/item&gt;&lt;item&gt;718&lt;/item&gt;&lt;item&gt;792&lt;/item&gt;&lt;item&gt;828&lt;/item&gt;&lt;item&gt;973&lt;/item&gt;&lt;item&gt;988&lt;/item&gt;&lt;item&gt;994&lt;/item&gt;&lt;item&gt;1006&lt;/item&gt;&lt;item&gt;1010&lt;/item&gt;&lt;item&gt;1013&lt;/item&gt;&lt;item&gt;1023&lt;/item&gt;&lt;item&gt;1045&lt;/item&gt;&lt;item&gt;1075&lt;/item&gt;&lt;item&gt;1076&lt;/item&gt;&lt;item&gt;1084&lt;/item&gt;&lt;/record-ids&gt;&lt;/item&gt;&lt;/Libraries&gt;"/>
  </w:docVars>
  <w:rsids>
    <w:rsidRoot w:val="003735AB"/>
    <w:rsid w:val="00124272"/>
    <w:rsid w:val="002C0D02"/>
    <w:rsid w:val="003735AB"/>
    <w:rsid w:val="006C7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34E6D5"/>
  <w15:docId w15:val="{37CBDF1F-C89D-224F-BF72-15B5FD74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GB" w:eastAsia="en-GB" w:bidi="en-GB"/>
        <w14:ligatures w14:val="standardContextual"/>
      </w:rPr>
    </w:rPrDefault>
    <w:pPrDefault>
      <w:pPr>
        <w:spacing w:line="22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jc w:val="center"/>
      <w:outlineLvl w:val="0"/>
    </w:pPr>
    <w:rPr>
      <w:b/>
    </w:rPr>
  </w:style>
  <w:style w:type="paragraph" w:styleId="Heading2">
    <w:name w:val="heading 2"/>
    <w:basedOn w:val="Normal"/>
    <w:uiPriority w:val="9"/>
    <w:unhideWhenUsed/>
    <w:qFormat/>
    <w:pPr>
      <w:keepNext/>
      <w:jc w:val="left"/>
      <w:outlineLvl w:val="1"/>
    </w:pPr>
    <w:rPr>
      <w:b/>
    </w:rPr>
  </w:style>
  <w:style w:type="paragraph" w:styleId="Heading3">
    <w:name w:val="heading 3"/>
    <w:basedOn w:val="Normal"/>
    <w:uiPriority w:val="9"/>
    <w:semiHidden/>
    <w:unhideWhenUsed/>
    <w:qFormat/>
    <w:pPr>
      <w:keepNext/>
      <w:jc w:val="left"/>
      <w:outlineLvl w:val="2"/>
    </w:pPr>
    <w:rPr>
      <w:b/>
      <w:i/>
    </w:rPr>
  </w:style>
  <w:style w:type="paragraph" w:styleId="Heading4">
    <w:name w:val="heading 4"/>
    <w:basedOn w:val="Normal"/>
    <w:uiPriority w:val="9"/>
    <w:semiHidden/>
    <w:unhideWhenUsed/>
    <w:qFormat/>
    <w:pPr>
      <w:keepNext/>
      <w:jc w:val="left"/>
      <w:outlineLvl w:val="3"/>
    </w:pPr>
    <w:rPr>
      <w:i/>
    </w:rPr>
  </w:style>
  <w:style w:type="paragraph" w:styleId="Heading5">
    <w:name w:val="heading 5"/>
    <w:basedOn w:val="Normal"/>
    <w:uiPriority w:val="9"/>
    <w:semiHidden/>
    <w:unhideWhenUsed/>
    <w:qFormat/>
    <w:pPr>
      <w:keepNext/>
      <w:jc w:val="left"/>
      <w:outlineLvl w:val="4"/>
    </w:pPr>
    <w:rPr>
      <w:i/>
    </w:rPr>
  </w:style>
  <w:style w:type="paragraph" w:styleId="Heading6">
    <w:name w:val="heading 6"/>
    <w:basedOn w:val="Normal"/>
    <w:uiPriority w:val="9"/>
    <w:semiHidden/>
    <w:unhideWhenUsed/>
    <w:qFormat/>
    <w:pPr>
      <w:keepNext/>
      <w:jc w:val="lef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edList">
    <w:name w:val="Ordered List"/>
    <w:basedOn w:val="Normal"/>
    <w:uiPriority w:val="1"/>
    <w:qFormat/>
  </w:style>
  <w:style w:type="paragraph" w:customStyle="1" w:styleId="UnorderedList">
    <w:name w:val="Unordered List"/>
    <w:basedOn w:val="Normal"/>
    <w:uiPriority w:val="1"/>
    <w:qFormat/>
  </w:style>
  <w:style w:type="paragraph" w:customStyle="1" w:styleId="Codeblock">
    <w:name w:val="Codeblock"/>
    <w:basedOn w:val="Normal"/>
    <w:uiPriority w:val="1"/>
    <w:semiHidden/>
    <w:unhideWhenUsed/>
    <w:qFormat/>
    <w:pPr>
      <w:spacing w:line="200" w:lineRule="atLeast"/>
    </w:pPr>
    <w:rPr>
      <w:rFonts w:ascii="Menlo Regular" w:eastAsia="Menlo Regular" w:hAnsi="Menlo Regular" w:cs="Menlo Regular"/>
      <w:sz w:val="20"/>
      <w:szCs w:val="20"/>
    </w:rPr>
  </w:style>
  <w:style w:type="paragraph" w:customStyle="1" w:styleId="Paragraph">
    <w:name w:val="Paragraph"/>
    <w:basedOn w:val="Normal"/>
    <w:link w:val="ParagraphChar"/>
    <w:uiPriority w:val="1"/>
    <w:qFormat/>
    <w:pPr>
      <w:suppressAutoHyphens/>
      <w:ind w:firstLine="360"/>
      <w:jc w:val="left"/>
    </w:pPr>
  </w:style>
  <w:style w:type="paragraph" w:customStyle="1" w:styleId="RawSourceBlock">
    <w:name w:val="Raw Source Block"/>
    <w:basedOn w:val="Normal"/>
    <w:uiPriority w:val="1"/>
    <w:semiHidden/>
    <w:unhideWhenUsed/>
    <w:qFormat/>
  </w:style>
  <w:style w:type="paragraph" w:customStyle="1" w:styleId="Blockquote">
    <w:name w:val="Blockquote"/>
    <w:basedOn w:val="Normal"/>
    <w:uiPriority w:val="1"/>
    <w:semiHidden/>
    <w:unhideWhenUsed/>
    <w:qFormat/>
  </w:style>
  <w:style w:type="paragraph" w:customStyle="1" w:styleId="Divider">
    <w:name w:val="Divider"/>
    <w:basedOn w:val="Normal"/>
    <w:uiPriority w:val="1"/>
    <w:semiHidden/>
    <w:unhideWhenUsed/>
    <w:qFormat/>
  </w:style>
  <w:style w:type="paragraph" w:customStyle="1" w:styleId="CommentBlock">
    <w:name w:val="Comment Block"/>
    <w:basedOn w:val="Normal"/>
    <w:uiPriority w:val="1"/>
    <w:semiHidden/>
    <w:unhideWhenUsed/>
    <w:qFormat/>
  </w:style>
  <w:style w:type="character" w:styleId="Strong">
    <w:name w:val="Strong"/>
    <w:uiPriority w:val="2"/>
    <w:qFormat/>
    <w:rPr>
      <w:rFonts w:ascii="Times New Roman" w:eastAsia="Times New Roman" w:hAnsi="Times New Roman" w:cs="Times New Roman"/>
      <w:b/>
    </w:rPr>
  </w:style>
  <w:style w:type="character" w:customStyle="1" w:styleId="Delete">
    <w:name w:val="Delete"/>
    <w:uiPriority w:val="2"/>
    <w:semiHidden/>
    <w:unhideWhenUsed/>
    <w:qFormat/>
  </w:style>
  <w:style w:type="character" w:customStyle="1" w:styleId="Tag">
    <w:name w:val="Tag"/>
    <w:uiPriority w:val="2"/>
    <w:semiHidden/>
    <w:unhideWhenUsed/>
    <w:qFormat/>
  </w:style>
  <w:style w:type="character" w:customStyle="1" w:styleId="Mark">
    <w:name w:val="Mark"/>
    <w:uiPriority w:val="2"/>
    <w:semiHidden/>
    <w:unhideWhenUsed/>
    <w:qFormat/>
  </w:style>
  <w:style w:type="character" w:customStyle="1" w:styleId="Comment">
    <w:name w:val="Comment"/>
    <w:uiPriority w:val="2"/>
    <w:semiHidden/>
    <w:unhideWhenUsed/>
    <w:qFormat/>
  </w:style>
  <w:style w:type="character" w:customStyle="1" w:styleId="Link">
    <w:name w:val="Link"/>
    <w:uiPriority w:val="2"/>
    <w:qFormat/>
    <w:rPr>
      <w:color w:val="3875D7"/>
      <w:u w:val="single" w:color="3875D7"/>
    </w:rPr>
  </w:style>
  <w:style w:type="character" w:customStyle="1" w:styleId="RawSource">
    <w:name w:val="Raw Source"/>
    <w:uiPriority w:val="2"/>
    <w:semiHidden/>
    <w:unhideWhenUsed/>
    <w:qFormat/>
  </w:style>
  <w:style w:type="character" w:styleId="Emphasis">
    <w:name w:val="Emphasis"/>
    <w:uiPriority w:val="2"/>
    <w:qFormat/>
    <w:rPr>
      <w:rFonts w:ascii="Times New Roman" w:eastAsia="Times New Roman" w:hAnsi="Times New Roman" w:cs="Times New Roman"/>
      <w:i/>
    </w:rPr>
  </w:style>
  <w:style w:type="character" w:customStyle="1" w:styleId="InlineCode">
    <w:name w:val="Inline Code"/>
    <w:uiPriority w:val="2"/>
    <w:semiHidden/>
    <w:unhideWhenUsed/>
    <w:qFormat/>
    <w:rPr>
      <w:rFonts w:ascii="Menlo Regular" w:eastAsia="Menlo Regular" w:hAnsi="Menlo Regular" w:cs="Menlo Regular"/>
      <w:sz w:val="20"/>
      <w:szCs w:val="20"/>
    </w:rPr>
  </w:style>
  <w:style w:type="character" w:customStyle="1" w:styleId="Annotation">
    <w:name w:val="Annotation"/>
    <w:uiPriority w:val="2"/>
    <w:semiHidden/>
    <w:unhideWhenUsed/>
    <w:qFormat/>
  </w:style>
  <w:style w:type="character" w:customStyle="1" w:styleId="InlineCite">
    <w:name w:val="Inline Cite"/>
    <w:uiPriority w:val="2"/>
    <w:semiHidden/>
    <w:unhideWhenUsed/>
    <w:qFormat/>
    <w:rPr>
      <w:rFonts w:ascii="Times New Roman" w:eastAsia="Times New Roman" w:hAnsi="Times New Roman" w:cs="Times New Roman"/>
      <w:i/>
    </w:rPr>
  </w:style>
  <w:style w:type="paragraph" w:customStyle="1" w:styleId="EndNoteBibliographyTitle">
    <w:name w:val="EndNote Bibliography Title"/>
    <w:basedOn w:val="Normal"/>
    <w:link w:val="EndNoteBibliographyTitleChar"/>
    <w:rsid w:val="006C7C6B"/>
    <w:pPr>
      <w:jc w:val="center"/>
    </w:pPr>
  </w:style>
  <w:style w:type="character" w:customStyle="1" w:styleId="ParagraphChar">
    <w:name w:val="Paragraph Char"/>
    <w:basedOn w:val="DefaultParagraphFont"/>
    <w:link w:val="Paragraph"/>
    <w:uiPriority w:val="1"/>
    <w:rsid w:val="006C7C6B"/>
  </w:style>
  <w:style w:type="character" w:customStyle="1" w:styleId="EndNoteBibliographyTitleChar">
    <w:name w:val="EndNote Bibliography Title Char"/>
    <w:basedOn w:val="ParagraphChar"/>
    <w:link w:val="EndNoteBibliographyTitle"/>
    <w:rsid w:val="006C7C6B"/>
  </w:style>
  <w:style w:type="paragraph" w:customStyle="1" w:styleId="EndNoteBibliography">
    <w:name w:val="EndNote Bibliography"/>
    <w:basedOn w:val="Normal"/>
    <w:link w:val="EndNoteBibliographyChar"/>
    <w:rsid w:val="006C7C6B"/>
    <w:pPr>
      <w:spacing w:line="240" w:lineRule="atLeast"/>
      <w:jc w:val="left"/>
    </w:pPr>
  </w:style>
  <w:style w:type="character" w:customStyle="1" w:styleId="EndNoteBibliographyChar">
    <w:name w:val="EndNote Bibliography Char"/>
    <w:basedOn w:val="ParagraphChar"/>
    <w:link w:val="EndNoteBibliography"/>
    <w:rsid w:val="006C7C6B"/>
  </w:style>
  <w:style w:type="character" w:styleId="Hyperlink">
    <w:name w:val="Hyperlink"/>
    <w:basedOn w:val="DefaultParagraphFont"/>
    <w:uiPriority w:val="99"/>
    <w:unhideWhenUsed/>
    <w:rsid w:val="006C7C6B"/>
    <w:rPr>
      <w:color w:val="0563C1" w:themeColor="hyperlink"/>
      <w:u w:val="single"/>
    </w:rPr>
  </w:style>
  <w:style w:type="character" w:styleId="UnresolvedMention">
    <w:name w:val="Unresolved Mention"/>
    <w:basedOn w:val="DefaultParagraphFont"/>
    <w:uiPriority w:val="99"/>
    <w:semiHidden/>
    <w:unhideWhenUsed/>
    <w:rsid w:val="006C7C6B"/>
    <w:rPr>
      <w:color w:val="605E5C"/>
      <w:shd w:val="clear" w:color="auto" w:fill="E1DFDD"/>
    </w:rPr>
  </w:style>
  <w:style w:type="paragraph" w:styleId="FootnoteText">
    <w:name w:val="footnote text"/>
    <w:basedOn w:val="Normal"/>
    <w:link w:val="FootnoteTextChar"/>
    <w:uiPriority w:val="99"/>
    <w:semiHidden/>
    <w:unhideWhenUsed/>
    <w:rsid w:val="00124272"/>
    <w:pPr>
      <w:spacing w:line="240" w:lineRule="auto"/>
    </w:pPr>
    <w:rPr>
      <w:sz w:val="20"/>
      <w:szCs w:val="20"/>
    </w:rPr>
  </w:style>
  <w:style w:type="character" w:customStyle="1" w:styleId="FootnoteTextChar">
    <w:name w:val="Footnote Text Char"/>
    <w:basedOn w:val="DefaultParagraphFont"/>
    <w:link w:val="FootnoteText"/>
    <w:uiPriority w:val="99"/>
    <w:semiHidden/>
    <w:rsid w:val="00124272"/>
    <w:rPr>
      <w:sz w:val="20"/>
      <w:szCs w:val="20"/>
    </w:rPr>
  </w:style>
  <w:style w:type="character" w:styleId="FootnoteReference">
    <w:name w:val="footnote reference"/>
    <w:basedOn w:val="DefaultParagraphFont"/>
    <w:uiPriority w:val="99"/>
    <w:semiHidden/>
    <w:unhideWhenUsed/>
    <w:rsid w:val="00124272"/>
    <w:rPr>
      <w:vertAlign w:val="superscript"/>
    </w:rPr>
  </w:style>
  <w:style w:type="paragraph" w:styleId="Footer">
    <w:name w:val="footer"/>
    <w:basedOn w:val="Normal"/>
    <w:link w:val="FooterChar"/>
    <w:uiPriority w:val="99"/>
    <w:unhideWhenUsed/>
    <w:rsid w:val="00124272"/>
    <w:pPr>
      <w:tabs>
        <w:tab w:val="center" w:pos="4680"/>
        <w:tab w:val="right" w:pos="9360"/>
      </w:tabs>
      <w:spacing w:line="240" w:lineRule="auto"/>
    </w:pPr>
  </w:style>
  <w:style w:type="character" w:customStyle="1" w:styleId="FooterChar">
    <w:name w:val="Footer Char"/>
    <w:basedOn w:val="DefaultParagraphFont"/>
    <w:link w:val="Footer"/>
    <w:uiPriority w:val="99"/>
    <w:rsid w:val="00124272"/>
  </w:style>
  <w:style w:type="character" w:styleId="PageNumber">
    <w:name w:val="page number"/>
    <w:basedOn w:val="DefaultParagraphFont"/>
    <w:uiPriority w:val="99"/>
    <w:semiHidden/>
    <w:unhideWhenUsed/>
    <w:rsid w:val="00124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oko.press/bilewicz-zwolennicy-opozycji-bardziej-nie-lubia-zwolennikow-pis-niz-na-odwrot/" TargetMode="External"/><Relationship Id="rId3" Type="http://schemas.openxmlformats.org/officeDocument/2006/relationships/settings" Target="settings.xml"/><Relationship Id="rId7" Type="http://schemas.openxmlformats.org/officeDocument/2006/relationships/hyperlink" Target="https://doi.org/10.23696/vdemds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8188</Words>
  <Characters>46678</Characters>
  <Application>Microsoft Office Word</Application>
  <DocSecurity>0</DocSecurity>
  <Lines>388</Lines>
  <Paragraphs>109</Paragraphs>
  <ScaleCrop>false</ScaleCrop>
  <Company/>
  <LinksUpToDate>false</LinksUpToDate>
  <CharactersWithSpaces>54757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Stanley</cp:lastModifiedBy>
  <cp:revision>3</cp:revision>
  <dcterms:created xsi:type="dcterms:W3CDTF">2020-12-03T16:08:00Z</dcterms:created>
  <dcterms:modified xsi:type="dcterms:W3CDTF">2020-12-03T16:09:00Z</dcterms:modified>
</cp:coreProperties>
</file>