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C09D04" w14:textId="521C618A" w:rsidR="00E331EE" w:rsidRPr="001E5537" w:rsidRDefault="001E5537">
      <w:pPr>
        <w:pStyle w:val="Heading1"/>
        <w:spacing w:before="220" w:after="220"/>
        <w:rPr>
          <w:lang w:val="pl-PL"/>
        </w:rPr>
      </w:pPr>
      <w:r w:rsidRPr="001E5537">
        <w:rPr>
          <w:lang w:val="pl-PL"/>
        </w:rPr>
        <w:t>Streszczenie popu</w:t>
      </w:r>
      <w:r>
        <w:rPr>
          <w:lang w:val="pl-PL"/>
        </w:rPr>
        <w:t>larnonaukowe w języku polskim</w:t>
      </w:r>
    </w:p>
    <w:p w14:paraId="18ED69DC" w14:textId="77777777" w:rsidR="001E5537" w:rsidRPr="001E5537" w:rsidRDefault="001E5537" w:rsidP="001E5537">
      <w:pPr>
        <w:pStyle w:val="Paragraph"/>
        <w:spacing w:after="220"/>
        <w:ind w:firstLine="0"/>
        <w:jc w:val="both"/>
        <w:rPr>
          <w:lang w:val="pl-PL"/>
        </w:rPr>
      </w:pPr>
      <w:r w:rsidRPr="001E5537">
        <w:rPr>
          <w:lang w:val="pl-PL"/>
        </w:rPr>
        <w:t>W ostatnich latach badacze demokracji zwracali uwagę na paradoksalną sytuację, w której wyborcy deklarują przywiązanie do wartości demokracji liberalnej jednocześnie wspierając elity polityczne, które podejmowały niedemokratyczne działania. O ile większość obywateli mówi, że woli demokrację od innych form rządzenia i deklaruje przywiązanie do niezależnych od polityków demokratycznych instytucji to rosnące poparcie dla populistycznych ugrupowań na świecie sugeruje, że wyborcy są bardziej tolerancyjni wobec nieliberalnych systemów politycznych niż wynikałoby to z ich wypowiedzi.</w:t>
      </w:r>
    </w:p>
    <w:p w14:paraId="712454AF" w14:textId="3D5A7E98" w:rsidR="001E5537" w:rsidRPr="001E5537" w:rsidRDefault="001E5537" w:rsidP="001E5537">
      <w:pPr>
        <w:pStyle w:val="Paragraph"/>
        <w:spacing w:after="220"/>
        <w:ind w:firstLine="0"/>
        <w:jc w:val="both"/>
        <w:rPr>
          <w:lang w:val="pl-PL"/>
        </w:rPr>
      </w:pPr>
      <w:r w:rsidRPr="001E5537">
        <w:rPr>
          <w:lang w:val="pl-PL"/>
        </w:rPr>
        <w:t xml:space="preserve">Celem tego projektu jest lepsze zrozumienie związku pomiędzy wartościami demokratycznymi a preferencjami wyborczymi w Polsce; kraju, który od 2015 roku doświadczył pogorszenia się standardów liberalnej demokracji. Nasz projekt chce </w:t>
      </w:r>
      <w:r w:rsidRPr="001E5537">
        <w:rPr>
          <w:lang w:val="pl-PL"/>
        </w:rPr>
        <w:t>zbadać</w:t>
      </w:r>
      <w:r w:rsidRPr="001E5537">
        <w:rPr>
          <w:lang w:val="pl-PL"/>
        </w:rPr>
        <w:t xml:space="preserve"> (a) czy Polacy rzeczywiście cenią sobie normy i instytucje liberalnej demokracji; (b) czy oceniają zmiany po 2015 roku jako pogorszenie stanu demokracji lub tylko inny jej model oraz (c) czy polityczna polaryzacja w Polsce negatywnie wpływa na zdolność wyborców do pociągania nieliberalnych elit politycznych do odpowiedzialności za ich działania. </w:t>
      </w:r>
    </w:p>
    <w:p w14:paraId="1A28DDFB" w14:textId="77777777" w:rsidR="001E5537" w:rsidRPr="001E5537" w:rsidRDefault="001E5537" w:rsidP="001E5537">
      <w:pPr>
        <w:pStyle w:val="Paragraph"/>
        <w:spacing w:after="220"/>
        <w:ind w:firstLine="0"/>
        <w:jc w:val="both"/>
        <w:rPr>
          <w:lang w:val="pl-PL"/>
        </w:rPr>
      </w:pPr>
      <w:r w:rsidRPr="001E5537">
        <w:rPr>
          <w:lang w:val="pl-PL"/>
        </w:rPr>
        <w:t>W ramach projektu przeprowadzimy trzy badania na reprezentatywnej próbie dorosłych Polaków w okresie od lata 2022 roku do zimy 2023. Te sondaże będą charakteryzowały się trzeba cechami. Po pierwsze, będą zawierały innowacyjny zestaw pytań mających na celu zbadać realne pojmowanie wartości demokratycznych w sposób, który pozwoli na uniknięcia efektu społecznych oczekiwań (tj. tendencji do odpowiadania w sposób, który wydaje się ankietowanemu pozytywny), który zdaniem wielu badaczy sztucznie podnosi poziom poparcia dla liberalnej demokracji.</w:t>
      </w:r>
    </w:p>
    <w:p w14:paraId="1093ABA4" w14:textId="77777777" w:rsidR="001E5537" w:rsidRPr="001E5537" w:rsidRDefault="001E5537" w:rsidP="001E5537">
      <w:pPr>
        <w:pStyle w:val="Paragraph"/>
        <w:spacing w:after="220"/>
        <w:ind w:firstLine="0"/>
        <w:jc w:val="both"/>
        <w:rPr>
          <w:lang w:val="pl-PL"/>
        </w:rPr>
      </w:pPr>
      <w:r w:rsidRPr="001E5537">
        <w:rPr>
          <w:lang w:val="pl-PL"/>
        </w:rPr>
        <w:t xml:space="preserve">Po drugie, badania będą prowadzone z wykorzystaniem analizy łączonej, tj. metody pozwalającej na zidentyfikowanie przyczyn odpowiedzi udzielanych przez respondentów, w celu zbadania tego, którzy Polacy rzeczywiście kierują się </w:t>
      </w:r>
      <w:proofErr w:type="spellStart"/>
      <w:r w:rsidRPr="001E5537">
        <w:rPr>
          <w:lang w:val="pl-PL"/>
        </w:rPr>
        <w:t>liberalnodemokratycznymi</w:t>
      </w:r>
      <w:proofErr w:type="spellEnd"/>
      <w:r w:rsidRPr="001E5537">
        <w:rPr>
          <w:lang w:val="pl-PL"/>
        </w:rPr>
        <w:t xml:space="preserve"> wartościami w procesie podejmowania politycznych decyzji.</w:t>
      </w:r>
    </w:p>
    <w:p w14:paraId="20C3BCB2" w14:textId="77777777" w:rsidR="001E5537" w:rsidRPr="001E5537" w:rsidRDefault="001E5537" w:rsidP="001E5537">
      <w:pPr>
        <w:pStyle w:val="Paragraph"/>
        <w:spacing w:after="220"/>
        <w:ind w:firstLine="0"/>
        <w:jc w:val="both"/>
        <w:rPr>
          <w:lang w:val="pl-PL"/>
        </w:rPr>
      </w:pPr>
      <w:r w:rsidRPr="001E5537">
        <w:rPr>
          <w:lang w:val="pl-PL"/>
        </w:rPr>
        <w:t xml:space="preserve">Po trzecie, powtarzanie ankiet w tej samej grupie panelowej pozwoli na prześledzenie ewentualnych zmian poglądów i postaw wyborców na przestrzeni 18 miesięcy. Dzięki temu będziemy mogli obserwować to, czy </w:t>
      </w:r>
      <w:proofErr w:type="gramStart"/>
      <w:r w:rsidRPr="001E5537">
        <w:rPr>
          <w:lang w:val="pl-PL"/>
        </w:rPr>
        <w:t>pro-demokratyczne</w:t>
      </w:r>
      <w:proofErr w:type="gramEnd"/>
      <w:r w:rsidRPr="001E5537">
        <w:rPr>
          <w:lang w:val="pl-PL"/>
        </w:rPr>
        <w:t xml:space="preserve"> podejście badanych będzie niezmienne czy też jest podatne na wahania.</w:t>
      </w:r>
    </w:p>
    <w:p w14:paraId="785EE68E" w14:textId="540025DF" w:rsidR="00E331EE" w:rsidRPr="001E5537" w:rsidRDefault="001E5537" w:rsidP="001E5537">
      <w:pPr>
        <w:pStyle w:val="Paragraph"/>
        <w:suppressAutoHyphens w:val="0"/>
        <w:spacing w:after="220"/>
        <w:ind w:firstLine="0"/>
        <w:jc w:val="both"/>
        <w:rPr>
          <w:lang w:val="pl-PL"/>
        </w:rPr>
      </w:pPr>
      <w:r w:rsidRPr="001E5537">
        <w:rPr>
          <w:lang w:val="pl-PL"/>
        </w:rPr>
        <w:t xml:space="preserve">Spodziewamy się wyników, które wskażą, że poziom realnego poparcia dla wartości demokratycznych będzie niższy od deklarowanego w standardowych sondażach, ale jednocześnie nie ulega większym zmianom. Zgodnie z podobnymi badaniami przeprowadzonymi głównie w Stanach Zjednoczonych spodziewamy się też, że projekt potwierdzi, że polaryzacja polityczna wpływa na to, (a) w jaki sposób Polacy oceniają zmiany zachodzące po 2015 roku jako demokratyczne lub nie, a także (b) na ich gotowość do "ukarania" politycznych elit za podejmowanie nieliberalnych i </w:t>
      </w:r>
      <w:proofErr w:type="gramStart"/>
      <w:r w:rsidRPr="001E5537">
        <w:rPr>
          <w:lang w:val="pl-PL"/>
        </w:rPr>
        <w:t>anty-demokratycznych</w:t>
      </w:r>
      <w:proofErr w:type="gramEnd"/>
      <w:r w:rsidRPr="001E5537">
        <w:rPr>
          <w:lang w:val="pl-PL"/>
        </w:rPr>
        <w:t xml:space="preserve"> decyzji.</w:t>
      </w:r>
    </w:p>
    <w:sectPr w:rsidR="00E331EE" w:rsidRPr="001E5537">
      <w:footnotePr>
        <w:numRestart w:val="eachSect"/>
      </w:footnotePr>
      <w:endnotePr>
        <w:pos w:val="sectEnd"/>
        <w:numFmt w:val="decimal"/>
        <w:numRestart w:val="eachSect"/>
      </w:endnotePr>
      <w:pgSz w:w="11900" w:h="16840"/>
      <w:pgMar w:top="850" w:right="1133" w:bottom="850" w:left="1133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 Regular">
    <w:panose1 w:val="020B0609030804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5"/>
  <w:proofState w:spelling="clean" w:grammar="clean"/>
  <w:defaultTabStop w:val="0"/>
  <w:autoHyphenation/>
  <w:characterSpacingControl w:val="doNotCompress"/>
  <w:footnotePr>
    <w:numRestart w:val="eachSect"/>
  </w:footnotePr>
  <w:endnotePr>
    <w:numFmt w:val="decimal"/>
    <w:numRestart w:val="eachSect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1EE"/>
    <w:rsid w:val="001E5537"/>
    <w:rsid w:val="00D61652"/>
    <w:rsid w:val="00E331EE"/>
    <w:rsid w:val="00E43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231093"/>
  <w15:docId w15:val="{02CDB941-39E3-F949-BE80-1BEE35D9B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2"/>
        <w:szCs w:val="22"/>
        <w:lang w:val="en-GB" w:eastAsia="en-GB" w:bidi="en-GB"/>
        <w14:ligatures w14:val="standardContextual"/>
      </w:rPr>
    </w:rPrDefault>
    <w:pPrDefault>
      <w:pPr>
        <w:spacing w:line="220" w:lineRule="atLeas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keepNext/>
      <w:jc w:val="center"/>
      <w:outlineLvl w:val="0"/>
    </w:pPr>
    <w:rPr>
      <w:b/>
    </w:rPr>
  </w:style>
  <w:style w:type="paragraph" w:styleId="Heading2">
    <w:name w:val="heading 2"/>
    <w:basedOn w:val="Normal"/>
    <w:uiPriority w:val="9"/>
    <w:semiHidden/>
    <w:unhideWhenUsed/>
    <w:qFormat/>
    <w:pPr>
      <w:keepNext/>
      <w:jc w:val="left"/>
      <w:outlineLvl w:val="1"/>
    </w:pPr>
    <w:rPr>
      <w:b/>
    </w:rPr>
  </w:style>
  <w:style w:type="paragraph" w:styleId="Heading3">
    <w:name w:val="heading 3"/>
    <w:basedOn w:val="Normal"/>
    <w:uiPriority w:val="9"/>
    <w:semiHidden/>
    <w:unhideWhenUsed/>
    <w:qFormat/>
    <w:pPr>
      <w:keepNext/>
      <w:jc w:val="left"/>
      <w:outlineLvl w:val="2"/>
    </w:pPr>
    <w:rPr>
      <w:b/>
      <w:i/>
    </w:rPr>
  </w:style>
  <w:style w:type="paragraph" w:styleId="Heading4">
    <w:name w:val="heading 4"/>
    <w:basedOn w:val="Normal"/>
    <w:uiPriority w:val="9"/>
    <w:semiHidden/>
    <w:unhideWhenUsed/>
    <w:qFormat/>
    <w:pPr>
      <w:keepNext/>
      <w:jc w:val="left"/>
      <w:outlineLvl w:val="3"/>
    </w:pPr>
    <w:rPr>
      <w:i/>
    </w:rPr>
  </w:style>
  <w:style w:type="paragraph" w:styleId="Heading5">
    <w:name w:val="heading 5"/>
    <w:basedOn w:val="Normal"/>
    <w:uiPriority w:val="9"/>
    <w:semiHidden/>
    <w:unhideWhenUsed/>
    <w:qFormat/>
    <w:pPr>
      <w:keepNext/>
      <w:jc w:val="left"/>
      <w:outlineLvl w:val="4"/>
    </w:pPr>
    <w:rPr>
      <w:i/>
    </w:rPr>
  </w:style>
  <w:style w:type="paragraph" w:styleId="Heading6">
    <w:name w:val="heading 6"/>
    <w:basedOn w:val="Normal"/>
    <w:uiPriority w:val="9"/>
    <w:semiHidden/>
    <w:unhideWhenUsed/>
    <w:qFormat/>
    <w:pPr>
      <w:keepNext/>
      <w:jc w:val="left"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rderedList">
    <w:name w:val="Ordered List"/>
    <w:basedOn w:val="Normal"/>
    <w:uiPriority w:val="1"/>
    <w:qFormat/>
  </w:style>
  <w:style w:type="paragraph" w:customStyle="1" w:styleId="UnorderedList">
    <w:name w:val="Unordered List"/>
    <w:basedOn w:val="Normal"/>
    <w:uiPriority w:val="1"/>
    <w:qFormat/>
  </w:style>
  <w:style w:type="paragraph" w:customStyle="1" w:styleId="Codeblock">
    <w:name w:val="Codeblock"/>
    <w:basedOn w:val="Normal"/>
    <w:uiPriority w:val="1"/>
    <w:semiHidden/>
    <w:unhideWhenUsed/>
    <w:qFormat/>
    <w:pPr>
      <w:spacing w:line="200" w:lineRule="atLeast"/>
    </w:pPr>
    <w:rPr>
      <w:rFonts w:ascii="Menlo Regular" w:eastAsia="Menlo Regular" w:hAnsi="Menlo Regular" w:cs="Menlo Regular"/>
      <w:sz w:val="20"/>
      <w:szCs w:val="20"/>
    </w:rPr>
  </w:style>
  <w:style w:type="paragraph" w:customStyle="1" w:styleId="Paragraph">
    <w:name w:val="Paragraph"/>
    <w:basedOn w:val="Normal"/>
    <w:uiPriority w:val="1"/>
    <w:qFormat/>
    <w:pPr>
      <w:suppressAutoHyphens/>
      <w:ind w:firstLine="360"/>
      <w:jc w:val="left"/>
    </w:pPr>
  </w:style>
  <w:style w:type="paragraph" w:customStyle="1" w:styleId="RawSourceBlock">
    <w:name w:val="Raw Source Block"/>
    <w:basedOn w:val="Normal"/>
    <w:uiPriority w:val="1"/>
    <w:semiHidden/>
    <w:unhideWhenUsed/>
    <w:qFormat/>
  </w:style>
  <w:style w:type="paragraph" w:customStyle="1" w:styleId="Blockquote">
    <w:name w:val="Blockquote"/>
    <w:basedOn w:val="Normal"/>
    <w:uiPriority w:val="1"/>
    <w:semiHidden/>
    <w:unhideWhenUsed/>
    <w:qFormat/>
  </w:style>
  <w:style w:type="paragraph" w:customStyle="1" w:styleId="Divider">
    <w:name w:val="Divider"/>
    <w:basedOn w:val="Normal"/>
    <w:uiPriority w:val="1"/>
    <w:semiHidden/>
    <w:unhideWhenUsed/>
    <w:qFormat/>
  </w:style>
  <w:style w:type="paragraph" w:customStyle="1" w:styleId="CommentBlock">
    <w:name w:val="Comment Block"/>
    <w:basedOn w:val="Normal"/>
    <w:uiPriority w:val="1"/>
    <w:semiHidden/>
    <w:unhideWhenUsed/>
    <w:qFormat/>
  </w:style>
  <w:style w:type="character" w:styleId="Strong">
    <w:name w:val="Strong"/>
    <w:uiPriority w:val="2"/>
    <w:qFormat/>
    <w:rPr>
      <w:rFonts w:ascii="Times New Roman" w:eastAsia="Times New Roman" w:hAnsi="Times New Roman" w:cs="Times New Roman"/>
      <w:b/>
    </w:rPr>
  </w:style>
  <w:style w:type="character" w:customStyle="1" w:styleId="Delete">
    <w:name w:val="Delete"/>
    <w:uiPriority w:val="2"/>
    <w:semiHidden/>
    <w:unhideWhenUsed/>
    <w:qFormat/>
  </w:style>
  <w:style w:type="character" w:customStyle="1" w:styleId="Tag">
    <w:name w:val="Tag"/>
    <w:uiPriority w:val="2"/>
    <w:semiHidden/>
    <w:unhideWhenUsed/>
    <w:qFormat/>
  </w:style>
  <w:style w:type="character" w:customStyle="1" w:styleId="Mark">
    <w:name w:val="Mark"/>
    <w:uiPriority w:val="2"/>
    <w:semiHidden/>
    <w:unhideWhenUsed/>
    <w:qFormat/>
  </w:style>
  <w:style w:type="character" w:customStyle="1" w:styleId="Comment">
    <w:name w:val="Comment"/>
    <w:uiPriority w:val="2"/>
    <w:semiHidden/>
    <w:unhideWhenUsed/>
    <w:qFormat/>
  </w:style>
  <w:style w:type="character" w:customStyle="1" w:styleId="Link">
    <w:name w:val="Link"/>
    <w:uiPriority w:val="2"/>
    <w:qFormat/>
    <w:rPr>
      <w:color w:val="3875D7"/>
      <w:u w:val="single" w:color="3875D7"/>
    </w:rPr>
  </w:style>
  <w:style w:type="character" w:customStyle="1" w:styleId="RawSource">
    <w:name w:val="Raw Source"/>
    <w:uiPriority w:val="2"/>
    <w:semiHidden/>
    <w:unhideWhenUsed/>
    <w:qFormat/>
  </w:style>
  <w:style w:type="character" w:styleId="Emphasis">
    <w:name w:val="Emphasis"/>
    <w:uiPriority w:val="2"/>
    <w:qFormat/>
    <w:rPr>
      <w:rFonts w:ascii="Times New Roman" w:eastAsia="Times New Roman" w:hAnsi="Times New Roman" w:cs="Times New Roman"/>
      <w:i/>
    </w:rPr>
  </w:style>
  <w:style w:type="character" w:customStyle="1" w:styleId="InlineCode">
    <w:name w:val="Inline Code"/>
    <w:uiPriority w:val="2"/>
    <w:semiHidden/>
    <w:unhideWhenUsed/>
    <w:qFormat/>
    <w:rPr>
      <w:rFonts w:ascii="Menlo Regular" w:eastAsia="Menlo Regular" w:hAnsi="Menlo Regular" w:cs="Menlo Regular"/>
      <w:sz w:val="20"/>
      <w:szCs w:val="20"/>
    </w:rPr>
  </w:style>
  <w:style w:type="character" w:customStyle="1" w:styleId="Annotation">
    <w:name w:val="Annotation"/>
    <w:uiPriority w:val="2"/>
    <w:semiHidden/>
    <w:unhideWhenUsed/>
    <w:qFormat/>
  </w:style>
  <w:style w:type="character" w:customStyle="1" w:styleId="InlineCite">
    <w:name w:val="Inline Cite"/>
    <w:uiPriority w:val="2"/>
    <w:semiHidden/>
    <w:unhideWhenUsed/>
    <w:qFormat/>
    <w:rPr>
      <w:rFonts w:ascii="Times New Roman" w:eastAsia="Times New Roman" w:hAnsi="Times New Roman" w:cs="Times New Roman"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Ben Stanley</cp:lastModifiedBy>
  <cp:revision>2</cp:revision>
  <dcterms:created xsi:type="dcterms:W3CDTF">2020-12-04T20:19:00Z</dcterms:created>
  <dcterms:modified xsi:type="dcterms:W3CDTF">2020-12-04T20:19:00Z</dcterms:modified>
</cp:coreProperties>
</file>