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26" w:lineRule="auto"/>
        <w:ind w:right="17"/>
        <w:jc w:val="right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Załącznik nr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26" w:lineRule="auto"/>
        <w:ind w:right="17"/>
        <w:jc w:val="right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do Zapytania ofertowego nr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7/DBN/10/2025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19" w:line="240" w:lineRule="auto"/>
        <w:ind w:right="68"/>
        <w:jc w:val="center"/>
        <w:rPr>
          <w:rFonts w:ascii="Calibri" w:cs="Calibri" w:eastAsia="Calibri" w:hAnsi="Calibri"/>
          <w:b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ISTOTNE POSTANOWIENIA UMOWY</w:t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19" w:line="240" w:lineRule="auto"/>
        <w:ind w:right="68"/>
        <w:jc w:val="center"/>
        <w:rPr>
          <w:rFonts w:ascii="Calibri" w:cs="Calibri" w:eastAsia="Calibri" w:hAnsi="Calibri"/>
          <w:b w:val="1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ARTYKUŁ 1 – PRZEDMIOT UMOWY I WARUNKI REALIZACJI PRZEDMIOTU UMOWY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Zamówienie realizowane jest w ramach projektu 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Zamówienie jest realizowane w ramach projektu „Plemienność czy obojętność? Badanie rzeczywiście istniejących wartości demokratycznych i ich konsekwencji w Polsce”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Przedmiotem umowy jest usługa polegająca na przeprowadzeniu: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Badania metodą CAWI (N = 1500) </w:t>
      </w:r>
    </w:p>
    <w:p w:rsidR="00000000" w:rsidDel="00000000" w:rsidP="00000000" w:rsidRDefault="00000000" w:rsidRPr="00000000" w14:paraId="00000009">
      <w:pPr>
        <w:ind w:left="72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59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Szczegółowy opis przedmiotu zamówienia określa Z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ałącznik numer 2 do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Zapytanie Ofertowe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Opis Przedmiotu zamówienia.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59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Realizacja prac wskazanych w punkcie 2 zostanie zakończona do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14.12.2025 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right="59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Wykonawca zobowiązuje się niezwłocznie poinformować Zamawiającego o problemach w realizacji umowy, w szczególności o zagrożeniu niedotrzymaniem terminu realizacji. Ponadto Wykonawca zobowiązuje się do przedstawienia na wezwanie Zamawiającego informacji i wyjaśnień związanych z realizacją umowy w terminie określonym w wezwaniu, nie krótszym niż 3 dni.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3" w:line="240" w:lineRule="auto"/>
        <w:jc w:val="both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ARTYKUŁ 2 - WARUNKI ODBIORU PRZEDMIOTU UMOWY 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2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Rozliczenie z Wykonawcą odbędzie się na podstawie przedstawienia a następnie przekazania zbioru danych zgromadzonych w trakcie badań w formacie </w:t>
      </w: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bazy danych  zgodnym z Załącznikiem numer 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2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Podstawą do rozliczenia będzie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zbiór danych zgromadzonych w trakcie badań, szczegółowo opisany w Załączniku numer 2 do Zapytanie Ofertowe - Opis Przedmiotu zamówienia.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Odbiorowi podlegają poprawnie wykonane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badania, szczegółowo opisane w Załączniku numer 2 do Zapytanie Ofertowe - Opis Przedmiotu zamówienia.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W przypadku niezgodności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 badaniach lub niedostarczenia bazy danychz przeprowadzonego badania, zgodnie z umową Zamawiający przedstawi wykaz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niezgodności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drogą mailową lub pisemną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. Strony zobowiązują się do ustalenia w dobrej wierze ostatecznego wykazu niezgodności oraz terminu ich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poprawy lub dostarczenia poprawnej bazy danych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Wykonawca jest zobowiązany 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poprawy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wszystkich nieprawidłowości wskazanych w 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iśmie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w terminie pisemnie zaakceptowanym przez Zamawiającego. 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Wpisanie 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pisma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rozbieżności przez Zamawiającego nie zwalnia Wykonawcy z obowiązku realizacji umowy zgodnie z ustalonymi w niej terminami. 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8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Prace uważa się za odebrane po dostarczeniu przez Wykonawcę zbioru danych zgromadzonych w trakcie badania w formacie bazy danych) oraz zatwierdzeniu prac przez Zamawiającego poprzez podpisanie protokołu zdawczo-odbiorczego, stanowiącego Załącznik nr 4  do Zapytania Ofertowego-Protokół Zdawczo-odbiorczy. </w:t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84" w:firstLine="0"/>
        <w:jc w:val="both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84" w:firstLine="0"/>
        <w:jc w:val="both"/>
        <w:rPr>
          <w:rFonts w:ascii="Calibri" w:cs="Calibri" w:eastAsia="Calibri" w:hAnsi="Calibri"/>
          <w:color w:val="000000"/>
        </w:rPr>
      </w:pPr>
      <w:bookmarkStart w:colFirst="0" w:colLast="0" w:name="_heading=h.gjdgxs" w:id="1"/>
      <w:bookmarkEnd w:id="1"/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ARTYKUŁ 3 – WYNAGRODZENIE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2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Z tytułu należytego wykonania umowy, Zamawiający zapłaci Wykonawcy wynagrodzenie w maksymalnej łącznej wysokości ________________________ zł brutto [słownie: ____________ złotych 0/100],   zwane dalej “wynagrodzeniem całkowitym”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Rozliczenie z Wykonawcą nastąpi jednorazowo, po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wykonaniu i przedstawieniu zbioru danych zgromadzonych w trakcie badań w formacie bazy wynikowej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 odebraniu przez Zamawiającego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zbioru o którym mowa w art.2 ust.1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Wynagrodzenie obejmuje wszelkie koszty realizacji przedmiotu umowy, w tym podatki i inne opłaty związane z realizacją przedmiotu umowy, w tym wynagrodzenie z tytułu przeniesienia praw do utworów, udzielenia zgód i zezwoleń oraz wykonanie wszystkich innych obowiązków Wykonawcy, niezbędnych do zrealizowania umowy.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Wynagrodzenie opisane w umowie wyczerpuje wszystkie roszczenia Wykonawcy w związku z realizacją umowy. Wykonawcy nie przysługują żadne inne płatności, jak w szczególności zwrot kosztów (w szczególności diet, kosztów noclegów, kosztów podróży) lub wydatków poniesionych w związku z wykonaniem umowy. Wynagrodzenie to obejmuje wszelkie świadczenia Wykonawcy oraz jego podwykonawców, zrealizowane na potrzeby realizacji umowy lub w związku z umową.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Wynagrodzenie obejmuje ryzyko Wykonawcy i jego odpowiedzialność za prawidłowe oszacowanie kosztu realizacji umowy. Błędne oszacowanie kosztu realizacji umowy lub zmiana warunków zewnętrznych, w tym kursów walutowych, nie będzie stanowić podstawy do podnoszenia przez Wykonawcę roszczeń o zmianę kwoty wynagrodzenia.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Wynagrodzenie będzie należne w wysokości i na zasadach opisanych w niniejszym Artykule, w kwotach i stawkach przedstawionych w Formularzu ofertowym.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3" w:line="240" w:lineRule="auto"/>
        <w:ind w:left="157" w:firstLine="0"/>
        <w:jc w:val="both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ARTYKUŁ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 – PRAWA AUTORSKIE 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2"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Wykonawca, z chwilą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oddania zbioru danych zgromadzonych w trakcie badań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, przenosi na rzecz Zamawiającego całość autorskich praw, w tym majątkowych do utworów oraz praw pokrewnych powstałych w ramach wykonywania umowy (utwory). 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Zamawiający z chwilą przeniesienia na niego autorskich praw majątkowych do utworów będzie mógł korzystać z nich w całości lub w części na wszystkich znanych w chwili zawarcia umowy polach eksploatacji, w tym wskazanych w art. 50 ustawy o prawie autorskim i prawach pokrewnych, a w szczególności następujących polach eksploatacji: </w:t>
      </w:r>
    </w:p>
    <w:p w:rsidR="00000000" w:rsidDel="00000000" w:rsidP="00000000" w:rsidRDefault="00000000" w:rsidRPr="00000000" w14:paraId="00000021">
      <w:pPr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276" w:hanging="425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trwałe lub czasowe utrwalanie lub zwielokrotnianie w całości lub w części, jakimikolwiek środkami i w jakiejkolwiek formie, niezależnie od formatu, systemu lub standardu, w tym techniką drukarską, techniką zapisu magnetycznego, techniką cyfrową lub poprzez wprowadzanie do pamięci komputera oraz trwałe lub czasowe utrwalanie lub zwielokrotnianie takich zapisów, włączając w to sporządzanie ich kopii oraz dowolne korzystanie i rozporządzanie tymi kopiami, </w:t>
      </w:r>
    </w:p>
    <w:p w:rsidR="00000000" w:rsidDel="00000000" w:rsidP="00000000" w:rsidRDefault="00000000" w:rsidRPr="00000000" w14:paraId="00000022">
      <w:pPr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276" w:hanging="425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stosowanie, wprowadzanie, wyświetlanie, przekazywanie i przechowywanie niezależnie do formatu, systemu lub standardu, </w:t>
      </w:r>
    </w:p>
    <w:p w:rsidR="00000000" w:rsidDel="00000000" w:rsidP="00000000" w:rsidRDefault="00000000" w:rsidRPr="00000000" w14:paraId="00000023">
      <w:pPr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276" w:hanging="425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użyczenie, najem lub dzierżawa, </w:t>
      </w:r>
    </w:p>
    <w:p w:rsidR="00000000" w:rsidDel="00000000" w:rsidP="00000000" w:rsidRDefault="00000000" w:rsidRPr="00000000" w14:paraId="00000024">
      <w:pPr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276" w:hanging="425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publiczne rozpowszechnianie, w szczególności wyświetlanie, publiczne odtwarzanie, nadawanie i reemitowanie w dowolnym systemie lub standardzie, a także publiczne udostępnianie Utworu w ten sposób, aby każdy mógł mieć do niego dostęp w miejscu i czasie przez siebie wybranym, </w:t>
      </w:r>
    </w:p>
    <w:p w:rsidR="00000000" w:rsidDel="00000000" w:rsidP="00000000" w:rsidRDefault="00000000" w:rsidRPr="00000000" w14:paraId="00000025">
      <w:pPr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276" w:hanging="425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wprowadzanie do pamięci komputera, </w:t>
      </w:r>
    </w:p>
    <w:p w:rsidR="00000000" w:rsidDel="00000000" w:rsidP="00000000" w:rsidRDefault="00000000" w:rsidRPr="00000000" w14:paraId="00000026">
      <w:pPr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276" w:hanging="425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rozpowszechnianie w sieci Internet oraz w sieciach zamkniętych, </w:t>
      </w:r>
    </w:p>
    <w:p w:rsidR="00000000" w:rsidDel="00000000" w:rsidP="00000000" w:rsidRDefault="00000000" w:rsidRPr="00000000" w14:paraId="00000027">
      <w:pPr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276" w:hanging="425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nadawanie za pomocą fonii lub wizji, w sposób bezprzewodowy (drogą naziemną i satelitarną) lub w sposób przewodowy, w dowolnym systemie i standardzie, w tym także poprzez sieci kablowe i platformy cyfrowe, </w:t>
      </w:r>
    </w:p>
    <w:p w:rsidR="00000000" w:rsidDel="00000000" w:rsidP="00000000" w:rsidRDefault="00000000" w:rsidRPr="00000000" w14:paraId="00000028">
      <w:pPr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276" w:hanging="425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wykorzystywanie i rozpowszechnianie w platformach e-learningowych, w tym opartych na środowisku Moodle, </w:t>
      </w:r>
    </w:p>
    <w:p w:rsidR="00000000" w:rsidDel="00000000" w:rsidP="00000000" w:rsidRDefault="00000000" w:rsidRPr="00000000" w14:paraId="00000029">
      <w:pPr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276" w:hanging="425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opracowanie, przetwarzanie, wprowadzanie zmian, poprawek i modyfikacji utworu,</w:t>
      </w:r>
    </w:p>
    <w:p w:rsidR="00000000" w:rsidDel="00000000" w:rsidP="00000000" w:rsidRDefault="00000000" w:rsidRPr="00000000" w14:paraId="0000002A">
      <w:pPr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276" w:hanging="425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zezwolenie na tworzenie opracowań, przeróbek i modyfikacji utworu, prawo do rozporządzania opracowaniami, przeróbkami i adaptacjami utworu oraz prawo udostępniania ich do korzystania, w tym udzielania licencji na rzecz osób trzecich, na wszystkich wymienionych powyżej polach eksploatacji.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Wykonawca, z momentem przeniesienia praw autorskich, przenosi na rzecz Zamawiającego wyłączne prawo do zezwalania na wykonywanie zależnego prawa autorskiego (rozporządzanie i korzystanie z opracowań utworów w nieograniczonym zakresie, a w szczególności w zakresie pól eksploatacji wymienionych w punkcie 4.2). 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Przeniesienie autorskich praw majątkowych nie jest ograniczone pod względem celu rozpowszechniania utworów, ani też pod względem czasowym i terytorialnym, a prawa te mogą być przenoszone przez Zamawiającego na inne podmioty bez żadnych ograniczeń. 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Wykonawca oświadcza i zapewnia, iż autorzy utworów nie będą wykonywali przysługujących im praw osobistych w sposób ograniczający Zamawiającego w wykonywaniu praw do utworów. Jednocześnie Wykonawca upoważnia Zamawiającego do wykonywania praw osobistych do utworów. 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W przypadku, w którym przy wykonywaniu umowy dojdzie do powstania baz danych (“Bazy danych”) w rozumieniu ustawy o ochronie bazach danych, producentem tych baz danych jest Zamawiający. Na żądanie Zamawiającego Wykonawca dokona eksportu danych z Baz danych w sposób uzgodniony z Zamawiającym. 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Wykonawca oświadcza, że wykonane i dostarczone Utwory są wolne od wad fizycznych i prawnych, oraz że Wykonawcy przysługiwać będą wyłączne majątkowe prawa autorskie do Utworów w zakresie koniecznym do przeniesienia tych praw na Zamawiającego oraz, że prawa te nie są w żaden sposób ograniczone. Nadto Wykonawca oświadcza, że rozporządzenie utworami nie narusza żadnych praw własności przemysłowej i intelektualnej, w szczególności: praw autorskich i praw do znaków towarowych. 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W przypadku, gdy osoba trzecia wytoczy przeciwko Zamawiającemu proces o naruszenie jej praw, w szczególności praw autorskich, w związku z korzystaniem przez Zamawiającego, z jakichkolwiek utworów, o których mowa w niniejszym paragrafie, Wykonawca zobowiązany będzie pokryć koszty zastępstwa procesowego, koszty sądowe oraz zapłacić zasądzone odszkodowanie lub koszty polubownego załatwienia sprawy. W razie wytoczenia przeciwko Zamawiającemu powództwa z tytułu naruszenia praw własności intelektualnej, Wykonawca wstąpi do postępowania w charakterze strony pozwanej, a w razie braku takiej możliwości wystąpi z interwencją uboczną po stronie Zamawiającego. </w:t>
      </w:r>
    </w:p>
    <w:p w:rsidR="00000000" w:rsidDel="00000000" w:rsidP="00000000" w:rsidRDefault="00000000" w:rsidRPr="00000000" w14:paraId="0000003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3" w:line="240" w:lineRule="auto"/>
        <w:ind w:left="157" w:firstLine="0"/>
        <w:jc w:val="both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ARTYKUŁ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 – ODSTĄPIENIE OD UMOWY, JEJ ZMIANA I ROZWIĄZANIE 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2"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Zamawiający może odstąpić od umowy (w całości lub w części), z zachowaniem prawa do naliczenia kar umownych, o których mowa w artykule 6 jeżeli Wykonawca wykonuje umowę w sposób niestaranny, wadliwy albo sprzeczny z umową i mimo wezwania Zamawiającego nie usunie wad lub nieprawidłowości w wykonywaniu umowy w terminie wskazanym w wezwaniu – w terminie 14 dni od dnia upływu terminu wskazanego w ww. wezwaniu. 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W razie wystąpienia istotnej zmiany okoliczności powodującej, że wykonanie umowy nie leży w interesie publicznym, w szczególności jeśli Instytucja Finansująca projekt odmówi finansowania niniejszej umowy, czego nie można było przewidzieć w chwili zawarcia umowy, Zamawiający może odstąpić od umowy w terminie 14 dni od powzięcia wiadomości o powyższych okolicznościach. 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W przypadku, o którym mowa w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ustępie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2 powyżej Wykonawca może żądać wynagrodzenia należnego z tytułu wykonania części umowy do chwili jej rozwiązania.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Odstąpienie od umowy powinno nastąpić w formie pisemnej i powinno zawierać uzasadnienie.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trony zobowiązują się do zmiany umowy z przypadku wystąpienia okoliczności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wskazanych w pkt.13.6 w Zapytaniu Ofertowym.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2" w:line="240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63" w:line="240" w:lineRule="auto"/>
        <w:ind w:left="157" w:firstLine="0"/>
        <w:jc w:val="both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ARTYKUŁ 6 – KARY UMOWNE I ODPOWIEDZIALNOŚĆ 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2"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Łączna wysokość kar umownych, jakimi Zamawiający może obciążyć Wykonawcę, nie może być wyższa niż całkowita wysokość wynagrodzenia brutto przysługującego Wykonawcy z tytułu realizacji umowy. 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W przypadku wystąpienia poniższych sytuacji z przyczyn nie dotyczących Zamawiającego, Wykonawca zapłaci Zamawiającemu karę umowną w wysokości: </w:t>
      </w:r>
    </w:p>
    <w:p w:rsidR="00000000" w:rsidDel="00000000" w:rsidP="00000000" w:rsidRDefault="00000000" w:rsidRPr="00000000" w14:paraId="0000003B">
      <w:pPr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276" w:hanging="425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1% wynagrodzenia całkowitego należnego Wykonawcy zgodnie z umową za każdy kalendarzowy dzień opóźnienia w wykonaniu przedmiotu umowy w stosunku do ustalonych terminów; </w:t>
      </w:r>
    </w:p>
    <w:p w:rsidR="00000000" w:rsidDel="00000000" w:rsidP="00000000" w:rsidRDefault="00000000" w:rsidRPr="00000000" w14:paraId="0000003C">
      <w:pPr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276" w:hanging="425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10% wartości wynagrodzenia całkowitego Wykonawcy w przypadku odstąpienia od umowy przez Zamawiającego na podstawie artykułu 5,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ust.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1; </w:t>
      </w:r>
    </w:p>
    <w:p w:rsidR="00000000" w:rsidDel="00000000" w:rsidP="00000000" w:rsidRDefault="00000000" w:rsidRPr="00000000" w14:paraId="0000003D">
      <w:pPr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276" w:hanging="425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10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% wartości wynagrodzenia całkowitego Wykonawcy – za każdą zmianę Personelu Wykonawcy w sposób niezgodny z warunkami określonymi w Zapytaniu Ofertowym. 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Ponadto w przypadku odstąpienia od umowy, o którym mowa w artykule 5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ust.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1 umowy, Wykonawca zobowiązany będzie do zwrotu na rzecz Zamawiającego wszelkich otrzymanych od niego kwot tytułem wynagrodzenia lub innych opłat, a zwrot tychże świadczeń nastąpi na zasadzie kary umownej. 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Zamawiający – w każdym przypadku – zastrzega sobie prawo do dochodzenia odszkodowania na zasadach ogólnych, jeżeli szkoda wynikająca z niewykonania lub nienależytego wykonania umowy przez Wykonawcę przekracza wartość kar umownych. 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Okoliczność, że Zamawiający nie poniósł szkody wskutek opóźnień Wykonawcy, nie zwalnia Wykonawcy z obowiązku zapłaty zastrzeżonych kar umownych. Kary umowne mają charakter gwarancyjny. 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Wykonawca wyraża zgodę na potrącanie kar umownych z przysługującego mu wynagrodzenia.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Odpowiedzialność Zamawiającego wobec Wykonawcy, w tym także w przypadku rozwiązania umowy lub odstąpienia od niej z jakiejkolwiek przyczyny, zostaje ograniczona do strat rzeczywistych, z wyłączeniem utraconych korzyści. 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Umowa będzie przewidywała także kary umowne za złamanie postanowień dotyczących poufności. </w:t>
      </w:r>
    </w:p>
    <w:p w:rsidR="00000000" w:rsidDel="00000000" w:rsidP="00000000" w:rsidRDefault="00000000" w:rsidRPr="00000000" w14:paraId="0000004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63" w:line="240" w:lineRule="auto"/>
        <w:ind w:left="157" w:firstLine="0"/>
        <w:jc w:val="both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ARTYKUŁ 7 – DANE OSOBOWE 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2"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Strony zobowiązują się do przestrzegania przepisów dotyczących ochrony danych osobowych, w szczególności ogólnego rozporządzenia o ochronie danych (RODO). 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W przypadku powierzenia przetwarzania danych osobowych Wykonawcy przez Zamawiającego, Strony podpiszą stosowną umowę powierzenia przetwarzania danych.</w:t>
      </w:r>
    </w:p>
    <w:p w:rsidR="00000000" w:rsidDel="00000000" w:rsidP="00000000" w:rsidRDefault="00000000" w:rsidRPr="00000000" w14:paraId="0000004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20" w:orient="portrait"/>
      <w:pgMar w:bottom="614" w:top="1024" w:left="1261" w:right="1377" w:header="0" w:footer="25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line="240" w:lineRule="auto"/>
      <w:jc w:val="right"/>
      <w:rPr>
        <w:rFonts w:ascii="Arial Narrow" w:cs="Arial Narrow" w:eastAsia="Arial Narrow" w:hAnsi="Arial Narrow"/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line="240" w:lineRule="auto"/>
      <w:jc w:val="right"/>
      <w:rPr>
        <w:rFonts w:ascii="Arial Narrow" w:cs="Arial Narrow" w:eastAsia="Arial Narrow" w:hAnsi="Arial Narrow"/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line="240" w:lineRule="auto"/>
      <w:jc w:val="right"/>
      <w:rPr>
        <w:rFonts w:ascii="Arial Narrow" w:cs="Arial Narrow" w:eastAsia="Arial Narrow" w:hAnsi="Arial Narrow"/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line="240" w:lineRule="auto"/>
      <w:jc w:val="right"/>
      <w:rPr>
        <w:color w:val="000000"/>
      </w:rPr>
    </w:pPr>
    <w:r w:rsidDel="00000000" w:rsidR="00000000" w:rsidRPr="00000000">
      <w:rPr>
        <w:rFonts w:ascii="Arial Narrow" w:cs="Arial Narrow" w:eastAsia="Arial Narrow" w:hAnsi="Arial Narrow"/>
        <w:color w:val="000000"/>
        <w:sz w:val="20"/>
        <w:szCs w:val="20"/>
        <w:rtl w:val="0"/>
      </w:rPr>
      <w:t xml:space="preserve">Strona </w:t>
    </w:r>
    <w:r w:rsidDel="00000000" w:rsidR="00000000" w:rsidRPr="00000000">
      <w:rPr>
        <w:rFonts w:ascii="Arial Narrow" w:cs="Arial Narrow" w:eastAsia="Arial Narrow" w:hAnsi="Arial Narrow"/>
        <w:b w:val="1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 Narrow" w:cs="Arial Narrow" w:eastAsia="Arial Narrow" w:hAnsi="Arial Narrow"/>
        <w:color w:val="000000"/>
        <w:sz w:val="20"/>
        <w:szCs w:val="20"/>
        <w:rtl w:val="0"/>
      </w:rPr>
      <w:t xml:space="preserve"> z </w:t>
    </w:r>
    <w:r w:rsidDel="00000000" w:rsidR="00000000" w:rsidRPr="00000000">
      <w:rPr>
        <w:rFonts w:ascii="Arial Narrow" w:cs="Arial Narrow" w:eastAsia="Arial Narrow" w:hAnsi="Arial Narrow"/>
        <w:b w:val="1"/>
        <w:color w:val="000000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tabs>
        <w:tab w:val="center" w:leader="none" w:pos="4536"/>
        <w:tab w:val="right" w:leader="none" w:pos="9072"/>
      </w:tabs>
      <w:spacing w:line="240" w:lineRule="auto"/>
      <w:rPr>
        <w:color w:val="000000"/>
      </w:rPr>
    </w:pPr>
    <w:r w:rsidDel="00000000" w:rsidR="00000000" w:rsidRPr="00000000">
      <w:rPr/>
      <w:drawing>
        <wp:inline distB="0" distT="0" distL="0" distR="0">
          <wp:extent cx="1333500" cy="600075"/>
          <wp:effectExtent b="0" l="0" r="0" t="0"/>
          <wp:docPr descr="https://lh7-us.googleusercontent.com/PieRBafOwgDc5mmckn8MMqrsCA5N3xmSic4843SbQaRR1g1kyCS7VyGVchraE9Mgt3zMMxtKqFh0Yo4Z1bsw5869yoyxrOSPLwOmwlL9fgVxXmRrv9UPKx5pPG-akiufOha-3tp_8Cr8h_W_mP5P4w" id="2" name="image1.jpg"/>
          <a:graphic>
            <a:graphicData uri="http://schemas.openxmlformats.org/drawingml/2006/picture">
              <pic:pic>
                <pic:nvPicPr>
                  <pic:cNvPr descr="https://lh7-us.googleusercontent.com/PieRBafOwgDc5mmckn8MMqrsCA5N3xmSic4843SbQaRR1g1kyCS7VyGVchraE9Mgt3zMMxtKqFh0Yo4Z1bsw5869yoyxrOSPLwOmwlL9fgVxXmRrv9UPKx5pPG-akiufOha-3tp_8Cr8h_W_mP5P4w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33500" cy="6000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4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>
        <w:b w:val="1"/>
      </w:rPr>
    </w:lvl>
    <w:lvl w:ilvl="2">
      <w:start w:val="1"/>
      <w:numFmt w:val="bullet"/>
      <w:lvlText w:val="●"/>
      <w:lvlJc w:val="left"/>
      <w:pPr>
        <w:ind w:left="1224" w:hanging="504"/>
      </w:pPr>
      <w:rPr>
        <w:rFonts w:ascii="Noto Sans" w:cs="Noto Sans" w:eastAsia="Noto Sans" w:hAnsi="Noto Sans"/>
        <w:b w:val="1"/>
      </w:rPr>
    </w:lvl>
    <w:lvl w:ilvl="3">
      <w:start w:val="1"/>
      <w:numFmt w:val="decimal"/>
      <w:lvlText w:val="%1.%2.●.%4."/>
      <w:lvlJc w:val="left"/>
      <w:pPr>
        <w:ind w:left="1728" w:hanging="647"/>
      </w:pPr>
      <w:rPr/>
    </w:lvl>
    <w:lvl w:ilvl="4">
      <w:start w:val="1"/>
      <w:numFmt w:val="decimal"/>
      <w:lvlText w:val="%1.%2.●.%4.%5."/>
      <w:lvlJc w:val="left"/>
      <w:pPr>
        <w:ind w:left="2232" w:hanging="792"/>
      </w:pPr>
      <w:rPr/>
    </w:lvl>
    <w:lvl w:ilvl="5">
      <w:start w:val="1"/>
      <w:numFmt w:val="decimal"/>
      <w:lvlText w:val="%1.%2.●.%4.%5.%6."/>
      <w:lvlJc w:val="left"/>
      <w:pPr>
        <w:ind w:left="2736" w:hanging="933"/>
      </w:pPr>
      <w:rPr/>
    </w:lvl>
    <w:lvl w:ilvl="6">
      <w:start w:val="1"/>
      <w:numFmt w:val="decimal"/>
      <w:lvlText w:val="%1.%2.●.%4.%5.%6.%7."/>
      <w:lvlJc w:val="left"/>
      <w:pPr>
        <w:ind w:left="3240" w:hanging="1080"/>
      </w:pPr>
      <w:rPr/>
    </w:lvl>
    <w:lvl w:ilvl="7">
      <w:start w:val="1"/>
      <w:numFmt w:val="decimal"/>
      <w:lvlText w:val="%1.%2.●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●.%4.%5.%6.%7.%8.%9."/>
      <w:lvlJc w:val="left"/>
      <w:pPr>
        <w:ind w:left="4320" w:hanging="144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omylnaczcionkaakapitu" w:default="1">
    <w:name w:val="Default Paragraph Font"/>
    <w:uiPriority w:val="1"/>
    <w:semiHidden w:val="1"/>
    <w:unhideWhenUsed w:val="1"/>
  </w:style>
  <w:style w:type="table" w:styleId="Standardowy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listy" w:default="1">
    <w:name w:val="No List"/>
    <w:uiPriority w:val="99"/>
    <w:semiHidden w:val="1"/>
    <w:unhideWhenUsed w:val="1"/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oprawka">
    <w:name w:val="Revision"/>
    <w:hidden w:val="1"/>
    <w:uiPriority w:val="99"/>
    <w:semiHidden w:val="1"/>
    <w:rsid w:val="00212584"/>
    <w:pPr>
      <w:spacing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-regular.ttf"/><Relationship Id="rId6" Type="http://schemas.openxmlformats.org/officeDocument/2006/relationships/font" Target="fonts/NotoSans-bold.ttf"/><Relationship Id="rId7" Type="http://schemas.openxmlformats.org/officeDocument/2006/relationships/font" Target="fonts/NotoSans-italic.ttf"/><Relationship Id="rId8" Type="http://schemas.openxmlformats.org/officeDocument/2006/relationships/font" Target="fonts/No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MrfUkTwayYevaDc+ia78kMRTPA==">CgMxLjAyCWguMzBqMHpsbDIIaC5namRneHM4AHIhMTVFb2RSaWx6OVN5TTAtY2tSTmk3ZG01VHRyMk80UVhW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2025-04-04T08:29:00Z</dcterms:created>
  <dc:creator>Magda Pabin-Majchrzak</dc:creator>
</cp:coreProperties>
</file>