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Planowane badanie polega na przeprowadzeniu trzyfalowego sondażu panelowego wśród reprezentatywnej próby Polaków, z wykorzystaniem wspomaganych komputerowo wywiadów internetowych (CAWI).</w:t>
      </w:r>
    </w:p>
    <w:p w:rsidR="00000000" w:rsidDel="00000000" w:rsidP="00000000" w:rsidRDefault="00000000" w:rsidRPr="00000000" w14:paraId="00000002">
      <w:pPr>
        <w:rPr/>
      </w:pPr>
      <w:r w:rsidDel="00000000" w:rsidR="00000000" w:rsidRPr="00000000">
        <w:rPr>
          <w:rtl w:val="0"/>
        </w:rPr>
        <w:t xml:space="preserve">Badanie ma na celu zmierzenie postaw i zachowań Polaków wobec liberalnej demokracji w okresie około 12 miesięcy. Będzie się składało z około sześćdziesięciu pytań z jedną odpowiedzią i jednej analizy conjoint, w której każdy respondent udziela dziesięciu odpowiedzi na dwa pytania z przymusowym wyborem. Proponowane pytania ankietowe znajdują się w załączonym dokumencie. (Niektóre z tych pytań i kategorii odpowiedzi mogą jeszcze ulec zmianie na podstawie trwających badań pilotażowych, ale liczba pytań nie ulegnie zasadniczej zmianie).</w:t>
      </w:r>
    </w:p>
    <w:p w:rsidR="00000000" w:rsidDel="00000000" w:rsidP="00000000" w:rsidRDefault="00000000" w:rsidRPr="00000000" w14:paraId="00000003">
      <w:pPr>
        <w:rPr/>
      </w:pPr>
      <w:r w:rsidDel="00000000" w:rsidR="00000000" w:rsidRPr="00000000">
        <w:rPr>
          <w:rtl w:val="0"/>
        </w:rPr>
        <w:t xml:space="preserve">Pierwsza fala powinna zostać przeprowadzona nie później niż do końca marca 2023 roku. Druga fala powinna zostać przeprowadzona we wrześniu 2023 roku. Trzecia fala powinna zostać przeprowadzona nie później niż do końca marca 2024 roku.</w:t>
      </w:r>
    </w:p>
    <w:p w:rsidR="00000000" w:rsidDel="00000000" w:rsidP="00000000" w:rsidRDefault="00000000" w:rsidRPr="00000000" w14:paraId="00000004">
      <w:pPr>
        <w:rPr/>
      </w:pPr>
      <w:r w:rsidDel="00000000" w:rsidR="00000000" w:rsidRPr="00000000">
        <w:rPr>
          <w:rtl w:val="0"/>
        </w:rPr>
        <w:t xml:space="preserve">Kluczowe znaczenie dla celów badania ma zapewnienie udziału w ostatniej fazie reprezentatywnej próby 1500 Polaków. Oznacza to, że konieczne jest zrekrutowanie wystarczającej liczby respondentów w pierwszej fali, aby zapewnić odpowiednie utrzymanie w trzeciej fali.</w:t>
      </w:r>
    </w:p>
    <w:p w:rsidR="00000000" w:rsidDel="00000000" w:rsidP="00000000" w:rsidRDefault="00000000" w:rsidRPr="00000000" w14:paraId="00000005">
      <w:pPr>
        <w:rPr/>
      </w:pPr>
      <w:r w:rsidDel="00000000" w:rsidR="00000000" w:rsidRPr="00000000">
        <w:rPr>
          <w:rtl w:val="0"/>
        </w:rPr>
        <w:t xml:space="preserve">Oprócz odpowiedzi na zadane pytania, ostateczny zbiór danych powinien zawierać standardowe zmienne demograficzne (w tym wiek, płeć, poziom wykształcenia i zawód) i być dostarczony w formacie odpowiednim do natychmiastowego wykorzystania w standardowym oprogramowaniu do analizy statystycznej (SPSS, Stata, R itp.).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sz w:val="24"/>
        <w:szCs w:val="24"/>
        <w:lang w:val="en_GB"/>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340" w:before="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76" w:lineRule="auto"/>
    </w:pPr>
    <w:rPr>
      <w:b w:val="1"/>
      <w:sz w:val="24"/>
      <w:szCs w:val="24"/>
    </w:rPr>
  </w:style>
  <w:style w:type="paragraph" w:styleId="Heading2">
    <w:name w:val="heading 2"/>
    <w:basedOn w:val="Normal"/>
    <w:next w:val="Normal"/>
    <w:pPr>
      <w:keepNext w:val="1"/>
      <w:keepLines w:val="1"/>
      <w:pageBreakBefore w:val="0"/>
      <w:spacing w:after="120" w:before="360" w:line="276" w:lineRule="auto"/>
    </w:pPr>
    <w:rPr>
      <w:i w:val="1"/>
      <w:sz w:val="24"/>
      <w:szCs w:val="24"/>
    </w:rPr>
  </w:style>
  <w:style w:type="paragraph" w:styleId="Heading3">
    <w:name w:val="heading 3"/>
    <w:basedOn w:val="Normal"/>
    <w:next w:val="Normal"/>
    <w:pPr>
      <w:keepNext w:val="1"/>
      <w:keepLines w:val="1"/>
      <w:pageBreakBefore w:val="0"/>
      <w:spacing w:after="80" w:before="320" w:line="276" w:lineRule="auto"/>
    </w:pPr>
    <w:rPr>
      <w:i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line="276" w:lineRule="auto"/>
    </w:pPr>
    <w:rPr>
      <w:b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