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10C76" w14:textId="77777777" w:rsidR="00BA0638" w:rsidRDefault="00E555D8" w:rsidP="00BA0638">
      <w:pPr>
        <w:jc w:val="center"/>
        <w:rPr>
          <w:b/>
          <w:bCs/>
          <w:lang w:val="en-US"/>
        </w:rPr>
      </w:pPr>
      <w:proofErr w:type="spellStart"/>
      <w:r>
        <w:rPr>
          <w:b/>
          <w:bCs/>
          <w:lang w:val="en-US"/>
        </w:rPr>
        <w:t>AuthLib</w:t>
      </w:r>
      <w:proofErr w:type="spellEnd"/>
    </w:p>
    <w:p w14:paraId="6DA7F5DD" w14:textId="77777777" w:rsidR="00A967B0" w:rsidRDefault="00BA0638" w:rsidP="00BA0638">
      <w:pPr>
        <w:jc w:val="center"/>
        <w:rPr>
          <w:b/>
          <w:bCs/>
          <w:lang w:val="en-US"/>
        </w:rPr>
      </w:pPr>
      <w:r w:rsidRPr="00BA0638">
        <w:rPr>
          <w:b/>
          <w:bCs/>
          <w:lang w:val="en-US"/>
        </w:rPr>
        <w:t>– review of literature on constitutional issues</w:t>
      </w:r>
    </w:p>
    <w:p w14:paraId="5F9007CF" w14:textId="77777777" w:rsidR="00BA0638" w:rsidRDefault="00BA0638" w:rsidP="00BA0638">
      <w:pPr>
        <w:jc w:val="center"/>
        <w:rPr>
          <w:b/>
          <w:bCs/>
          <w:lang w:val="en-US"/>
        </w:rPr>
      </w:pPr>
    </w:p>
    <w:p w14:paraId="33887906" w14:textId="77777777" w:rsidR="00BA0638" w:rsidRDefault="00BA0638" w:rsidP="00BA0638">
      <w:pPr>
        <w:jc w:val="center"/>
        <w:rPr>
          <w:b/>
          <w:bCs/>
          <w:lang w:val="en-US"/>
        </w:rPr>
      </w:pPr>
    </w:p>
    <w:p w14:paraId="1597B971" w14:textId="77777777" w:rsidR="00BA0638" w:rsidRDefault="00E555D8" w:rsidP="00E555D8">
      <w:pPr>
        <w:jc w:val="both"/>
        <w:rPr>
          <w:lang w:val="en-US"/>
        </w:rPr>
      </w:pPr>
      <w:r>
        <w:rPr>
          <w:lang w:val="en-US"/>
        </w:rPr>
        <w:t>There Is a growing literature analyzing the national populism, illiberal democracy or neo-authoritarian trends from the point of view of constitutionalism.</w:t>
      </w:r>
    </w:p>
    <w:p w14:paraId="78B1EADB" w14:textId="77777777" w:rsidR="00E555D8" w:rsidRDefault="00E555D8" w:rsidP="00E555D8">
      <w:pPr>
        <w:jc w:val="both"/>
        <w:rPr>
          <w:lang w:val="en-US"/>
        </w:rPr>
      </w:pPr>
    </w:p>
    <w:p w14:paraId="5C8BC659" w14:textId="77777777" w:rsidR="00E555D8" w:rsidRDefault="00E555D8" w:rsidP="00E555D8">
      <w:pPr>
        <w:jc w:val="both"/>
        <w:rPr>
          <w:lang w:val="en-US"/>
        </w:rPr>
      </w:pPr>
      <w:r>
        <w:rPr>
          <w:lang w:val="en-US"/>
        </w:rPr>
        <w:t>There are following major reasons of the interest of constitutional scholarship:</w:t>
      </w:r>
    </w:p>
    <w:p w14:paraId="794528A8" w14:textId="77777777" w:rsidR="00E555D8" w:rsidRDefault="00E555D8" w:rsidP="00E555D8">
      <w:pPr>
        <w:jc w:val="both"/>
        <w:rPr>
          <w:lang w:val="en-US"/>
        </w:rPr>
      </w:pPr>
      <w:r>
        <w:rPr>
          <w:lang w:val="en-US"/>
        </w:rPr>
        <w:t>- take-over of power may take place as a result of violations of constitutions;</w:t>
      </w:r>
    </w:p>
    <w:p w14:paraId="6D35BD8C" w14:textId="77777777" w:rsidR="00BA0638" w:rsidRDefault="00E555D8" w:rsidP="00BA0638">
      <w:pPr>
        <w:jc w:val="both"/>
        <w:rPr>
          <w:lang w:val="en-US"/>
        </w:rPr>
      </w:pPr>
      <w:r>
        <w:rPr>
          <w:lang w:val="en-US"/>
        </w:rPr>
        <w:t>- judicial review is undermined, in order to fortify the new system of power;</w:t>
      </w:r>
    </w:p>
    <w:p w14:paraId="41B5A243" w14:textId="77777777" w:rsidR="00E555D8" w:rsidRDefault="00E555D8" w:rsidP="00BA0638">
      <w:pPr>
        <w:jc w:val="both"/>
        <w:rPr>
          <w:lang w:val="en-US"/>
        </w:rPr>
      </w:pPr>
      <w:r>
        <w:rPr>
          <w:lang w:val="en-US"/>
        </w:rPr>
        <w:t>- the existing constitutional organs change their mode of operation – they become façade institutions and do not perform proper constitutional functions;</w:t>
      </w:r>
    </w:p>
    <w:p w14:paraId="701ECEA9" w14:textId="77777777" w:rsidR="00E555D8" w:rsidRDefault="00E555D8" w:rsidP="00BA0638">
      <w:pPr>
        <w:jc w:val="both"/>
        <w:rPr>
          <w:lang w:val="en-US"/>
        </w:rPr>
      </w:pPr>
      <w:r>
        <w:rPr>
          <w:lang w:val="en-US"/>
        </w:rPr>
        <w:t>- attack on liberal values results in lesser constitutional protection of minority rights;</w:t>
      </w:r>
    </w:p>
    <w:p w14:paraId="68EB1FEE" w14:textId="77777777" w:rsidR="00E555D8" w:rsidRDefault="00E555D8" w:rsidP="00BA0638">
      <w:pPr>
        <w:jc w:val="both"/>
        <w:rPr>
          <w:lang w:val="en-US"/>
        </w:rPr>
      </w:pPr>
      <w:r>
        <w:rPr>
          <w:lang w:val="en-US"/>
        </w:rPr>
        <w:t xml:space="preserve">- with respect to the EU Member States, changes affecting rule of law and human rights evoke reaction by EU organs and institutions. As a result, the constitutional discussion concentrates around relationship between different levels of governance or on compliance mechanisms of the EU. </w:t>
      </w:r>
    </w:p>
    <w:p w14:paraId="1F34D517" w14:textId="77777777" w:rsidR="00E555D8" w:rsidRDefault="00E555D8" w:rsidP="00BA0638">
      <w:pPr>
        <w:jc w:val="both"/>
        <w:rPr>
          <w:lang w:val="en-US"/>
        </w:rPr>
      </w:pPr>
    </w:p>
    <w:p w14:paraId="48DF8ED9" w14:textId="77777777" w:rsidR="00EB6EE5" w:rsidRDefault="00EB6EE5" w:rsidP="00BA0638">
      <w:pPr>
        <w:jc w:val="both"/>
        <w:rPr>
          <w:lang w:val="en-US"/>
        </w:rPr>
      </w:pPr>
      <w:r>
        <w:rPr>
          <w:lang w:val="en-US"/>
        </w:rPr>
        <w:t>Below is the short review of major publications concerning constitutionalism in the context of illiberal changes</w:t>
      </w:r>
    </w:p>
    <w:p w14:paraId="4377FD37" w14:textId="77777777" w:rsidR="00EB6EE5" w:rsidRDefault="00EB6EE5" w:rsidP="00BA0638">
      <w:pPr>
        <w:jc w:val="both"/>
        <w:rPr>
          <w:lang w:val="en-US"/>
        </w:rPr>
      </w:pPr>
    </w:p>
    <w:p w14:paraId="6D39ED69" w14:textId="77777777" w:rsidR="00E555D8" w:rsidRPr="00EB6EE5" w:rsidRDefault="00EB6EE5" w:rsidP="00BA0638">
      <w:pPr>
        <w:jc w:val="both"/>
        <w:rPr>
          <w:b/>
          <w:bCs/>
          <w:lang w:val="en-US"/>
        </w:rPr>
      </w:pPr>
      <w:r w:rsidRPr="00EB6EE5">
        <w:rPr>
          <w:b/>
          <w:bCs/>
          <w:lang w:val="en-US"/>
        </w:rPr>
        <w:t xml:space="preserve">Wojciech </w:t>
      </w:r>
      <w:proofErr w:type="spellStart"/>
      <w:r w:rsidRPr="00EB6EE5">
        <w:rPr>
          <w:b/>
          <w:bCs/>
          <w:lang w:val="en-US"/>
        </w:rPr>
        <w:t>Sadurski</w:t>
      </w:r>
      <w:proofErr w:type="spellEnd"/>
      <w:r w:rsidRPr="00EB6EE5">
        <w:rPr>
          <w:b/>
          <w:bCs/>
          <w:lang w:val="en-US"/>
        </w:rPr>
        <w:t xml:space="preserve">, </w:t>
      </w:r>
      <w:r w:rsidRPr="004C4B25">
        <w:rPr>
          <w:b/>
          <w:bCs/>
          <w:i/>
          <w:iCs/>
          <w:lang w:val="en-US"/>
        </w:rPr>
        <w:t>Poland’s Constitutional Breakdown</w:t>
      </w:r>
      <w:r w:rsidRPr="00EB6EE5">
        <w:rPr>
          <w:b/>
          <w:bCs/>
          <w:lang w:val="en-US"/>
        </w:rPr>
        <w:t>, Oxford University Press, 2019</w:t>
      </w:r>
    </w:p>
    <w:p w14:paraId="6255CB74" w14:textId="77777777" w:rsidR="00EB6EE5" w:rsidRPr="00917764" w:rsidRDefault="00EB6EE5" w:rsidP="00BA0638">
      <w:pPr>
        <w:jc w:val="both"/>
        <w:rPr>
          <w:lang w:val="en-US"/>
        </w:rPr>
      </w:pPr>
      <w:hyperlink r:id="rId4" w:history="1">
        <w:r w:rsidRPr="00917764">
          <w:rPr>
            <w:rStyle w:val="Hipercze"/>
            <w:lang w:val="en-US"/>
          </w:rPr>
          <w:t>https://academic.oup.com/book/35012</w:t>
        </w:r>
      </w:hyperlink>
    </w:p>
    <w:p w14:paraId="106B1A27" w14:textId="77777777" w:rsidR="00EB6EE5" w:rsidRDefault="00EB6EE5" w:rsidP="00BA0638">
      <w:pPr>
        <w:jc w:val="both"/>
        <w:rPr>
          <w:lang w:val="en-US"/>
        </w:rPr>
      </w:pPr>
      <w:proofErr w:type="spellStart"/>
      <w:r>
        <w:rPr>
          <w:lang w:val="en-US"/>
        </w:rPr>
        <w:t>Sadurski</w:t>
      </w:r>
      <w:proofErr w:type="spellEnd"/>
      <w:r>
        <w:rPr>
          <w:lang w:val="en-US"/>
        </w:rPr>
        <w:t xml:space="preserve"> analyzes the reasons for the constitutional and political change in Poland that happened after 2015. He presents capture of different constitutional organs and state institutions. Important part of the book is in-depth analysis whether the Polish system could be described as illiberal democracy or rather populist authoritarianism. </w:t>
      </w:r>
      <w:proofErr w:type="spellStart"/>
      <w:r>
        <w:rPr>
          <w:lang w:val="en-US"/>
        </w:rPr>
        <w:t>Sadurski</w:t>
      </w:r>
      <w:proofErr w:type="spellEnd"/>
      <w:r>
        <w:rPr>
          <w:lang w:val="en-US"/>
        </w:rPr>
        <w:t xml:space="preserve"> proposes an interesting “playbook for autocrats” – a set of rules that could be followed by any leader in order to transform the method of governance in a country. It is presented as a warning for other democratic countries that could undergo similar transformation. </w:t>
      </w:r>
    </w:p>
    <w:p w14:paraId="77D70B0E" w14:textId="77777777" w:rsidR="00EB6EE5" w:rsidRDefault="00EB6EE5" w:rsidP="00BA0638">
      <w:pPr>
        <w:jc w:val="both"/>
        <w:rPr>
          <w:lang w:val="en-US"/>
        </w:rPr>
      </w:pPr>
    </w:p>
    <w:p w14:paraId="0FCFFD78" w14:textId="77777777" w:rsidR="00EB6EE5" w:rsidRPr="00EB6EE5" w:rsidRDefault="00EB6EE5" w:rsidP="00BA0638">
      <w:pPr>
        <w:jc w:val="both"/>
        <w:rPr>
          <w:b/>
          <w:bCs/>
          <w:lang w:val="en-US"/>
        </w:rPr>
      </w:pPr>
      <w:r w:rsidRPr="00EB6EE5">
        <w:rPr>
          <w:b/>
          <w:bCs/>
          <w:lang w:val="en-US"/>
        </w:rPr>
        <w:t xml:space="preserve">Andras </w:t>
      </w:r>
      <w:proofErr w:type="spellStart"/>
      <w:r w:rsidRPr="00EB6EE5">
        <w:rPr>
          <w:b/>
          <w:bCs/>
          <w:lang w:val="en-US"/>
        </w:rPr>
        <w:t>Sajo</w:t>
      </w:r>
      <w:proofErr w:type="spellEnd"/>
      <w:r w:rsidRPr="00EB6EE5">
        <w:rPr>
          <w:b/>
          <w:bCs/>
          <w:lang w:val="en-US"/>
        </w:rPr>
        <w:t xml:space="preserve">, Renata </w:t>
      </w:r>
      <w:proofErr w:type="spellStart"/>
      <w:r w:rsidRPr="00EB6EE5">
        <w:rPr>
          <w:b/>
          <w:bCs/>
          <w:lang w:val="en-US"/>
        </w:rPr>
        <w:t>Uitz</w:t>
      </w:r>
      <w:proofErr w:type="spellEnd"/>
      <w:r w:rsidRPr="00EB6EE5">
        <w:rPr>
          <w:b/>
          <w:bCs/>
          <w:lang w:val="en-US"/>
        </w:rPr>
        <w:t xml:space="preserve">, Stephen Holmes, </w:t>
      </w:r>
      <w:r w:rsidRPr="004C4B25">
        <w:rPr>
          <w:b/>
          <w:bCs/>
          <w:i/>
          <w:iCs/>
          <w:lang w:val="en-US"/>
        </w:rPr>
        <w:t>Routledge Handbook of Illiberalism</w:t>
      </w:r>
      <w:r w:rsidRPr="00EB6EE5">
        <w:rPr>
          <w:b/>
          <w:bCs/>
          <w:lang w:val="en-US"/>
        </w:rPr>
        <w:t>, Routledge 2022</w:t>
      </w:r>
    </w:p>
    <w:p w14:paraId="393B8EEE" w14:textId="77777777" w:rsidR="00EB6EE5" w:rsidRPr="00917764" w:rsidRDefault="00EB6EE5" w:rsidP="00BA0638">
      <w:pPr>
        <w:jc w:val="both"/>
        <w:rPr>
          <w:lang w:val="en-US"/>
        </w:rPr>
      </w:pPr>
      <w:hyperlink r:id="rId5" w:history="1">
        <w:r w:rsidRPr="00917764">
          <w:rPr>
            <w:rStyle w:val="Hipercze"/>
            <w:lang w:val="en-US"/>
          </w:rPr>
          <w:t>https://www.routledge.com/Routledge-Handbook-of-Illiberalism/Sajo-Uitz-Holmes/p/book/9780367260545</w:t>
        </w:r>
      </w:hyperlink>
    </w:p>
    <w:p w14:paraId="3CE70BFD" w14:textId="77777777" w:rsidR="00EB6EE5" w:rsidRDefault="00EB6EE5" w:rsidP="00BA0638">
      <w:pPr>
        <w:jc w:val="both"/>
        <w:rPr>
          <w:lang w:val="en-US"/>
        </w:rPr>
      </w:pPr>
      <w:r>
        <w:rPr>
          <w:lang w:val="en-US"/>
        </w:rPr>
        <w:t xml:space="preserve">Routledge Handbook of Illiberalism consists of 61 chapters devoted to different aspects of illiberalism. It is the most comprehensive scholar account of illiberal processes happening in the world. </w:t>
      </w:r>
      <w:r w:rsidR="00917764">
        <w:rPr>
          <w:lang w:val="en-US"/>
        </w:rPr>
        <w:t>There are interesting chapters covering constitutional issues, such as:</w:t>
      </w:r>
    </w:p>
    <w:p w14:paraId="06C3C659" w14:textId="77777777" w:rsidR="00917764" w:rsidRDefault="00917764" w:rsidP="00BA0638">
      <w:pPr>
        <w:jc w:val="both"/>
        <w:rPr>
          <w:lang w:val="en-US"/>
        </w:rPr>
      </w:pPr>
      <w:r>
        <w:rPr>
          <w:lang w:val="en-US"/>
        </w:rPr>
        <w:t xml:space="preserve">- Renata </w:t>
      </w:r>
      <w:proofErr w:type="spellStart"/>
      <w:r>
        <w:rPr>
          <w:lang w:val="en-US"/>
        </w:rPr>
        <w:t>Uitz</w:t>
      </w:r>
      <w:proofErr w:type="spellEnd"/>
      <w:r>
        <w:rPr>
          <w:lang w:val="en-US"/>
        </w:rPr>
        <w:t xml:space="preserve">, </w:t>
      </w:r>
      <w:r w:rsidRPr="00917764">
        <w:rPr>
          <w:lang w:val="en-US"/>
        </w:rPr>
        <w:t>Constitutional practices in times ’after liberty’</w:t>
      </w:r>
    </w:p>
    <w:p w14:paraId="1F9D0B37" w14:textId="77777777" w:rsidR="00917764" w:rsidRDefault="00917764" w:rsidP="00BA0638">
      <w:pPr>
        <w:jc w:val="both"/>
        <w:rPr>
          <w:lang w:val="en-US"/>
        </w:rPr>
      </w:pPr>
      <w:r w:rsidRPr="00917764">
        <w:rPr>
          <w:lang w:val="en-US"/>
        </w:rPr>
        <w:t xml:space="preserve">- </w:t>
      </w:r>
      <w:proofErr w:type="spellStart"/>
      <w:r w:rsidRPr="00917764">
        <w:rPr>
          <w:lang w:val="en-US"/>
        </w:rPr>
        <w:t>Mirosław</w:t>
      </w:r>
      <w:proofErr w:type="spellEnd"/>
      <w:r w:rsidRPr="00917764">
        <w:rPr>
          <w:lang w:val="en-US"/>
        </w:rPr>
        <w:t xml:space="preserve"> </w:t>
      </w:r>
      <w:proofErr w:type="spellStart"/>
      <w:r w:rsidRPr="00917764">
        <w:rPr>
          <w:lang w:val="en-US"/>
        </w:rPr>
        <w:t>Wyrzykowski</w:t>
      </w:r>
      <w:proofErr w:type="spellEnd"/>
      <w:r w:rsidRPr="00917764">
        <w:rPr>
          <w:lang w:val="en-US"/>
        </w:rPr>
        <w:t xml:space="preserve"> and </w:t>
      </w:r>
      <w:proofErr w:type="spellStart"/>
      <w:r w:rsidRPr="00917764">
        <w:rPr>
          <w:lang w:val="en-US"/>
        </w:rPr>
        <w:t>Michał</w:t>
      </w:r>
      <w:proofErr w:type="spellEnd"/>
      <w:r w:rsidRPr="00917764">
        <w:rPr>
          <w:lang w:val="en-US"/>
        </w:rPr>
        <w:t xml:space="preserve"> </w:t>
      </w:r>
      <w:proofErr w:type="spellStart"/>
      <w:r w:rsidRPr="00917764">
        <w:rPr>
          <w:lang w:val="en-US"/>
        </w:rPr>
        <w:t>Ziółkowski</w:t>
      </w:r>
      <w:proofErr w:type="spellEnd"/>
      <w:r w:rsidRPr="00917764">
        <w:rPr>
          <w:lang w:val="en-US"/>
        </w:rPr>
        <w:t xml:space="preserve">, </w:t>
      </w:r>
      <w:r w:rsidRPr="00917764">
        <w:rPr>
          <w:lang w:val="en-US"/>
        </w:rPr>
        <w:t>Illiberal constitutionalism and the judiciary</w:t>
      </w:r>
    </w:p>
    <w:p w14:paraId="66C41060" w14:textId="77777777" w:rsidR="00917764" w:rsidRDefault="00917764" w:rsidP="00BA0638">
      <w:pPr>
        <w:jc w:val="both"/>
        <w:rPr>
          <w:lang w:val="en-US"/>
        </w:rPr>
      </w:pPr>
      <w:r>
        <w:rPr>
          <w:lang w:val="en-US"/>
        </w:rPr>
        <w:t xml:space="preserve">- David Schneiderman, </w:t>
      </w:r>
      <w:r w:rsidRPr="00917764">
        <w:rPr>
          <w:lang w:val="en-US"/>
        </w:rPr>
        <w:t>Parliaments in an Era of Illiberal Executives</w:t>
      </w:r>
    </w:p>
    <w:p w14:paraId="0AB51316" w14:textId="77777777" w:rsidR="00917764" w:rsidRDefault="00917764" w:rsidP="00BA0638">
      <w:pPr>
        <w:jc w:val="both"/>
        <w:rPr>
          <w:lang w:val="en-US"/>
        </w:rPr>
      </w:pPr>
      <w:r>
        <w:rPr>
          <w:lang w:val="en-US"/>
        </w:rPr>
        <w:t xml:space="preserve">- Martin </w:t>
      </w:r>
      <w:proofErr w:type="spellStart"/>
      <w:r>
        <w:rPr>
          <w:lang w:val="en-US"/>
        </w:rPr>
        <w:t>Krygier</w:t>
      </w:r>
      <w:proofErr w:type="spellEnd"/>
      <w:r>
        <w:rPr>
          <w:lang w:val="en-US"/>
        </w:rPr>
        <w:t>, Illiberalism and the Rule of Law</w:t>
      </w:r>
    </w:p>
    <w:p w14:paraId="5FA9EF28" w14:textId="77777777" w:rsidR="00917764" w:rsidRDefault="00917764" w:rsidP="00BA0638">
      <w:pPr>
        <w:jc w:val="both"/>
        <w:rPr>
          <w:lang w:val="en-US"/>
        </w:rPr>
      </w:pPr>
      <w:r>
        <w:rPr>
          <w:lang w:val="en-US"/>
        </w:rPr>
        <w:t>Interestingly, David Landau is his chapter entitled “</w:t>
      </w:r>
      <w:r w:rsidRPr="00917764">
        <w:rPr>
          <w:lang w:val="en-US"/>
        </w:rPr>
        <w:t>The myth of the illiberal democratic constitution</w:t>
      </w:r>
      <w:r>
        <w:rPr>
          <w:lang w:val="en-US"/>
        </w:rPr>
        <w:t>” claims that “</w:t>
      </w:r>
      <w:r w:rsidRPr="00917764">
        <w:rPr>
          <w:lang w:val="en-US"/>
        </w:rPr>
        <w:t>No distinctive illiberal constitutional design has emerged, and illiberal, anti-democratic impacts are instead achieved by subverting or abusing liberal democratic designs. In another sense, the illiberal democratic constitution tends to collapse into authoritarianism.</w:t>
      </w:r>
      <w:r>
        <w:rPr>
          <w:lang w:val="en-US"/>
        </w:rPr>
        <w:t>” (</w:t>
      </w:r>
      <w:hyperlink r:id="rId6" w:history="1">
        <w:r w:rsidRPr="000E2201">
          <w:rPr>
            <w:rStyle w:val="Hipercze"/>
            <w:lang w:val="en-US"/>
          </w:rPr>
          <w:t>https://papers.ssrn.com/sol3/papers.cfm?abstract_id=3936215</w:t>
        </w:r>
      </w:hyperlink>
      <w:r>
        <w:rPr>
          <w:lang w:val="en-US"/>
        </w:rPr>
        <w:t>)</w:t>
      </w:r>
    </w:p>
    <w:p w14:paraId="1548CC44" w14:textId="77777777" w:rsidR="00917764" w:rsidRPr="00917764" w:rsidRDefault="00917764" w:rsidP="00BA0638">
      <w:pPr>
        <w:jc w:val="both"/>
        <w:rPr>
          <w:b/>
          <w:bCs/>
          <w:lang w:val="en-US"/>
        </w:rPr>
      </w:pPr>
      <w:r w:rsidRPr="00917764">
        <w:rPr>
          <w:b/>
          <w:bCs/>
          <w:lang w:val="en-US"/>
        </w:rPr>
        <w:t xml:space="preserve">Samuel Issacharoff, </w:t>
      </w:r>
      <w:r w:rsidRPr="004C4B25">
        <w:rPr>
          <w:b/>
          <w:bCs/>
          <w:i/>
          <w:iCs/>
          <w:lang w:val="en-US"/>
        </w:rPr>
        <w:t>Fragile Democracies. Contested Power in the Age of Constitutional Courts</w:t>
      </w:r>
      <w:r w:rsidRPr="00917764">
        <w:rPr>
          <w:b/>
          <w:bCs/>
          <w:lang w:val="en-US"/>
        </w:rPr>
        <w:t xml:space="preserve">, Cambridge University Press, 2015 </w:t>
      </w:r>
    </w:p>
    <w:p w14:paraId="24D11469" w14:textId="77777777" w:rsidR="00917764" w:rsidRDefault="00917764" w:rsidP="00BA0638">
      <w:pPr>
        <w:jc w:val="both"/>
        <w:rPr>
          <w:lang w:val="en-US"/>
        </w:rPr>
      </w:pPr>
      <w:hyperlink r:id="rId7" w:history="1">
        <w:r w:rsidRPr="000E2201">
          <w:rPr>
            <w:rStyle w:val="Hipercze"/>
            <w:lang w:val="en-US"/>
          </w:rPr>
          <w:t>https://www.cambridge.org/us/academic/subjects/law/comparative-law/fragile-democracies-contested-power-era-constitutional-courts</w:t>
        </w:r>
      </w:hyperlink>
    </w:p>
    <w:p w14:paraId="0408D378" w14:textId="77777777" w:rsidR="00411DC8" w:rsidRDefault="00917764" w:rsidP="00BA0638">
      <w:pPr>
        <w:jc w:val="both"/>
        <w:rPr>
          <w:lang w:val="en-US"/>
        </w:rPr>
      </w:pPr>
      <w:r>
        <w:rPr>
          <w:lang w:val="en-US"/>
        </w:rPr>
        <w:t xml:space="preserve">Issacharoff argues that constitutional courts and judicial independence may protect “fragile democracies” in different parts of the world from collapse. However, the experience in CEE shows that constitutional courts could be subject to political take-over, </w:t>
      </w:r>
      <w:r w:rsidR="00411DC8">
        <w:rPr>
          <w:lang w:val="en-US"/>
        </w:rPr>
        <w:t xml:space="preserve">as one the steps to solidify authoritarian change. Interestingly, Samuel Issacharoff is going to publish a new book in March 2023 entitled </w:t>
      </w:r>
      <w:hyperlink r:id="rId8" w:history="1">
        <w:r w:rsidR="00411DC8" w:rsidRPr="00411DC8">
          <w:rPr>
            <w:rStyle w:val="Hipercze"/>
            <w:lang w:val="en-US"/>
          </w:rPr>
          <w:t xml:space="preserve">“Democracy Unmoored. </w:t>
        </w:r>
        <w:r w:rsidR="00411DC8" w:rsidRPr="00411DC8">
          <w:rPr>
            <w:rStyle w:val="Hipercze"/>
            <w:lang w:val="en-US"/>
          </w:rPr>
          <w:t>Populism and the Corruption of Popular Sovereignty</w:t>
        </w:r>
        <w:r w:rsidR="00411DC8" w:rsidRPr="00411DC8">
          <w:rPr>
            <w:rStyle w:val="Hipercze"/>
            <w:lang w:val="en-US"/>
          </w:rPr>
          <w:t>”</w:t>
        </w:r>
      </w:hyperlink>
      <w:r w:rsidR="00411DC8">
        <w:rPr>
          <w:lang w:val="en-US"/>
        </w:rPr>
        <w:t xml:space="preserve"> Oxford University Press. In this book, he presents how populist governments around the world are sabotaging political institutions around the globe. According to the book’s promotion </w:t>
      </w:r>
      <w:proofErr w:type="gramStart"/>
      <w:r w:rsidR="00411DC8">
        <w:rPr>
          <w:lang w:val="en-US"/>
        </w:rPr>
        <w:t xml:space="preserve">Issacharoff </w:t>
      </w:r>
      <w:r w:rsidR="00411DC8" w:rsidRPr="00411DC8">
        <w:rPr>
          <w:lang w:val="en-US"/>
        </w:rPr>
        <w:t xml:space="preserve"> </w:t>
      </w:r>
      <w:r w:rsidR="00411DC8">
        <w:rPr>
          <w:lang w:val="en-US"/>
        </w:rPr>
        <w:t>“</w:t>
      </w:r>
      <w:proofErr w:type="gramEnd"/>
      <w:r w:rsidR="00411DC8" w:rsidRPr="00411DC8">
        <w:rPr>
          <w:lang w:val="en-US"/>
        </w:rPr>
        <w:t>focuses on populism's attack on the institutions of governance. Democracy requires two critical features: first, a commitment to repeat play such that political actors understand that what goes around comes around; and, second, institutional constraints so that the majority can prevail, albeit not by too much. Democracies must avoid the doomsday scenario in which the contending parties see the next election as the final choice between salvation and perdition.</w:t>
      </w:r>
      <w:r w:rsidR="00411DC8">
        <w:rPr>
          <w:lang w:val="en-US"/>
        </w:rPr>
        <w:t>”</w:t>
      </w:r>
    </w:p>
    <w:p w14:paraId="61A55578" w14:textId="77777777" w:rsidR="00411DC8" w:rsidRDefault="00411DC8" w:rsidP="00BA0638">
      <w:pPr>
        <w:jc w:val="both"/>
        <w:rPr>
          <w:lang w:val="en-US"/>
        </w:rPr>
      </w:pPr>
    </w:p>
    <w:p w14:paraId="1ECCC33F" w14:textId="77777777" w:rsidR="00917764" w:rsidRPr="00565A42" w:rsidRDefault="00411DC8" w:rsidP="00BA0638">
      <w:pPr>
        <w:jc w:val="both"/>
        <w:rPr>
          <w:b/>
          <w:bCs/>
          <w:lang w:val="en-US"/>
        </w:rPr>
      </w:pPr>
      <w:r w:rsidRPr="00565A42">
        <w:rPr>
          <w:b/>
          <w:bCs/>
          <w:lang w:val="en-US"/>
        </w:rPr>
        <w:t xml:space="preserve">Rosalind Dixon, David Landau, </w:t>
      </w:r>
      <w:r w:rsidRPr="004C4B25">
        <w:rPr>
          <w:b/>
          <w:bCs/>
          <w:i/>
          <w:iCs/>
          <w:lang w:val="en-US"/>
        </w:rPr>
        <w:t xml:space="preserve">Abusive Constitutional Borrowing. </w:t>
      </w:r>
      <w:r w:rsidR="00565A42" w:rsidRPr="004C4B25">
        <w:rPr>
          <w:b/>
          <w:bCs/>
          <w:i/>
          <w:iCs/>
          <w:lang w:val="en-US"/>
        </w:rPr>
        <w:t>Legal globalization and the subversion of liberal democracy</w:t>
      </w:r>
      <w:r w:rsidR="00565A42" w:rsidRPr="00565A42">
        <w:rPr>
          <w:b/>
          <w:bCs/>
          <w:lang w:val="en-US"/>
        </w:rPr>
        <w:t>, Oxford University Press, 2021</w:t>
      </w:r>
    </w:p>
    <w:p w14:paraId="306B1BE2" w14:textId="77777777" w:rsidR="00565A42" w:rsidRDefault="00565A42" w:rsidP="00BA0638">
      <w:pPr>
        <w:jc w:val="both"/>
        <w:rPr>
          <w:lang w:val="en-US"/>
        </w:rPr>
      </w:pPr>
      <w:hyperlink r:id="rId9" w:history="1">
        <w:r w:rsidRPr="000E2201">
          <w:rPr>
            <w:rStyle w:val="Hipercze"/>
            <w:lang w:val="en-US"/>
          </w:rPr>
          <w:t>https://academic.oup.com/book/42100</w:t>
        </w:r>
      </w:hyperlink>
    </w:p>
    <w:p w14:paraId="18197855" w14:textId="77777777" w:rsidR="00565A42" w:rsidRDefault="00565A42" w:rsidP="00BA0638">
      <w:pPr>
        <w:jc w:val="both"/>
        <w:rPr>
          <w:lang w:val="en-US"/>
        </w:rPr>
      </w:pPr>
      <w:r>
        <w:rPr>
          <w:lang w:val="en-US"/>
        </w:rPr>
        <w:t xml:space="preserve">Dixon and Landau in their book present that liberal constitutionalism may have a dark side. Institutions, ideas and concepts created to protect liberal democracy (such as </w:t>
      </w:r>
      <w:proofErr w:type="gramStart"/>
      <w:r>
        <w:rPr>
          <w:lang w:val="en-US"/>
        </w:rPr>
        <w:t>e.g.</w:t>
      </w:r>
      <w:proofErr w:type="gramEnd"/>
      <w:r>
        <w:rPr>
          <w:lang w:val="en-US"/>
        </w:rPr>
        <w:t xml:space="preserve"> constitutional courts) may be turned into instruments of transition to authoritarianism. The book analyzes cases of Poland, Hungary and Venezuela, but also </w:t>
      </w:r>
      <w:proofErr w:type="gramStart"/>
      <w:r>
        <w:rPr>
          <w:lang w:val="en-US"/>
        </w:rPr>
        <w:t>less</w:t>
      </w:r>
      <w:proofErr w:type="gramEnd"/>
      <w:r>
        <w:rPr>
          <w:lang w:val="en-US"/>
        </w:rPr>
        <w:t xml:space="preserve"> known examples – Cambodia, Rwanda and Fiji. It should be noted that the concept of “abusive constitutionalism” has been proposed by David Landau already in 2013 in a highly cited paper:</w:t>
      </w:r>
    </w:p>
    <w:p w14:paraId="242A1671" w14:textId="77777777" w:rsidR="00767AB9" w:rsidRPr="00767AB9" w:rsidRDefault="004C4B25" w:rsidP="00BA0638">
      <w:pPr>
        <w:jc w:val="both"/>
        <w:rPr>
          <w:b/>
          <w:bCs/>
          <w:lang w:val="en-US"/>
        </w:rPr>
      </w:pPr>
      <w:r>
        <w:rPr>
          <w:b/>
          <w:bCs/>
          <w:lang w:val="en-US"/>
        </w:rPr>
        <w:t xml:space="preserve">David Landau, </w:t>
      </w:r>
      <w:r w:rsidR="00565A42" w:rsidRPr="004C4B25">
        <w:rPr>
          <w:b/>
          <w:bCs/>
          <w:i/>
          <w:iCs/>
          <w:lang w:val="en-US"/>
        </w:rPr>
        <w:t>Abusive Constitutionalism</w:t>
      </w:r>
      <w:r w:rsidR="00565A42" w:rsidRPr="00767AB9">
        <w:rPr>
          <w:b/>
          <w:bCs/>
          <w:lang w:val="en-US"/>
        </w:rPr>
        <w:t xml:space="preserve">, 47 </w:t>
      </w:r>
      <w:r w:rsidR="00565A42" w:rsidRPr="00767AB9">
        <w:rPr>
          <w:b/>
          <w:bCs/>
          <w:lang w:val="en-US"/>
        </w:rPr>
        <w:t>University of California in Davis Law Review, 189 (2013)</w:t>
      </w:r>
    </w:p>
    <w:p w14:paraId="7DABC46A" w14:textId="77777777" w:rsidR="00767AB9" w:rsidRDefault="00767AB9" w:rsidP="00BA0638">
      <w:pPr>
        <w:jc w:val="both"/>
        <w:rPr>
          <w:lang w:val="en-US"/>
        </w:rPr>
      </w:pPr>
      <w:hyperlink r:id="rId10" w:history="1">
        <w:r w:rsidRPr="000E2201">
          <w:rPr>
            <w:rStyle w:val="Hipercze"/>
            <w:lang w:val="en-US"/>
          </w:rPr>
          <w:t>https://lawreview.law.ucdavis.edu/issues/47/1/articles/47-1_Landau.pdf</w:t>
        </w:r>
      </w:hyperlink>
    </w:p>
    <w:p w14:paraId="419B0EC5" w14:textId="77777777" w:rsidR="00767AB9" w:rsidRDefault="00767AB9" w:rsidP="00BA0638">
      <w:pPr>
        <w:jc w:val="both"/>
        <w:rPr>
          <w:lang w:val="en-US"/>
        </w:rPr>
      </w:pPr>
      <w:r>
        <w:rPr>
          <w:lang w:val="en-US"/>
        </w:rPr>
        <w:t xml:space="preserve">Landau provides a general account how constitutional institutions are subverted to achieve a political change. </w:t>
      </w:r>
    </w:p>
    <w:p w14:paraId="74926392" w14:textId="77777777" w:rsidR="00767AB9" w:rsidRDefault="00767AB9" w:rsidP="00BA0638">
      <w:pPr>
        <w:jc w:val="both"/>
        <w:rPr>
          <w:lang w:val="en-US"/>
        </w:rPr>
      </w:pPr>
    </w:p>
    <w:p w14:paraId="2F02C73C" w14:textId="77777777" w:rsidR="00767AB9" w:rsidRPr="00767AB9" w:rsidRDefault="00767AB9" w:rsidP="00BA0638">
      <w:pPr>
        <w:jc w:val="both"/>
        <w:rPr>
          <w:b/>
          <w:bCs/>
          <w:lang w:val="en-US"/>
        </w:rPr>
      </w:pPr>
      <w:r w:rsidRPr="00767AB9">
        <w:rPr>
          <w:b/>
          <w:bCs/>
          <w:lang w:val="en-US"/>
        </w:rPr>
        <w:t xml:space="preserve">Mark </w:t>
      </w:r>
      <w:proofErr w:type="spellStart"/>
      <w:r w:rsidRPr="00767AB9">
        <w:rPr>
          <w:b/>
          <w:bCs/>
          <w:lang w:val="en-US"/>
        </w:rPr>
        <w:t>Tushnet</w:t>
      </w:r>
      <w:proofErr w:type="spellEnd"/>
      <w:r w:rsidRPr="00767AB9">
        <w:rPr>
          <w:b/>
          <w:bCs/>
          <w:lang w:val="en-US"/>
        </w:rPr>
        <w:t xml:space="preserve">, Bojan </w:t>
      </w:r>
      <w:proofErr w:type="spellStart"/>
      <w:r w:rsidRPr="00767AB9">
        <w:rPr>
          <w:b/>
          <w:bCs/>
          <w:lang w:val="en-US"/>
        </w:rPr>
        <w:t>Bugaric</w:t>
      </w:r>
      <w:proofErr w:type="spellEnd"/>
      <w:r w:rsidRPr="00767AB9">
        <w:rPr>
          <w:b/>
          <w:bCs/>
          <w:lang w:val="en-US"/>
        </w:rPr>
        <w:t xml:space="preserve">, </w:t>
      </w:r>
      <w:r w:rsidRPr="004C4B25">
        <w:rPr>
          <w:b/>
          <w:bCs/>
          <w:i/>
          <w:iCs/>
          <w:lang w:val="en-US"/>
        </w:rPr>
        <w:t>Power to the People. Constitutionalism in the Age of Populism</w:t>
      </w:r>
      <w:r w:rsidRPr="00767AB9">
        <w:rPr>
          <w:b/>
          <w:bCs/>
          <w:lang w:val="en-US"/>
        </w:rPr>
        <w:t xml:space="preserve">, Oxford University Press 2022 </w:t>
      </w:r>
    </w:p>
    <w:p w14:paraId="18A2118E" w14:textId="77777777" w:rsidR="00767AB9" w:rsidRDefault="00767AB9" w:rsidP="00BA0638">
      <w:pPr>
        <w:jc w:val="both"/>
        <w:rPr>
          <w:lang w:val="en-US"/>
        </w:rPr>
      </w:pPr>
      <w:hyperlink r:id="rId11" w:history="1">
        <w:r w:rsidRPr="000E2201">
          <w:rPr>
            <w:rStyle w:val="Hipercze"/>
            <w:lang w:val="en-US"/>
          </w:rPr>
          <w:t>https://global.oup.com/academic/product/power-to-the-people-9780197606711?cc=pl&amp;lang=en&amp;</w:t>
        </w:r>
      </w:hyperlink>
    </w:p>
    <w:p w14:paraId="1C883660" w14:textId="77777777" w:rsidR="00767AB9" w:rsidRDefault="00767AB9" w:rsidP="00BA0638">
      <w:pPr>
        <w:jc w:val="both"/>
        <w:rPr>
          <w:lang w:val="en-US"/>
        </w:rPr>
      </w:pPr>
      <w:proofErr w:type="spellStart"/>
      <w:r>
        <w:rPr>
          <w:lang w:val="en-US"/>
        </w:rPr>
        <w:t>Tushnet</w:t>
      </w:r>
      <w:proofErr w:type="spellEnd"/>
      <w:r>
        <w:rPr>
          <w:lang w:val="en-US"/>
        </w:rPr>
        <w:t xml:space="preserve"> and </w:t>
      </w:r>
      <w:proofErr w:type="spellStart"/>
      <w:r>
        <w:rPr>
          <w:lang w:val="en-US"/>
        </w:rPr>
        <w:t>Bugaric</w:t>
      </w:r>
      <w:proofErr w:type="spellEnd"/>
      <w:r>
        <w:rPr>
          <w:lang w:val="en-US"/>
        </w:rPr>
        <w:t xml:space="preserve"> analyze how different definitions of the populism fit into constitutional changes that happened in several nations, and whether there is a possibility for a system that reflects populist views, but does not undermine constitutionalism. Article preceding the book is available here: </w:t>
      </w:r>
      <w:hyperlink r:id="rId12" w:history="1">
        <w:r w:rsidRPr="000E2201">
          <w:rPr>
            <w:rStyle w:val="Hipercze"/>
            <w:lang w:val="en-US"/>
          </w:rPr>
          <w:t>https://papers.ssrn.com/sol3/papers.cfm?abstract_id=3581660</w:t>
        </w:r>
      </w:hyperlink>
    </w:p>
    <w:p w14:paraId="309AC6C9" w14:textId="77777777" w:rsidR="00767AB9" w:rsidRDefault="00767AB9" w:rsidP="00BA0638">
      <w:pPr>
        <w:jc w:val="both"/>
        <w:rPr>
          <w:lang w:val="en-US"/>
        </w:rPr>
      </w:pPr>
    </w:p>
    <w:p w14:paraId="3CC8D28E" w14:textId="77777777" w:rsidR="00767AB9" w:rsidRPr="004C4B25" w:rsidRDefault="00767AB9" w:rsidP="00BA0638">
      <w:pPr>
        <w:jc w:val="both"/>
        <w:rPr>
          <w:b/>
          <w:bCs/>
          <w:lang w:val="en-US"/>
        </w:rPr>
      </w:pPr>
      <w:r w:rsidRPr="004C4B25">
        <w:rPr>
          <w:b/>
          <w:bCs/>
          <w:lang w:val="en-US"/>
        </w:rPr>
        <w:t xml:space="preserve">Andras </w:t>
      </w:r>
      <w:proofErr w:type="spellStart"/>
      <w:r w:rsidRPr="004C4B25">
        <w:rPr>
          <w:b/>
          <w:bCs/>
          <w:lang w:val="en-US"/>
        </w:rPr>
        <w:t>Sajo</w:t>
      </w:r>
      <w:proofErr w:type="spellEnd"/>
      <w:r w:rsidRPr="004C4B25">
        <w:rPr>
          <w:b/>
          <w:bCs/>
          <w:lang w:val="en-US"/>
        </w:rPr>
        <w:t xml:space="preserve">, </w:t>
      </w:r>
      <w:r w:rsidRPr="004C4B25">
        <w:rPr>
          <w:b/>
          <w:bCs/>
          <w:i/>
          <w:iCs/>
          <w:lang w:val="en-US"/>
        </w:rPr>
        <w:t>Ruling by Cheating</w:t>
      </w:r>
      <w:r w:rsidR="004C4B25" w:rsidRPr="004C4B25">
        <w:rPr>
          <w:b/>
          <w:bCs/>
          <w:i/>
          <w:iCs/>
          <w:lang w:val="en-US"/>
        </w:rPr>
        <w:t>: Governance in Illiberal Democracy</w:t>
      </w:r>
      <w:r w:rsidR="004C4B25" w:rsidRPr="004C4B25">
        <w:rPr>
          <w:b/>
          <w:bCs/>
          <w:lang w:val="en-US"/>
        </w:rPr>
        <w:t xml:space="preserve">, </w:t>
      </w:r>
      <w:r w:rsidR="004C4B25" w:rsidRPr="004C4B25">
        <w:rPr>
          <w:b/>
          <w:bCs/>
          <w:lang w:val="en-US"/>
        </w:rPr>
        <w:t>Cambridge University Press</w:t>
      </w:r>
      <w:r w:rsidR="004C4B25" w:rsidRPr="004C4B25">
        <w:rPr>
          <w:b/>
          <w:bCs/>
          <w:lang w:val="en-US"/>
        </w:rPr>
        <w:t>, 2021</w:t>
      </w:r>
    </w:p>
    <w:p w14:paraId="7F425AA3" w14:textId="77777777" w:rsidR="004C4B25" w:rsidRDefault="004C4B25" w:rsidP="00BA0638">
      <w:pPr>
        <w:jc w:val="both"/>
        <w:rPr>
          <w:lang w:val="en-US"/>
        </w:rPr>
      </w:pPr>
      <w:hyperlink r:id="rId13" w:history="1">
        <w:r w:rsidRPr="000E2201">
          <w:rPr>
            <w:rStyle w:val="Hipercze"/>
            <w:lang w:val="en-US"/>
          </w:rPr>
          <w:t>https://www.cambridge.org/core/books/ruling-by-cheating/25F75BCA4BD6E2585ACEB4F94E2669AE</w:t>
        </w:r>
      </w:hyperlink>
    </w:p>
    <w:p w14:paraId="2F9C233D" w14:textId="77777777" w:rsidR="004C4B25" w:rsidRDefault="004C4B25" w:rsidP="00BA0638">
      <w:pPr>
        <w:jc w:val="both"/>
        <w:rPr>
          <w:lang w:val="en-US"/>
        </w:rPr>
      </w:pPr>
      <w:r>
        <w:rPr>
          <w:lang w:val="en-US"/>
        </w:rPr>
        <w:t xml:space="preserve">Andras </w:t>
      </w:r>
      <w:proofErr w:type="spellStart"/>
      <w:r>
        <w:rPr>
          <w:lang w:val="en-US"/>
        </w:rPr>
        <w:t>Sajo</w:t>
      </w:r>
      <w:proofErr w:type="spellEnd"/>
      <w:r>
        <w:rPr>
          <w:lang w:val="en-US"/>
        </w:rPr>
        <w:t xml:space="preserve"> argues that the contemporary illiberal political systems are based on the constant deception, disinformation and “spin doctors” strategies. Constitutional institutions are also subverted in order to achieve the major objective – continuation in holding the power. He analyzes what is the consequence of this process for rule of law and human rights. </w:t>
      </w:r>
    </w:p>
    <w:p w14:paraId="1400B71A" w14:textId="77777777" w:rsidR="004C4B25" w:rsidRPr="004C4B25" w:rsidRDefault="004C4B25" w:rsidP="00BA0638">
      <w:pPr>
        <w:jc w:val="both"/>
        <w:rPr>
          <w:b/>
          <w:bCs/>
          <w:lang w:val="en-US"/>
        </w:rPr>
      </w:pPr>
    </w:p>
    <w:p w14:paraId="7A7D0F0C" w14:textId="77777777" w:rsidR="004C4B25" w:rsidRPr="004C4B25" w:rsidRDefault="004C4B25" w:rsidP="004C4B25">
      <w:pPr>
        <w:jc w:val="both"/>
        <w:rPr>
          <w:b/>
          <w:bCs/>
          <w:lang w:val="en-US"/>
        </w:rPr>
      </w:pPr>
      <w:proofErr w:type="spellStart"/>
      <w:r w:rsidRPr="004C4B25">
        <w:rPr>
          <w:b/>
          <w:bCs/>
          <w:lang w:val="en-US"/>
        </w:rPr>
        <w:t>Timea</w:t>
      </w:r>
      <w:proofErr w:type="spellEnd"/>
      <w:r w:rsidRPr="004C4B25">
        <w:rPr>
          <w:b/>
          <w:bCs/>
          <w:lang w:val="en-US"/>
        </w:rPr>
        <w:t xml:space="preserve"> </w:t>
      </w:r>
      <w:proofErr w:type="spellStart"/>
      <w:r w:rsidRPr="004C4B25">
        <w:rPr>
          <w:b/>
          <w:bCs/>
          <w:lang w:val="en-US"/>
        </w:rPr>
        <w:t>Drinoczi</w:t>
      </w:r>
      <w:proofErr w:type="spellEnd"/>
      <w:r w:rsidRPr="004C4B25">
        <w:rPr>
          <w:b/>
          <w:bCs/>
          <w:lang w:val="en-US"/>
        </w:rPr>
        <w:t xml:space="preserve">, Agnieszka </w:t>
      </w:r>
      <w:proofErr w:type="spellStart"/>
      <w:r w:rsidRPr="004C4B25">
        <w:rPr>
          <w:b/>
          <w:bCs/>
          <w:lang w:val="en-US"/>
        </w:rPr>
        <w:t>Bień-Kacała</w:t>
      </w:r>
      <w:proofErr w:type="spellEnd"/>
      <w:r w:rsidRPr="004C4B25">
        <w:rPr>
          <w:b/>
          <w:bCs/>
          <w:lang w:val="en-US"/>
        </w:rPr>
        <w:t xml:space="preserve">, </w:t>
      </w:r>
      <w:r w:rsidRPr="004C4B25">
        <w:rPr>
          <w:b/>
          <w:bCs/>
          <w:i/>
          <w:iCs/>
          <w:lang w:val="en-US"/>
        </w:rPr>
        <w:t>Rule of Law, Common Values, and Illiberal Constitutionalism</w:t>
      </w:r>
      <w:r w:rsidRPr="004C4B25">
        <w:rPr>
          <w:b/>
          <w:bCs/>
          <w:i/>
          <w:iCs/>
          <w:lang w:val="en-US"/>
        </w:rPr>
        <w:t xml:space="preserve">: </w:t>
      </w:r>
      <w:r w:rsidRPr="004C4B25">
        <w:rPr>
          <w:b/>
          <w:bCs/>
          <w:i/>
          <w:iCs/>
          <w:lang w:val="en-US"/>
        </w:rPr>
        <w:t>Poland and Hungary within the European Union</w:t>
      </w:r>
      <w:r w:rsidRPr="004C4B25">
        <w:rPr>
          <w:b/>
          <w:bCs/>
          <w:lang w:val="en-US"/>
        </w:rPr>
        <w:t>, Routledge 2022</w:t>
      </w:r>
    </w:p>
    <w:p w14:paraId="2AB73ED0" w14:textId="77777777" w:rsidR="004C4B25" w:rsidRDefault="004C4B25" w:rsidP="004C4B25">
      <w:pPr>
        <w:jc w:val="both"/>
        <w:rPr>
          <w:lang w:val="en-US"/>
        </w:rPr>
      </w:pPr>
      <w:hyperlink r:id="rId14" w:history="1">
        <w:r w:rsidRPr="000E2201">
          <w:rPr>
            <w:rStyle w:val="Hipercze"/>
            <w:lang w:val="en-US"/>
          </w:rPr>
          <w:t>https://www.routledge.com/Rule-of-Law-Common-Values-and-Illiberal-Constitutionalism-Poland-and/Drinoczi-Bien-Kacala/p/book/9780367512132</w:t>
        </w:r>
      </w:hyperlink>
    </w:p>
    <w:p w14:paraId="52F18A5A" w14:textId="77777777" w:rsidR="004C4B25" w:rsidRDefault="004C4B25" w:rsidP="004C4B25">
      <w:pPr>
        <w:jc w:val="both"/>
        <w:rPr>
          <w:lang w:val="en-US"/>
        </w:rPr>
      </w:pPr>
      <w:r>
        <w:rPr>
          <w:lang w:val="en-US"/>
        </w:rPr>
        <w:t>Book analyzes different dimensions of the rule of law change in Poland and Hungary. Interesting authors use the notion of “illiberal constitutionalism”.</w:t>
      </w:r>
    </w:p>
    <w:p w14:paraId="175581E7" w14:textId="77777777" w:rsidR="004C4B25" w:rsidRDefault="004C4B25" w:rsidP="004C4B25">
      <w:pPr>
        <w:jc w:val="both"/>
        <w:rPr>
          <w:lang w:val="en-US"/>
        </w:rPr>
      </w:pPr>
    </w:p>
    <w:p w14:paraId="46654147" w14:textId="77777777" w:rsidR="004C4B25" w:rsidRDefault="004C4B25" w:rsidP="004C4B25">
      <w:pPr>
        <w:jc w:val="both"/>
        <w:rPr>
          <w:lang w:val="en-US"/>
        </w:rPr>
      </w:pPr>
    </w:p>
    <w:p w14:paraId="358609C6" w14:textId="77777777" w:rsidR="004C4B25" w:rsidRPr="004C4B25" w:rsidRDefault="004C4B25" w:rsidP="004C4B25">
      <w:pPr>
        <w:jc w:val="both"/>
        <w:rPr>
          <w:lang w:val="en-US"/>
        </w:rPr>
      </w:pPr>
    </w:p>
    <w:p w14:paraId="7231C79E" w14:textId="77777777" w:rsidR="004C4B25" w:rsidRPr="004C4B25" w:rsidRDefault="004C4B25" w:rsidP="00BA0638">
      <w:pPr>
        <w:jc w:val="both"/>
        <w:rPr>
          <w:lang w:val="en-US"/>
        </w:rPr>
      </w:pPr>
    </w:p>
    <w:p w14:paraId="7AC3FEAB" w14:textId="77777777" w:rsidR="00767AB9" w:rsidRPr="004C4B25" w:rsidRDefault="00767AB9" w:rsidP="00BA0638">
      <w:pPr>
        <w:jc w:val="both"/>
        <w:rPr>
          <w:lang w:val="en-US"/>
        </w:rPr>
      </w:pPr>
    </w:p>
    <w:p w14:paraId="4C0DD324" w14:textId="77777777" w:rsidR="00767AB9" w:rsidRPr="004C4B25" w:rsidRDefault="00767AB9" w:rsidP="00BA0638">
      <w:pPr>
        <w:jc w:val="both"/>
        <w:rPr>
          <w:lang w:val="en-US"/>
        </w:rPr>
      </w:pPr>
    </w:p>
    <w:p w14:paraId="4969F102" w14:textId="77777777" w:rsidR="00767AB9" w:rsidRPr="004C4B25" w:rsidRDefault="00767AB9" w:rsidP="00BA0638">
      <w:pPr>
        <w:jc w:val="both"/>
        <w:rPr>
          <w:lang w:val="en-US"/>
        </w:rPr>
      </w:pPr>
    </w:p>
    <w:p w14:paraId="004FA6E8" w14:textId="77777777" w:rsidR="00767AB9" w:rsidRPr="004C4B25" w:rsidRDefault="00767AB9" w:rsidP="00BA0638">
      <w:pPr>
        <w:jc w:val="both"/>
        <w:rPr>
          <w:lang w:val="en-US"/>
        </w:rPr>
      </w:pPr>
    </w:p>
    <w:p w14:paraId="0AC2C935" w14:textId="77777777" w:rsidR="00565A42" w:rsidRPr="004C4B25" w:rsidRDefault="00565A42" w:rsidP="00BA0638">
      <w:pPr>
        <w:jc w:val="both"/>
        <w:rPr>
          <w:lang w:val="en-US"/>
        </w:rPr>
      </w:pPr>
      <w:r w:rsidRPr="004C4B25">
        <w:rPr>
          <w:lang w:val="en-US"/>
        </w:rPr>
        <w:t xml:space="preserve">  </w:t>
      </w:r>
    </w:p>
    <w:p w14:paraId="6DADAF33" w14:textId="77777777" w:rsidR="00917764" w:rsidRPr="004C4B25" w:rsidRDefault="00917764" w:rsidP="00BA0638">
      <w:pPr>
        <w:jc w:val="both"/>
        <w:rPr>
          <w:lang w:val="en-US"/>
        </w:rPr>
      </w:pPr>
    </w:p>
    <w:p w14:paraId="3B27218B" w14:textId="77777777" w:rsidR="00EB6EE5" w:rsidRPr="004C4B25" w:rsidRDefault="00EB6EE5" w:rsidP="00BA0638">
      <w:pPr>
        <w:jc w:val="both"/>
        <w:rPr>
          <w:b/>
          <w:bCs/>
          <w:lang w:val="en-US"/>
        </w:rPr>
      </w:pPr>
    </w:p>
    <w:p w14:paraId="673E9CF2" w14:textId="77777777" w:rsidR="00EB6EE5" w:rsidRPr="004C4B25" w:rsidRDefault="00EB6EE5" w:rsidP="00BA0638">
      <w:pPr>
        <w:jc w:val="both"/>
        <w:rPr>
          <w:lang w:val="en-US"/>
        </w:rPr>
      </w:pPr>
    </w:p>
    <w:p w14:paraId="6817ECBE" w14:textId="77777777" w:rsidR="00EB6EE5" w:rsidRPr="004C4B25" w:rsidRDefault="00EB6EE5" w:rsidP="00BA0638">
      <w:pPr>
        <w:jc w:val="both"/>
        <w:rPr>
          <w:lang w:val="en-US"/>
        </w:rPr>
      </w:pPr>
    </w:p>
    <w:sectPr w:rsidR="00EB6EE5" w:rsidRPr="004C4B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38"/>
    <w:rsid w:val="00411DC8"/>
    <w:rsid w:val="004C4B25"/>
    <w:rsid w:val="00565A42"/>
    <w:rsid w:val="00767AB9"/>
    <w:rsid w:val="00917764"/>
    <w:rsid w:val="00A967B0"/>
    <w:rsid w:val="00BA0638"/>
    <w:rsid w:val="00E555D8"/>
    <w:rsid w:val="00EB6EE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39576C69"/>
  <w15:chartTrackingRefBased/>
  <w15:docId w15:val="{D75D9349-40B5-BC45-B676-F3D50E5C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E555D8"/>
    <w:pPr>
      <w:ind w:left="720"/>
      <w:contextualSpacing/>
    </w:pPr>
  </w:style>
  <w:style w:type="character" w:styleId="Hipercze">
    <w:name w:val="Hyperlink"/>
    <w:basedOn w:val="Domylnaczcionkaakapitu"/>
    <w:uiPriority w:val="99"/>
    <w:unhideWhenUsed/>
    <w:rsid w:val="00EB6EE5"/>
    <w:rPr>
      <w:color w:val="0563C1" w:themeColor="hyperlink"/>
      <w:u w:val="single"/>
    </w:rPr>
  </w:style>
  <w:style w:type="character" w:styleId="Nierozpoznanawzmianka">
    <w:name w:val="Unresolved Mention"/>
    <w:basedOn w:val="Domylnaczcionkaakapitu"/>
    <w:uiPriority w:val="99"/>
    <w:semiHidden/>
    <w:unhideWhenUsed/>
    <w:rsid w:val="00EB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oup.com/academic/product/democracy-unmoored-9780197674758?view=Standard&amp;sortField=1&amp;resultsPerPage=100&amp;start=360&amp;lang=en&amp;cc=us" TargetMode="External"/><Relationship Id="rId13" Type="http://schemas.openxmlformats.org/officeDocument/2006/relationships/hyperlink" Target="https://www.cambridge.org/core/books/ruling-by-cheating/25F75BCA4BD6E2585ACEB4F94E2669AE" TargetMode="External"/><Relationship Id="rId3" Type="http://schemas.openxmlformats.org/officeDocument/2006/relationships/webSettings" Target="webSettings.xml"/><Relationship Id="rId7" Type="http://schemas.openxmlformats.org/officeDocument/2006/relationships/hyperlink" Target="https://www.cambridge.org/us/academic/subjects/law/comparative-law/fragile-democracies-contested-power-era-constitutional-courts" TargetMode="External"/><Relationship Id="rId12" Type="http://schemas.openxmlformats.org/officeDocument/2006/relationships/hyperlink" Target="https://papers.ssrn.com/sol3/papers.cfm?abstract_id=358166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apers.ssrn.com/sol3/papers.cfm?abstract_id=3936215" TargetMode="External"/><Relationship Id="rId11" Type="http://schemas.openxmlformats.org/officeDocument/2006/relationships/hyperlink" Target="https://global.oup.com/academic/product/power-to-the-people-9780197606711?cc=pl&amp;lang=en&amp;" TargetMode="External"/><Relationship Id="rId5" Type="http://schemas.openxmlformats.org/officeDocument/2006/relationships/hyperlink" Target="https://www.routledge.com/Routledge-Handbook-of-Illiberalism/Sajo-Uitz-Holmes/p/book/9780367260545" TargetMode="External"/><Relationship Id="rId15" Type="http://schemas.openxmlformats.org/officeDocument/2006/relationships/fontTable" Target="fontTable.xml"/><Relationship Id="rId10" Type="http://schemas.openxmlformats.org/officeDocument/2006/relationships/hyperlink" Target="https://lawreview.law.ucdavis.edu/issues/47/1/articles/47-1_Landau.pdf" TargetMode="External"/><Relationship Id="rId4" Type="http://schemas.openxmlformats.org/officeDocument/2006/relationships/hyperlink" Target="https://academic.oup.com/book/35012" TargetMode="External"/><Relationship Id="rId9" Type="http://schemas.openxmlformats.org/officeDocument/2006/relationships/hyperlink" Target="https://academic.oup.com/book/42100" TargetMode="External"/><Relationship Id="rId14" Type="http://schemas.openxmlformats.org/officeDocument/2006/relationships/hyperlink" Target="https://www.routledge.com/Rule-of-Law-Common-Values-and-Illiberal-Constitutionalism-Poland-and/Drinoczi-Bien-Kacala/p/book/9780367512132"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1119</Words>
  <Characters>7018</Characters>
  <Application>Microsoft Office Word</Application>
  <DocSecurity>0</DocSecurity>
  <Lines>113</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Bodnar</dc:creator>
  <cp:keywords/>
  <dc:description/>
  <cp:lastModifiedBy>Adam Bodnar</cp:lastModifiedBy>
  <cp:revision>2</cp:revision>
  <dcterms:created xsi:type="dcterms:W3CDTF">2023-01-15T05:42:00Z</dcterms:created>
  <dcterms:modified xsi:type="dcterms:W3CDTF">2023-01-15T06:56:00Z</dcterms:modified>
</cp:coreProperties>
</file>