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A94C1" w14:textId="77777777" w:rsidR="00E60FFA" w:rsidRPr="0039231F" w:rsidRDefault="00E60FFA" w:rsidP="00E60FFA">
      <w:pPr>
        <w:numPr>
          <w:ilvl w:val="0"/>
          <w:numId w:val="1"/>
        </w:numPr>
        <w:spacing w:before="120" w:after="160" w:line="240" w:lineRule="auto"/>
        <w:ind w:hanging="720"/>
        <w:jc w:val="both"/>
        <w:outlineLvl w:val="0"/>
        <w:rPr>
          <w:rFonts w:asciiTheme="minorHAnsi" w:hAnsiTheme="minorHAnsi" w:cs="Cambria"/>
          <w:b/>
          <w:bCs/>
          <w:color w:val="0F243E" w:themeColor="text2" w:themeShade="80"/>
          <w:sz w:val="28"/>
          <w:szCs w:val="26"/>
          <w:lang w:val="en-GB"/>
        </w:rPr>
      </w:pPr>
      <w:bookmarkStart w:id="0" w:name="_Toc384978087"/>
      <w:bookmarkStart w:id="1" w:name="_Toc384978088"/>
      <w:r w:rsidRPr="0039231F">
        <w:rPr>
          <w:rFonts w:asciiTheme="minorHAnsi" w:hAnsiTheme="minorHAnsi" w:cs="Cambria"/>
          <w:b/>
          <w:bCs/>
          <w:color w:val="0F243E" w:themeColor="text2" w:themeShade="80"/>
          <w:sz w:val="28"/>
          <w:szCs w:val="26"/>
          <w:lang w:val="en-GB"/>
        </w:rPr>
        <w:t>MEMBERS OF THE CONSORTIUM</w:t>
      </w:r>
      <w:bookmarkEnd w:id="0"/>
    </w:p>
    <w:p w14:paraId="52D9932B" w14:textId="77777777" w:rsidR="00982169" w:rsidRPr="0039231F" w:rsidRDefault="00982169" w:rsidP="00982169">
      <w:pPr>
        <w:numPr>
          <w:ilvl w:val="1"/>
          <w:numId w:val="1"/>
        </w:numPr>
        <w:spacing w:before="120" w:after="160" w:line="240" w:lineRule="auto"/>
        <w:ind w:left="709"/>
        <w:outlineLvl w:val="1"/>
        <w:rPr>
          <w:rFonts w:asciiTheme="minorHAnsi" w:hAnsiTheme="minorHAnsi" w:cs="Cambria"/>
          <w:b/>
          <w:bCs/>
          <w:color w:val="365F91" w:themeColor="accent1" w:themeShade="BF"/>
          <w:sz w:val="26"/>
          <w:szCs w:val="26"/>
          <w:lang w:val="en-GB"/>
        </w:rPr>
      </w:pPr>
      <w:r w:rsidRPr="0039231F">
        <w:rPr>
          <w:rFonts w:asciiTheme="minorHAnsi" w:hAnsiTheme="minorHAnsi" w:cs="Cambria"/>
          <w:b/>
          <w:bCs/>
          <w:color w:val="365F91" w:themeColor="accent1" w:themeShade="BF"/>
          <w:sz w:val="26"/>
          <w:szCs w:val="26"/>
          <w:lang w:val="en-GB"/>
        </w:rPr>
        <w:t>PARTICIPANTS (APPLICANTS)</w:t>
      </w:r>
      <w:bookmarkEnd w:id="1"/>
      <w:r w:rsidRPr="0039231F">
        <w:rPr>
          <w:rFonts w:asciiTheme="minorHAnsi" w:hAnsiTheme="minorHAnsi" w:cs="Cambria"/>
          <w:b/>
          <w:bCs/>
          <w:color w:val="365F91" w:themeColor="accent1" w:themeShade="BF"/>
          <w:sz w:val="26"/>
          <w:szCs w:val="26"/>
          <w:lang w:val="en-GB"/>
        </w:rPr>
        <w:t xml:space="preserve"> (2 pages per participant)</w:t>
      </w:r>
    </w:p>
    <w:tbl>
      <w:tblPr>
        <w:tblStyle w:val="TableGrid"/>
        <w:tblW w:w="9639" w:type="dxa"/>
        <w:tblInd w:w="-459" w:type="dxa"/>
        <w:tblLook w:val="04A0" w:firstRow="1" w:lastRow="0" w:firstColumn="1" w:lastColumn="0" w:noHBand="0" w:noVBand="1"/>
      </w:tblPr>
      <w:tblGrid>
        <w:gridCol w:w="9639"/>
      </w:tblGrid>
      <w:tr w:rsidR="0039231F" w:rsidRPr="0039231F" w14:paraId="2A5BE201" w14:textId="77777777" w:rsidTr="0039231F">
        <w:tc>
          <w:tcPr>
            <w:tcW w:w="9639" w:type="dxa"/>
            <w:shd w:val="clear" w:color="auto" w:fill="0F243E" w:themeFill="text2" w:themeFillShade="80"/>
            <w:vAlign w:val="bottom"/>
          </w:tcPr>
          <w:p w14:paraId="7FEFB767" w14:textId="77777777" w:rsidR="0039231F" w:rsidRPr="0039231F" w:rsidRDefault="0039231F" w:rsidP="0039231F">
            <w:pPr>
              <w:spacing w:after="0" w:line="259" w:lineRule="auto"/>
              <w:rPr>
                <w:rFonts w:asciiTheme="minorHAnsi" w:hAnsiTheme="minorHAnsi" w:cs="Times New Roman"/>
                <w:b/>
                <w:bCs/>
                <w:iCs/>
                <w:color w:val="FFFFFF" w:themeColor="background1"/>
                <w:spacing w:val="15"/>
                <w:sz w:val="28"/>
                <w:szCs w:val="24"/>
                <w:lang w:val="en-GB" w:eastAsia="en-US"/>
              </w:rPr>
            </w:pPr>
            <w:r w:rsidRPr="0039231F">
              <w:rPr>
                <w:rFonts w:asciiTheme="minorHAnsi" w:hAnsiTheme="minorHAnsi" w:cs="Times New Roman"/>
                <w:b/>
                <w:bCs/>
                <w:iCs/>
                <w:color w:val="FFFFFF" w:themeColor="background1"/>
                <w:spacing w:val="15"/>
                <w:sz w:val="32"/>
                <w:szCs w:val="28"/>
                <w:lang w:val="en-GB" w:eastAsia="en-US"/>
              </w:rPr>
              <w:t>Participant full name</w:t>
            </w:r>
          </w:p>
        </w:tc>
      </w:tr>
      <w:tr w:rsidR="00982169" w:rsidRPr="0039231F" w14:paraId="1236954A" w14:textId="77777777" w:rsidTr="00F05274">
        <w:trPr>
          <w:trHeight w:hRule="exact" w:val="364"/>
        </w:trPr>
        <w:tc>
          <w:tcPr>
            <w:tcW w:w="9639" w:type="dxa"/>
            <w:shd w:val="clear" w:color="auto" w:fill="95B3D7" w:themeFill="accent1" w:themeFillTint="99"/>
            <w:vAlign w:val="bottom"/>
          </w:tcPr>
          <w:p w14:paraId="21FA164F" w14:textId="77777777" w:rsidR="00982169" w:rsidRPr="0039231F" w:rsidRDefault="00982169" w:rsidP="00A0793A">
            <w:pPr>
              <w:spacing w:after="160"/>
              <w:rPr>
                <w:rFonts w:asciiTheme="minorHAnsi" w:hAnsiTheme="minorHAnsi" w:cs="Times New Roman"/>
                <w:color w:val="auto"/>
                <w:sz w:val="24"/>
                <w:lang w:val="en-GB" w:eastAsia="en-GB"/>
              </w:rPr>
            </w:pPr>
            <w:r w:rsidRPr="0039231F">
              <w:rPr>
                <w:rFonts w:asciiTheme="minorHAnsi" w:hAnsiTheme="minorHAnsi" w:cs="Times New Roman"/>
                <w:color w:val="auto"/>
                <w:sz w:val="24"/>
                <w:lang w:val="en-GB" w:eastAsia="en-GB"/>
              </w:rPr>
              <w:t>DESCRIPTION</w:t>
            </w:r>
          </w:p>
        </w:tc>
      </w:tr>
      <w:tr w:rsidR="00982169" w:rsidRPr="009C7BB7" w14:paraId="57627758" w14:textId="77777777" w:rsidTr="00982169">
        <w:tc>
          <w:tcPr>
            <w:tcW w:w="9639" w:type="dxa"/>
          </w:tcPr>
          <w:p w14:paraId="4D7F1915" w14:textId="12EBDC64" w:rsidR="00682D56" w:rsidRPr="00F04FD0" w:rsidRDefault="00682D56" w:rsidP="00F04FD0">
            <w:pPr>
              <w:jc w:val="both"/>
              <w:rPr>
                <w:rFonts w:asciiTheme="minorHAnsi" w:eastAsia="Calibri" w:hAnsiTheme="minorHAnsi" w:cstheme="minorHAnsi"/>
                <w:iCs/>
                <w:color w:val="000000" w:themeColor="text1"/>
                <w:lang w:val="en-GB" w:bidi="ks-Deva"/>
              </w:rPr>
            </w:pPr>
            <w:r w:rsidRPr="00F04FD0">
              <w:rPr>
                <w:rFonts w:asciiTheme="minorHAnsi" w:eastAsia="Calibri" w:hAnsiTheme="minorHAnsi" w:cstheme="minorHAnsi"/>
                <w:iCs/>
                <w:color w:val="000000" w:themeColor="text1"/>
                <w:lang w:val="en-US" w:bidi="ks-Deva"/>
              </w:rPr>
              <w:t xml:space="preserve">SWPS </w:t>
            </w:r>
            <w:proofErr w:type="spellStart"/>
            <w:r w:rsidRPr="00F04FD0">
              <w:rPr>
                <w:rFonts w:asciiTheme="minorHAnsi" w:eastAsia="Calibri" w:hAnsiTheme="minorHAnsi" w:cstheme="minorHAnsi"/>
                <w:iCs/>
                <w:color w:val="000000" w:themeColor="text1"/>
                <w:lang w:val="en-US" w:bidi="ks-Deva"/>
              </w:rPr>
              <w:t>Uniwersytet</w:t>
            </w:r>
            <w:proofErr w:type="spellEnd"/>
            <w:r w:rsidRPr="00F04FD0">
              <w:rPr>
                <w:rFonts w:asciiTheme="minorHAnsi" w:eastAsia="Calibri" w:hAnsiTheme="minorHAnsi" w:cstheme="minorHAnsi"/>
                <w:iCs/>
                <w:color w:val="000000" w:themeColor="text1"/>
                <w:lang w:val="en-US" w:bidi="ks-Deva"/>
              </w:rPr>
              <w:t xml:space="preserve"> </w:t>
            </w:r>
            <w:proofErr w:type="spellStart"/>
            <w:r w:rsidRPr="00F04FD0">
              <w:rPr>
                <w:rFonts w:asciiTheme="minorHAnsi" w:eastAsia="Calibri" w:hAnsiTheme="minorHAnsi" w:cstheme="minorHAnsi"/>
                <w:iCs/>
                <w:color w:val="000000" w:themeColor="text1"/>
                <w:lang w:val="en-US" w:bidi="ks-Deva"/>
              </w:rPr>
              <w:t>Humanistycznospołeczny</w:t>
            </w:r>
            <w:proofErr w:type="spellEnd"/>
            <w:r w:rsidRPr="00F04FD0">
              <w:rPr>
                <w:rFonts w:asciiTheme="minorHAnsi" w:eastAsia="Calibri" w:hAnsiTheme="minorHAnsi" w:cstheme="minorHAnsi"/>
                <w:iCs/>
                <w:color w:val="000000" w:themeColor="text1"/>
                <w:lang w:val="en-US" w:bidi="ks-Deva"/>
              </w:rPr>
              <w:t xml:space="preserve"> (SWPS University)</w:t>
            </w:r>
            <w:r w:rsidRPr="00F04FD0">
              <w:rPr>
                <w:rFonts w:asciiTheme="minorHAnsi" w:eastAsia="Calibri" w:hAnsiTheme="minorHAnsi" w:cstheme="minorHAnsi"/>
                <w:iCs/>
                <w:color w:val="000000" w:themeColor="text1"/>
                <w:lang w:val="en-GB" w:bidi="ks-Deva"/>
              </w:rPr>
              <w:t xml:space="preserve"> </w:t>
            </w:r>
            <w:r w:rsidR="00EF3988">
              <w:rPr>
                <w:rFonts w:asciiTheme="minorHAnsi" w:eastAsia="Calibri" w:hAnsiTheme="minorHAnsi" w:cstheme="minorHAnsi"/>
                <w:iCs/>
                <w:color w:val="000000" w:themeColor="text1"/>
                <w:lang w:val="en-GB" w:bidi="ks-Deva"/>
              </w:rPr>
              <w:t>is the first private university in Poland, and a</w:t>
            </w:r>
            <w:r w:rsidRPr="00F04FD0">
              <w:rPr>
                <w:rFonts w:asciiTheme="minorHAnsi" w:eastAsia="Calibri" w:hAnsiTheme="minorHAnsi" w:cstheme="minorHAnsi"/>
                <w:iCs/>
                <w:color w:val="000000" w:themeColor="text1"/>
                <w:lang w:val="en-US" w:bidi="ks-Deva"/>
              </w:rPr>
              <w:t xml:space="preserve"> highly regarded social sciences and psychology c</w:t>
            </w:r>
            <w:r w:rsidR="00EF3988">
              <w:rPr>
                <w:rFonts w:asciiTheme="minorHAnsi" w:eastAsia="Calibri" w:hAnsiTheme="minorHAnsi" w:cstheme="minorHAnsi"/>
                <w:iCs/>
                <w:color w:val="000000" w:themeColor="text1"/>
                <w:lang w:val="en-US" w:bidi="ks-Deva"/>
              </w:rPr>
              <w:t>enter for research and learning</w:t>
            </w:r>
            <w:r w:rsidRPr="00F04FD0">
              <w:rPr>
                <w:rFonts w:asciiTheme="minorHAnsi" w:eastAsia="Calibri" w:hAnsiTheme="minorHAnsi" w:cstheme="minorHAnsi"/>
                <w:iCs/>
                <w:color w:val="000000" w:themeColor="text1"/>
                <w:lang w:val="en-GB" w:bidi="ks-Deva"/>
              </w:rPr>
              <w:t xml:space="preserve">. SWPS </w:t>
            </w:r>
            <w:r w:rsidRPr="00F04FD0">
              <w:rPr>
                <w:rFonts w:asciiTheme="minorHAnsi" w:eastAsia="Calibri" w:hAnsiTheme="minorHAnsi" w:cstheme="minorHAnsi"/>
                <w:iCs/>
                <w:color w:val="000000" w:themeColor="text1"/>
                <w:lang w:val="en-US" w:bidi="ks-Deva"/>
              </w:rPr>
              <w:t>University</w:t>
            </w:r>
            <w:r w:rsidRPr="00F04FD0">
              <w:rPr>
                <w:rFonts w:asciiTheme="minorHAnsi" w:eastAsia="Calibri" w:hAnsiTheme="minorHAnsi" w:cstheme="minorHAnsi"/>
                <w:iCs/>
                <w:color w:val="000000" w:themeColor="text1"/>
                <w:lang w:val="en-GB" w:bidi="ks-Deva"/>
              </w:rPr>
              <w:t xml:space="preserve"> currently runs undergraduate, graduate and doctora</w:t>
            </w:r>
            <w:r w:rsidR="00EF3988">
              <w:rPr>
                <w:rFonts w:asciiTheme="minorHAnsi" w:eastAsia="Calibri" w:hAnsiTheme="minorHAnsi" w:cstheme="minorHAnsi"/>
                <w:iCs/>
                <w:color w:val="000000" w:themeColor="text1"/>
                <w:lang w:val="en-GB" w:bidi="ks-Deva"/>
              </w:rPr>
              <w:t>l degree programs for almost 16,</w:t>
            </w:r>
            <w:r w:rsidRPr="00F04FD0">
              <w:rPr>
                <w:rFonts w:asciiTheme="minorHAnsi" w:eastAsia="Calibri" w:hAnsiTheme="minorHAnsi" w:cstheme="minorHAnsi"/>
                <w:iCs/>
                <w:color w:val="000000" w:themeColor="text1"/>
                <w:lang w:val="en-GB" w:bidi="ks-Deva"/>
              </w:rPr>
              <w:t xml:space="preserve">500 students in its 5 campuses (Warsaw, Sopot, Wroclaw, Poznan and Katowice). </w:t>
            </w:r>
          </w:p>
          <w:p w14:paraId="1FF22AF3" w14:textId="77777777" w:rsidR="00682D56" w:rsidRPr="00F04FD0" w:rsidRDefault="00682D56" w:rsidP="00F04FD0">
            <w:pPr>
              <w:jc w:val="both"/>
              <w:rPr>
                <w:rFonts w:asciiTheme="minorHAnsi" w:eastAsia="Calibri" w:hAnsiTheme="minorHAnsi" w:cstheme="minorHAnsi"/>
                <w:iCs/>
                <w:color w:val="000000" w:themeColor="text1"/>
                <w:lang w:val="en-US" w:bidi="ks-Deva"/>
              </w:rPr>
            </w:pPr>
            <w:r w:rsidRPr="00F04FD0">
              <w:rPr>
                <w:rFonts w:asciiTheme="minorHAnsi" w:eastAsia="Calibri" w:hAnsiTheme="minorHAnsi" w:cstheme="minorHAnsi"/>
                <w:iCs/>
                <w:color w:val="000000" w:themeColor="text1"/>
                <w:lang w:val="en-US" w:bidi="ks-Deva"/>
              </w:rPr>
              <w:t>SWPS University has been awarded the HR Excellence in Research certificate which acknowledges the commitment of the University to the highest standards in supporting its researchers in the development of their skills and careers. SWPS University is the first center of psychological education in Poland which has received the highest mark of distinction from the National Accreditation Commission. It is the only private university in Poland that has been granted the right to award post-doctoral degrees in Psychology and Cultural Studies and PhD degrees in Psychology, Sociology, Cultural Studies and Law.</w:t>
            </w:r>
          </w:p>
          <w:p w14:paraId="28666A78" w14:textId="77777777" w:rsidR="00682D56" w:rsidRPr="00F04FD0" w:rsidRDefault="00682D56" w:rsidP="00F04FD0">
            <w:pPr>
              <w:jc w:val="both"/>
              <w:rPr>
                <w:rFonts w:asciiTheme="minorHAnsi" w:eastAsia="Calibri" w:hAnsiTheme="minorHAnsi" w:cstheme="minorHAnsi"/>
                <w:iCs/>
                <w:color w:val="000000" w:themeColor="text1"/>
                <w:lang w:val="en-GB" w:bidi="ks-Deva"/>
              </w:rPr>
            </w:pPr>
            <w:r w:rsidRPr="00F04FD0">
              <w:rPr>
                <w:rFonts w:asciiTheme="minorHAnsi" w:eastAsia="Calibri" w:hAnsiTheme="minorHAnsi" w:cstheme="minorHAnsi"/>
                <w:iCs/>
                <w:color w:val="000000" w:themeColor="text1"/>
                <w:lang w:val="en-US" w:bidi="ks-Deva"/>
              </w:rPr>
              <w:t>SWPS University</w:t>
            </w:r>
            <w:r w:rsidRPr="00F04FD0">
              <w:rPr>
                <w:rFonts w:asciiTheme="minorHAnsi" w:eastAsia="Calibri" w:hAnsiTheme="minorHAnsi" w:cstheme="minorHAnsi"/>
                <w:iCs/>
                <w:color w:val="000000" w:themeColor="text1"/>
                <w:lang w:val="en-GB" w:bidi="ks-Deva"/>
              </w:rPr>
              <w:t xml:space="preserve"> conducts cross-disciplinary research with multiple departments (Psychology, </w:t>
            </w:r>
            <w:r w:rsidRPr="00F04FD0">
              <w:rPr>
                <w:rFonts w:asciiTheme="minorHAnsi" w:eastAsia="Calibri" w:hAnsiTheme="minorHAnsi" w:cstheme="minorHAnsi"/>
                <w:iCs/>
                <w:color w:val="000000" w:themeColor="text1"/>
                <w:lang w:val="en-US" w:bidi="ks-Deva"/>
              </w:rPr>
              <w:t>Philology, Humanities &amp; Social Sciences</w:t>
            </w:r>
            <w:r w:rsidRPr="00F04FD0">
              <w:rPr>
                <w:rFonts w:asciiTheme="minorHAnsi" w:eastAsia="Calibri" w:hAnsiTheme="minorHAnsi" w:cstheme="minorHAnsi"/>
                <w:iCs/>
                <w:color w:val="000000" w:themeColor="text1"/>
                <w:lang w:val="en-GB" w:bidi="ks-Deva"/>
              </w:rPr>
              <w:t xml:space="preserve">) and 20 modern research centres and laboratories (e.g., </w:t>
            </w:r>
            <w:r w:rsidRPr="00F04FD0">
              <w:rPr>
                <w:rFonts w:asciiTheme="minorHAnsi" w:eastAsia="Calibri" w:hAnsiTheme="minorHAnsi" w:cstheme="minorHAnsi"/>
                <w:bCs/>
                <w:iCs/>
                <w:color w:val="000000" w:themeColor="text1"/>
                <w:lang w:val="en-GB" w:bidi="ks-Deva"/>
              </w:rPr>
              <w:t xml:space="preserve">Interdisciplinary </w:t>
            </w:r>
            <w:proofErr w:type="spellStart"/>
            <w:r w:rsidRPr="00F04FD0">
              <w:rPr>
                <w:rFonts w:asciiTheme="minorHAnsi" w:eastAsia="Calibri" w:hAnsiTheme="minorHAnsi" w:cstheme="minorHAnsi"/>
                <w:bCs/>
                <w:iCs/>
                <w:color w:val="000000" w:themeColor="text1"/>
                <w:lang w:val="en-GB" w:bidi="ks-Deva"/>
              </w:rPr>
              <w:t>Center</w:t>
            </w:r>
            <w:proofErr w:type="spellEnd"/>
            <w:r w:rsidRPr="00F04FD0">
              <w:rPr>
                <w:rFonts w:asciiTheme="minorHAnsi" w:eastAsia="Calibri" w:hAnsiTheme="minorHAnsi" w:cstheme="minorHAnsi"/>
                <w:bCs/>
                <w:iCs/>
                <w:color w:val="000000" w:themeColor="text1"/>
                <w:lang w:val="en-GB" w:bidi="ks-Deva"/>
              </w:rPr>
              <w:t xml:space="preserve"> for Applied Cognitive Studies (ICACS),</w:t>
            </w:r>
            <w:r w:rsidRPr="00F04FD0">
              <w:rPr>
                <w:rFonts w:asciiTheme="minorHAnsi" w:eastAsia="Calibri" w:hAnsiTheme="minorHAnsi" w:cstheme="minorHAnsi"/>
                <w:b/>
                <w:bCs/>
                <w:iCs/>
                <w:color w:val="000000" w:themeColor="text1"/>
                <w:lang w:val="en-GB" w:bidi="ks-Deva"/>
              </w:rPr>
              <w:t xml:space="preserve"> </w:t>
            </w:r>
            <w:r w:rsidRPr="00F04FD0">
              <w:rPr>
                <w:rFonts w:asciiTheme="minorHAnsi" w:eastAsia="Calibri" w:hAnsiTheme="minorHAnsi" w:cstheme="minorHAnsi"/>
                <w:iCs/>
                <w:color w:val="000000" w:themeColor="text1"/>
                <w:lang w:val="en" w:bidi="ks-Deva"/>
              </w:rPr>
              <w:t xml:space="preserve">Interdisciplinary Research Laboratory in Wroclaw Campus, </w:t>
            </w:r>
            <w:r w:rsidRPr="00F04FD0">
              <w:rPr>
                <w:rFonts w:asciiTheme="minorHAnsi" w:eastAsia="Calibri" w:hAnsiTheme="minorHAnsi" w:cstheme="minorHAnsi"/>
                <w:iCs/>
                <w:color w:val="000000" w:themeColor="text1"/>
                <w:lang w:val="en-GB" w:bidi="ks-Deva"/>
              </w:rPr>
              <w:t>Laboratory of Applied Psychology: Cognition, Emotion and Decision Making (</w:t>
            </w:r>
            <w:proofErr w:type="spellStart"/>
            <w:r w:rsidRPr="00F04FD0">
              <w:rPr>
                <w:rFonts w:asciiTheme="minorHAnsi" w:eastAsia="Calibri" w:hAnsiTheme="minorHAnsi" w:cstheme="minorHAnsi"/>
                <w:iCs/>
                <w:color w:val="000000" w:themeColor="text1"/>
                <w:lang w:val="en-GB" w:bidi="ks-Deva"/>
              </w:rPr>
              <w:t>CedLAB</w:t>
            </w:r>
            <w:proofErr w:type="spellEnd"/>
            <w:r w:rsidRPr="00F04FD0">
              <w:rPr>
                <w:rFonts w:asciiTheme="minorHAnsi" w:eastAsia="Calibri" w:hAnsiTheme="minorHAnsi" w:cstheme="minorHAnsi"/>
                <w:iCs/>
                <w:color w:val="000000" w:themeColor="text1"/>
                <w:lang w:val="en-GB" w:bidi="ks-Deva"/>
              </w:rPr>
              <w:t xml:space="preserve">), </w:t>
            </w:r>
            <w:proofErr w:type="spellStart"/>
            <w:r w:rsidRPr="00F04FD0">
              <w:rPr>
                <w:rFonts w:asciiTheme="minorHAnsi" w:eastAsia="Calibri" w:hAnsiTheme="minorHAnsi" w:cstheme="minorHAnsi"/>
                <w:iCs/>
                <w:color w:val="000000" w:themeColor="text1"/>
                <w:lang w:val="en-GB" w:bidi="ks-Deva"/>
              </w:rPr>
              <w:t>StressLab</w:t>
            </w:r>
            <w:proofErr w:type="spellEnd"/>
            <w:r w:rsidRPr="00F04FD0">
              <w:rPr>
                <w:rFonts w:asciiTheme="minorHAnsi" w:eastAsia="Calibri" w:hAnsiTheme="minorHAnsi" w:cstheme="minorHAnsi"/>
                <w:iCs/>
                <w:color w:val="000000" w:themeColor="text1"/>
                <w:lang w:val="en-GB" w:bidi="ks-Deva"/>
              </w:rPr>
              <w:t xml:space="preserve">, </w:t>
            </w:r>
            <w:r w:rsidRPr="00F04FD0">
              <w:rPr>
                <w:rFonts w:asciiTheme="minorHAnsi" w:eastAsia="Calibri" w:hAnsiTheme="minorHAnsi" w:cstheme="minorHAnsi"/>
                <w:iCs/>
                <w:color w:val="000000" w:themeColor="text1"/>
                <w:lang w:val="en" w:bidi="ks-Deva"/>
              </w:rPr>
              <w:t xml:space="preserve">Public Space Research Institute, Youth Research Lab). </w:t>
            </w:r>
          </w:p>
          <w:p w14:paraId="7C0F4E4A" w14:textId="77777777" w:rsidR="00682D56" w:rsidRPr="00F04FD0" w:rsidRDefault="00682D56" w:rsidP="00F04FD0">
            <w:pPr>
              <w:jc w:val="both"/>
              <w:rPr>
                <w:rFonts w:asciiTheme="minorHAnsi" w:eastAsia="Calibri" w:hAnsiTheme="minorHAnsi" w:cstheme="minorHAnsi"/>
                <w:iCs/>
                <w:color w:val="000000" w:themeColor="text1"/>
                <w:lang w:val="en-US" w:bidi="ks-Deva"/>
              </w:rPr>
            </w:pPr>
            <w:r w:rsidRPr="00F04FD0">
              <w:rPr>
                <w:rFonts w:asciiTheme="minorHAnsi" w:eastAsia="Calibri" w:hAnsiTheme="minorHAnsi" w:cstheme="minorHAnsi"/>
                <w:iCs/>
                <w:color w:val="000000" w:themeColor="text1"/>
                <w:lang w:val="en-US" w:bidi="ks-Deva"/>
              </w:rPr>
              <w:t>The university is one of the major beneficiaries of the funds for R&amp;D projects from the Polish science budget. As the only non-public higher education institution in Poland, SWPS University regularly receives grants from Polish Ministry of Science and Higher Education for statutory R&amp;D activities. Each year about 200 research projects are conducted at SWPS University.</w:t>
            </w:r>
          </w:p>
          <w:p w14:paraId="723B5EC5" w14:textId="77777777" w:rsidR="00682D56" w:rsidRPr="00F04FD0" w:rsidRDefault="00682D56" w:rsidP="00F04FD0">
            <w:pPr>
              <w:jc w:val="both"/>
              <w:rPr>
                <w:rFonts w:asciiTheme="minorHAnsi" w:eastAsia="Calibri" w:hAnsiTheme="minorHAnsi" w:cstheme="minorHAnsi"/>
                <w:iCs/>
                <w:color w:val="000000" w:themeColor="text1"/>
                <w:lang w:val="en-US" w:bidi="ks-Deva"/>
              </w:rPr>
            </w:pPr>
            <w:r w:rsidRPr="00F04FD0">
              <w:rPr>
                <w:rFonts w:asciiTheme="minorHAnsi" w:eastAsia="Calibri" w:hAnsiTheme="minorHAnsi" w:cstheme="minorHAnsi"/>
                <w:iCs/>
                <w:color w:val="000000" w:themeColor="text1"/>
                <w:lang w:val="en-US" w:bidi="ks-Deva"/>
              </w:rPr>
              <w:t>SWPS University has been a partner in a number of international research projects, including 6</w:t>
            </w:r>
            <w:r w:rsidRPr="00F04FD0">
              <w:rPr>
                <w:rFonts w:asciiTheme="minorHAnsi" w:eastAsia="Calibri" w:hAnsiTheme="minorHAnsi" w:cstheme="minorHAnsi"/>
                <w:iCs/>
                <w:color w:val="000000" w:themeColor="text1"/>
                <w:vertAlign w:val="superscript"/>
                <w:lang w:val="en-US" w:bidi="ks-Deva"/>
              </w:rPr>
              <w:t>th</w:t>
            </w:r>
            <w:r w:rsidRPr="00F04FD0">
              <w:rPr>
                <w:rFonts w:asciiTheme="minorHAnsi" w:eastAsia="Calibri" w:hAnsiTheme="minorHAnsi" w:cstheme="minorHAnsi"/>
                <w:iCs/>
                <w:color w:val="000000" w:themeColor="text1"/>
                <w:lang w:val="en-US" w:bidi="ks-Deva"/>
              </w:rPr>
              <w:t xml:space="preserve"> and 7</w:t>
            </w:r>
            <w:r w:rsidRPr="00F04FD0">
              <w:rPr>
                <w:rFonts w:asciiTheme="minorHAnsi" w:eastAsia="Calibri" w:hAnsiTheme="minorHAnsi" w:cstheme="minorHAnsi"/>
                <w:iCs/>
                <w:color w:val="000000" w:themeColor="text1"/>
                <w:vertAlign w:val="superscript"/>
                <w:lang w:val="en-US" w:bidi="ks-Deva"/>
              </w:rPr>
              <w:t>th</w:t>
            </w:r>
            <w:r w:rsidRPr="00F04FD0">
              <w:rPr>
                <w:rFonts w:asciiTheme="minorHAnsi" w:eastAsia="Calibri" w:hAnsiTheme="minorHAnsi" w:cstheme="minorHAnsi"/>
                <w:iCs/>
                <w:color w:val="000000" w:themeColor="text1"/>
                <w:lang w:val="en-US" w:bidi="ks-Deva"/>
              </w:rPr>
              <w:t xml:space="preserve"> EU Framework </w:t>
            </w:r>
            <w:proofErr w:type="spellStart"/>
            <w:r w:rsidRPr="00F04FD0">
              <w:rPr>
                <w:rFonts w:asciiTheme="minorHAnsi" w:eastAsia="Calibri" w:hAnsiTheme="minorHAnsi" w:cstheme="minorHAnsi"/>
                <w:iCs/>
                <w:color w:val="000000" w:themeColor="text1"/>
                <w:lang w:val="en-US" w:bidi="ks-Deva"/>
              </w:rPr>
              <w:t>Programmes</w:t>
            </w:r>
            <w:proofErr w:type="spellEnd"/>
            <w:r w:rsidRPr="00F04FD0">
              <w:rPr>
                <w:rFonts w:asciiTheme="minorHAnsi" w:eastAsia="Calibri" w:hAnsiTheme="minorHAnsi" w:cstheme="minorHAnsi"/>
                <w:iCs/>
                <w:color w:val="000000" w:themeColor="text1"/>
                <w:lang w:val="en-US" w:bidi="ks-Deva"/>
              </w:rPr>
              <w:t xml:space="preserve">, Horizon 2020 and Directorate-General Justice projects; it participates also in the Joint Programing Initiative. </w:t>
            </w:r>
          </w:p>
          <w:p w14:paraId="47A671A4" w14:textId="02B32915" w:rsidR="00F04FD0" w:rsidRPr="00F04FD0" w:rsidRDefault="00682D56" w:rsidP="00F04FD0">
            <w:pPr>
              <w:jc w:val="both"/>
              <w:rPr>
                <w:rFonts w:asciiTheme="minorHAnsi" w:eastAsia="Calibri" w:hAnsiTheme="minorHAnsi" w:cstheme="minorHAnsi"/>
                <w:iCs/>
                <w:color w:val="595959" w:themeColor="text1" w:themeTint="A6"/>
                <w:lang w:val="en-GB" w:bidi="ks-Deva"/>
              </w:rPr>
            </w:pPr>
            <w:r w:rsidRPr="00F04FD0">
              <w:rPr>
                <w:rFonts w:asciiTheme="minorHAnsi" w:eastAsia="Calibri" w:hAnsiTheme="minorHAnsi" w:cstheme="minorHAnsi"/>
                <w:iCs/>
                <w:color w:val="000000" w:themeColor="text1"/>
                <w:lang w:val="en-GB" w:bidi="ks-Deva"/>
              </w:rPr>
              <w:t>In 2017, following the national evaluation conducted by the Ministry of Science and Higher Education, SWPS University has been ranked as the leading higher education institution offering Social Sciences programs in Poland.</w:t>
            </w:r>
          </w:p>
        </w:tc>
      </w:tr>
      <w:tr w:rsidR="00982169" w:rsidRPr="0039231F" w14:paraId="6C3D9B89" w14:textId="77777777" w:rsidTr="00F05274">
        <w:trPr>
          <w:trHeight w:hRule="exact" w:val="346"/>
        </w:trPr>
        <w:tc>
          <w:tcPr>
            <w:tcW w:w="9639" w:type="dxa"/>
            <w:shd w:val="clear" w:color="auto" w:fill="95B3D7" w:themeFill="accent1" w:themeFillTint="99"/>
            <w:vAlign w:val="center"/>
          </w:tcPr>
          <w:p w14:paraId="7789603A" w14:textId="77777777" w:rsidR="00982169" w:rsidRPr="0039231F" w:rsidRDefault="00982169" w:rsidP="00A0793A">
            <w:pPr>
              <w:spacing w:after="160"/>
              <w:rPr>
                <w:rFonts w:asciiTheme="minorHAnsi" w:hAnsiTheme="minorHAnsi" w:cs="Times New Roman"/>
                <w:color w:val="auto"/>
                <w:sz w:val="24"/>
                <w:lang w:val="en-GB" w:eastAsia="en-GB"/>
              </w:rPr>
            </w:pPr>
            <w:r w:rsidRPr="0039231F">
              <w:rPr>
                <w:rFonts w:asciiTheme="minorHAnsi" w:hAnsiTheme="minorHAnsi" w:cs="Times New Roman"/>
                <w:color w:val="auto"/>
                <w:sz w:val="24"/>
                <w:lang w:val="en-GB" w:eastAsia="en-GB"/>
              </w:rPr>
              <w:t>MATCH WITH THE PROPOSAL</w:t>
            </w:r>
          </w:p>
        </w:tc>
      </w:tr>
      <w:tr w:rsidR="00982169" w:rsidRPr="009C7BB7" w14:paraId="079B7F86" w14:textId="77777777" w:rsidTr="00982169">
        <w:tc>
          <w:tcPr>
            <w:tcW w:w="9639" w:type="dxa"/>
          </w:tcPr>
          <w:p w14:paraId="69F8C49C" w14:textId="679FB75F" w:rsidR="00982169" w:rsidRPr="00EF3988" w:rsidRDefault="00EF3988" w:rsidP="00EF3988">
            <w:pPr>
              <w:jc w:val="both"/>
              <w:rPr>
                <w:rFonts w:asciiTheme="minorHAnsi" w:eastAsia="Calibri" w:hAnsiTheme="minorHAnsi" w:cs="TimesNewRoman"/>
                <w:iCs/>
                <w:color w:val="000000" w:themeColor="text1"/>
                <w:lang w:val="en-US" w:bidi="ks-Deva"/>
              </w:rPr>
            </w:pPr>
            <w:r>
              <w:rPr>
                <w:rFonts w:asciiTheme="minorHAnsi" w:eastAsia="Calibri" w:hAnsiTheme="minorHAnsi" w:cs="TimesNewRoman"/>
                <w:iCs/>
                <w:color w:val="000000" w:themeColor="text1"/>
                <w:lang w:val="en-US" w:bidi="ks-Deva"/>
              </w:rPr>
              <w:t xml:space="preserve">The topic of the proposal closely reflects the research interests of the </w:t>
            </w:r>
            <w:r w:rsidR="00504171" w:rsidRPr="00EF3988">
              <w:rPr>
                <w:rFonts w:asciiTheme="minorHAnsi" w:eastAsia="Calibri" w:hAnsiTheme="minorHAnsi" w:cs="TimesNewRoman"/>
                <w:iCs/>
                <w:color w:val="000000" w:themeColor="text1"/>
                <w:lang w:val="en-US" w:bidi="ks-Deva"/>
              </w:rPr>
              <w:t>Center for the Study of Democracy</w:t>
            </w:r>
            <w:r>
              <w:rPr>
                <w:rFonts w:asciiTheme="minorHAnsi" w:eastAsia="Calibri" w:hAnsiTheme="minorHAnsi" w:cs="TimesNewRoman"/>
                <w:iCs/>
                <w:color w:val="000000" w:themeColor="text1"/>
                <w:lang w:val="en-US" w:bidi="ks-Deva"/>
              </w:rPr>
              <w:t xml:space="preserve"> (CSD)</w:t>
            </w:r>
            <w:r w:rsidR="00504171" w:rsidRPr="00EF3988">
              <w:rPr>
                <w:rFonts w:asciiTheme="minorHAnsi" w:eastAsia="Calibri" w:hAnsiTheme="minorHAnsi" w:cs="TimesNewRoman"/>
                <w:iCs/>
                <w:color w:val="000000" w:themeColor="text1"/>
                <w:lang w:val="en-US" w:bidi="ks-Deva"/>
              </w:rPr>
              <w:t>,</w:t>
            </w:r>
            <w:r>
              <w:rPr>
                <w:rFonts w:asciiTheme="minorHAnsi" w:eastAsia="Calibri" w:hAnsiTheme="minorHAnsi" w:cs="TimesNewRoman"/>
                <w:iCs/>
                <w:color w:val="000000" w:themeColor="text1"/>
                <w:lang w:val="en-US" w:bidi="ks-Deva"/>
              </w:rPr>
              <w:t xml:space="preserve"> in which the principal investigator is based. CSD,</w:t>
            </w:r>
            <w:r w:rsidR="00504171" w:rsidRPr="00EF3988">
              <w:rPr>
                <w:rFonts w:asciiTheme="minorHAnsi" w:eastAsia="Calibri" w:hAnsiTheme="minorHAnsi" w:cs="TimesNewRoman"/>
                <w:iCs/>
                <w:color w:val="000000" w:themeColor="text1"/>
                <w:lang w:val="en-US" w:bidi="ks-Deva"/>
              </w:rPr>
              <w:t xml:space="preserve"> which is a structural unit of the Faculty of Arts and Social Sciences, conducts research in the field of theory of democracy, models and the quality of democracy, civic participation and political innovation, social movements, as well as political attitudes and views. It collaborates with numerous research centers in Poland and abroad, as well as with non-governmental organizations. Along with scientific activity, the Center aims at identifying good practices which facilitate the functioning of the public sphere</w:t>
            </w:r>
            <w:r>
              <w:rPr>
                <w:rFonts w:asciiTheme="minorHAnsi" w:eastAsia="Calibri" w:hAnsiTheme="minorHAnsi" w:cs="TimesNewRoman"/>
                <w:iCs/>
                <w:color w:val="000000" w:themeColor="text1"/>
                <w:lang w:val="en-US" w:bidi="ks-Deva"/>
              </w:rPr>
              <w:t>, issuing a yearly Democratic Audit on the state of democracy in Poland.</w:t>
            </w:r>
          </w:p>
        </w:tc>
      </w:tr>
      <w:tr w:rsidR="009C7BB7" w:rsidRPr="009C7BB7" w14:paraId="5AA1EDE9" w14:textId="77777777" w:rsidTr="00EA2EB1">
        <w:trPr>
          <w:trHeight w:hRule="exact" w:val="398"/>
        </w:trPr>
        <w:tc>
          <w:tcPr>
            <w:tcW w:w="9639" w:type="dxa"/>
            <w:shd w:val="clear" w:color="auto" w:fill="95B3D7" w:themeFill="accent1" w:themeFillTint="99"/>
            <w:vAlign w:val="bottom"/>
          </w:tcPr>
          <w:p w14:paraId="7377EBE7" w14:textId="77777777" w:rsidR="009C7BB7" w:rsidRPr="0039231F" w:rsidRDefault="009C7BB7" w:rsidP="00EA2EB1">
            <w:pPr>
              <w:spacing w:after="160"/>
              <w:rPr>
                <w:rFonts w:asciiTheme="minorHAnsi" w:hAnsiTheme="minorHAnsi" w:cs="Times New Roman"/>
                <w:color w:val="auto"/>
                <w:sz w:val="24"/>
                <w:lang w:val="en-GB" w:eastAsia="en-GB"/>
              </w:rPr>
            </w:pPr>
            <w:r w:rsidRPr="0039231F">
              <w:rPr>
                <w:rFonts w:asciiTheme="minorHAnsi" w:hAnsiTheme="minorHAnsi" w:cs="Times New Roman"/>
                <w:color w:val="auto"/>
                <w:sz w:val="24"/>
                <w:lang w:val="en-GB" w:eastAsia="en-GB"/>
              </w:rPr>
              <w:t>PREVIOUS PROJECTS OR ACTIVITIES CONNECTED TO THE PROPOSAL</w:t>
            </w:r>
          </w:p>
        </w:tc>
      </w:tr>
      <w:tr w:rsidR="009C7BB7" w:rsidRPr="009C7BB7" w14:paraId="0A99E3F7" w14:textId="77777777" w:rsidTr="00EA2EB1">
        <w:tc>
          <w:tcPr>
            <w:tcW w:w="9639" w:type="dxa"/>
          </w:tcPr>
          <w:p w14:paraId="7FDD7E0A" w14:textId="77777777" w:rsidR="009C7BB7" w:rsidRDefault="004C7C3B" w:rsidP="00EA2EB1">
            <w:pPr>
              <w:rPr>
                <w:rFonts w:asciiTheme="minorHAnsi" w:hAnsiTheme="minorHAnsi"/>
                <w:color w:val="000000" w:themeColor="text1"/>
                <w:sz w:val="32"/>
                <w:szCs w:val="32"/>
                <w:lang w:val="en-GB"/>
              </w:rPr>
            </w:pPr>
            <w:r w:rsidRPr="004C7C3B">
              <w:rPr>
                <w:rFonts w:asciiTheme="minorHAnsi" w:eastAsia="Calibri" w:hAnsiTheme="minorHAnsi" w:cs="TimesNewRoman"/>
                <w:iCs/>
                <w:color w:val="000000" w:themeColor="text1"/>
                <w:lang w:val="en-GB" w:bidi="ks-Deva"/>
              </w:rPr>
              <w:t>Coordination of the project ‘The Winner-Loser Divide? A Comparative Analysis of Voting Behaviour and Cleavage Formation in Post-Communist Party Systems’ (WINLOSE), EU FP7.</w:t>
            </w:r>
          </w:p>
          <w:p w14:paraId="03FC6BB3" w14:textId="77777777" w:rsidR="004C7C3B" w:rsidRDefault="004C7C3B" w:rsidP="00EA2EB1">
            <w:pPr>
              <w:rPr>
                <w:rFonts w:asciiTheme="minorHAnsi" w:hAnsiTheme="minorHAnsi"/>
                <w:color w:val="000000" w:themeColor="text1"/>
                <w:sz w:val="32"/>
                <w:szCs w:val="32"/>
                <w:lang w:val="en-GB"/>
              </w:rPr>
            </w:pPr>
          </w:p>
          <w:p w14:paraId="4768628F" w14:textId="6F394AED" w:rsidR="004C7C3B" w:rsidRPr="004C7C3B" w:rsidRDefault="004C7C3B" w:rsidP="00EA2EB1">
            <w:pPr>
              <w:rPr>
                <w:rFonts w:asciiTheme="minorHAnsi" w:hAnsiTheme="minorHAnsi"/>
                <w:color w:val="000000" w:themeColor="text1"/>
                <w:sz w:val="32"/>
                <w:szCs w:val="32"/>
                <w:lang w:val="en-GB"/>
              </w:rPr>
            </w:pPr>
            <w:bookmarkStart w:id="2" w:name="_GoBack"/>
            <w:bookmarkEnd w:id="2"/>
          </w:p>
        </w:tc>
      </w:tr>
      <w:tr w:rsidR="00982169" w:rsidRPr="0039231F" w14:paraId="2A08F54E" w14:textId="77777777" w:rsidTr="00F05274">
        <w:trPr>
          <w:trHeight w:hRule="exact" w:val="372"/>
        </w:trPr>
        <w:tc>
          <w:tcPr>
            <w:tcW w:w="9639" w:type="dxa"/>
            <w:shd w:val="clear" w:color="auto" w:fill="95B3D7" w:themeFill="accent1" w:themeFillTint="99"/>
            <w:vAlign w:val="bottom"/>
          </w:tcPr>
          <w:p w14:paraId="4CCB304E" w14:textId="77777777" w:rsidR="00982169" w:rsidRPr="0039231F" w:rsidRDefault="00982169" w:rsidP="00A0793A">
            <w:pPr>
              <w:spacing w:after="160"/>
              <w:rPr>
                <w:rFonts w:asciiTheme="minorHAnsi" w:hAnsiTheme="minorHAnsi" w:cs="Times New Roman"/>
                <w:color w:val="auto"/>
                <w:sz w:val="24"/>
                <w:lang w:val="en-GB" w:eastAsia="en-GB"/>
              </w:rPr>
            </w:pPr>
            <w:r w:rsidRPr="0039231F">
              <w:rPr>
                <w:rFonts w:asciiTheme="minorHAnsi" w:hAnsiTheme="minorHAnsi" w:cs="Times New Roman"/>
                <w:color w:val="auto"/>
                <w:sz w:val="24"/>
                <w:lang w:val="en-GB" w:eastAsia="en-GB"/>
              </w:rPr>
              <w:lastRenderedPageBreak/>
              <w:t>INFRASTRUCTURE AND TECHNICAL EQUIPMENT</w:t>
            </w:r>
          </w:p>
        </w:tc>
      </w:tr>
      <w:tr w:rsidR="00982169" w:rsidRPr="009C7BB7" w14:paraId="155A2A90" w14:textId="77777777" w:rsidTr="00982169">
        <w:tc>
          <w:tcPr>
            <w:tcW w:w="9639" w:type="dxa"/>
          </w:tcPr>
          <w:p w14:paraId="293C23D9" w14:textId="3A579FD2" w:rsidR="00982169" w:rsidRPr="00EF3988" w:rsidRDefault="00EF3988">
            <w:pPr>
              <w:rPr>
                <w:rFonts w:asciiTheme="minorHAnsi" w:hAnsiTheme="minorHAnsi"/>
                <w:color w:val="000000" w:themeColor="text1"/>
                <w:sz w:val="32"/>
                <w:szCs w:val="32"/>
                <w:lang w:val="en-GB"/>
              </w:rPr>
            </w:pPr>
            <w:r w:rsidRPr="00EF3988">
              <w:rPr>
                <w:rFonts w:asciiTheme="minorHAnsi" w:eastAsia="Calibri" w:hAnsiTheme="minorHAnsi" w:cs="TimesNewRoman"/>
                <w:iCs/>
                <w:color w:val="000000" w:themeColor="text1"/>
                <w:lang w:val="en-GB" w:bidi="ks-Deva"/>
              </w:rPr>
              <w:t>SWPS</w:t>
            </w:r>
            <w:r w:rsidRPr="00EF3988">
              <w:rPr>
                <w:rFonts w:asciiTheme="minorHAnsi" w:hAnsiTheme="minorHAnsi" w:cstheme="minorHAnsi"/>
                <w:color w:val="000000" w:themeColor="text1"/>
              </w:rPr>
              <w:t xml:space="preserve"> has </w:t>
            </w:r>
            <w:proofErr w:type="spellStart"/>
            <w:r w:rsidRPr="00EF3988">
              <w:rPr>
                <w:rFonts w:asciiTheme="minorHAnsi" w:hAnsiTheme="minorHAnsi" w:cstheme="minorHAnsi"/>
                <w:color w:val="000000" w:themeColor="text1"/>
              </w:rPr>
              <w:t>the</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necessary</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infrastructure</w:t>
            </w:r>
            <w:proofErr w:type="spellEnd"/>
            <w:r w:rsidRPr="00EF3988">
              <w:rPr>
                <w:rFonts w:asciiTheme="minorHAnsi" w:hAnsiTheme="minorHAnsi" w:cstheme="minorHAnsi"/>
                <w:color w:val="000000" w:themeColor="text1"/>
              </w:rPr>
              <w:t xml:space="preserve"> and </w:t>
            </w:r>
            <w:proofErr w:type="spellStart"/>
            <w:r w:rsidRPr="00EF3988">
              <w:rPr>
                <w:rFonts w:asciiTheme="minorHAnsi" w:hAnsiTheme="minorHAnsi" w:cstheme="minorHAnsi"/>
                <w:color w:val="000000" w:themeColor="text1"/>
              </w:rPr>
              <w:t>technical</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equipment</w:t>
            </w:r>
            <w:proofErr w:type="spellEnd"/>
            <w:r w:rsidRPr="00EF3988">
              <w:rPr>
                <w:rFonts w:asciiTheme="minorHAnsi" w:hAnsiTheme="minorHAnsi" w:cstheme="minorHAnsi"/>
                <w:color w:val="000000" w:themeColor="text1"/>
              </w:rPr>
              <w:t xml:space="preserve"> to </w:t>
            </w:r>
            <w:proofErr w:type="spellStart"/>
            <w:r w:rsidRPr="00EF3988">
              <w:rPr>
                <w:rFonts w:asciiTheme="minorHAnsi" w:hAnsiTheme="minorHAnsi" w:cstheme="minorHAnsi"/>
                <w:color w:val="000000" w:themeColor="text1"/>
              </w:rPr>
              <w:t>carry</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out</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the</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proposed</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project</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including</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resources</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for</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project</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management</w:t>
            </w:r>
            <w:proofErr w:type="spellEnd"/>
            <w:r w:rsidRPr="00EF3988">
              <w:rPr>
                <w:rFonts w:asciiTheme="minorHAnsi" w:hAnsiTheme="minorHAnsi" w:cstheme="minorHAnsi"/>
                <w:color w:val="000000" w:themeColor="text1"/>
              </w:rPr>
              <w:t xml:space="preserve">. </w:t>
            </w:r>
            <w:proofErr w:type="spellStart"/>
            <w:r w:rsidRPr="00EF3988">
              <w:rPr>
                <w:rFonts w:asciiTheme="minorHAnsi" w:hAnsiTheme="minorHAnsi" w:cstheme="minorHAnsi"/>
                <w:color w:val="000000" w:themeColor="text1"/>
              </w:rPr>
              <w:t>It</w:t>
            </w:r>
            <w:proofErr w:type="spellEnd"/>
            <w:r w:rsidRPr="00EF3988">
              <w:rPr>
                <w:rFonts w:asciiTheme="minorHAnsi" w:hAnsiTheme="minorHAnsi" w:cstheme="minorHAnsi"/>
                <w:color w:val="000000" w:themeColor="text1"/>
                <w:lang w:val="en-US"/>
              </w:rPr>
              <w:t xml:space="preserve"> possesses the relevant resources in terms of libraries, computer equipment, and the software necessary for both quantitative and qualitative analyses, and will make them available to the project</w:t>
            </w:r>
            <w:r w:rsidRPr="00EF3988">
              <w:rPr>
                <w:rFonts w:asciiTheme="minorHAnsi" w:hAnsiTheme="minorHAnsi" w:cstheme="minorHAnsi"/>
                <w:color w:val="000000" w:themeColor="text1"/>
                <w:lang w:val="en-US"/>
              </w:rPr>
              <w:t>.</w:t>
            </w:r>
          </w:p>
          <w:p w14:paraId="0337F90D" w14:textId="77777777" w:rsidR="00982169" w:rsidRPr="0079028B" w:rsidRDefault="00982169">
            <w:pPr>
              <w:rPr>
                <w:rFonts w:asciiTheme="minorHAnsi" w:hAnsiTheme="minorHAnsi"/>
                <w:lang w:val="en-GB"/>
              </w:rPr>
            </w:pPr>
          </w:p>
        </w:tc>
      </w:tr>
      <w:tr w:rsidR="00982169" w:rsidRPr="0039231F" w14:paraId="38187182" w14:textId="77777777" w:rsidTr="00F05274">
        <w:trPr>
          <w:trHeight w:hRule="exact" w:val="340"/>
        </w:trPr>
        <w:tc>
          <w:tcPr>
            <w:tcW w:w="9639" w:type="dxa"/>
            <w:shd w:val="clear" w:color="auto" w:fill="95B3D7" w:themeFill="accent1" w:themeFillTint="99"/>
          </w:tcPr>
          <w:p w14:paraId="3F1F8AB1" w14:textId="77777777" w:rsidR="00982169" w:rsidRPr="0039231F" w:rsidRDefault="00982169" w:rsidP="00982169">
            <w:pPr>
              <w:spacing w:after="160"/>
              <w:jc w:val="both"/>
              <w:rPr>
                <w:rFonts w:asciiTheme="minorHAnsi" w:hAnsiTheme="minorHAnsi" w:cs="Times New Roman"/>
                <w:color w:val="auto"/>
                <w:sz w:val="24"/>
                <w:lang w:val="en-GB" w:eastAsia="en-GB"/>
              </w:rPr>
            </w:pPr>
            <w:r w:rsidRPr="0039231F">
              <w:rPr>
                <w:rFonts w:asciiTheme="minorHAnsi" w:hAnsiTheme="minorHAnsi" w:cs="Times New Roman"/>
                <w:color w:val="auto"/>
                <w:sz w:val="24"/>
                <w:lang w:val="en-GB" w:eastAsia="en-GB"/>
              </w:rPr>
              <w:t>KEY PERSONNEL</w:t>
            </w:r>
          </w:p>
        </w:tc>
      </w:tr>
      <w:tr w:rsidR="00982169" w:rsidRPr="009C7BB7" w14:paraId="31700A1F" w14:textId="77777777" w:rsidTr="00982169">
        <w:tc>
          <w:tcPr>
            <w:tcW w:w="9639" w:type="dxa"/>
          </w:tcPr>
          <w:p w14:paraId="2511A83E" w14:textId="63AF5E73" w:rsidR="00982169" w:rsidRPr="00F04FD0" w:rsidRDefault="00F04FD0" w:rsidP="00EF3988">
            <w:pPr>
              <w:jc w:val="both"/>
              <w:rPr>
                <w:rFonts w:asciiTheme="minorHAnsi" w:eastAsia="Calibri" w:hAnsiTheme="minorHAnsi" w:cs="TimesNewRoman"/>
                <w:iCs/>
                <w:color w:val="000000" w:themeColor="text1"/>
                <w:lang w:val="en-GB" w:bidi="ks-Deva"/>
              </w:rPr>
            </w:pPr>
            <w:r w:rsidRPr="00F04FD0">
              <w:rPr>
                <w:rFonts w:asciiTheme="minorHAnsi" w:eastAsia="Calibri" w:hAnsiTheme="minorHAnsi" w:cs="TimesNewRoman"/>
                <w:iCs/>
                <w:color w:val="000000" w:themeColor="text1"/>
                <w:lang w:val="en-GB" w:bidi="ks-Deva"/>
              </w:rPr>
              <w:t xml:space="preserve">Ben </w:t>
            </w:r>
            <w:r>
              <w:rPr>
                <w:rFonts w:asciiTheme="minorHAnsi" w:eastAsia="Calibri" w:hAnsiTheme="minorHAnsi" w:cs="TimesNewRoman"/>
                <w:iCs/>
                <w:color w:val="000000" w:themeColor="text1"/>
                <w:lang w:val="en-GB" w:bidi="ks-Deva"/>
              </w:rPr>
              <w:t>Stanley (male) will be principal investigator for the SWPS team. He</w:t>
            </w:r>
            <w:r w:rsidRPr="00F04FD0">
              <w:rPr>
                <w:rFonts w:asciiTheme="minorHAnsi" w:eastAsia="Calibri" w:hAnsiTheme="minorHAnsi" w:cs="TimesNewRoman"/>
                <w:iCs/>
                <w:color w:val="000000" w:themeColor="text1"/>
                <w:lang w:val="en-GB" w:bidi="ks-Deva"/>
              </w:rPr>
              <w:t xml:space="preserve"> is Lecturer in the Centre for the Study of Democracy at the SWPS University of Social Sciences and Humanities. A political scientist, he received a PhD in Government fr</w:t>
            </w:r>
            <w:r w:rsidR="00EF3988">
              <w:rPr>
                <w:rFonts w:asciiTheme="minorHAnsi" w:eastAsia="Calibri" w:hAnsiTheme="minorHAnsi" w:cs="TimesNewRoman"/>
                <w:iCs/>
                <w:color w:val="000000" w:themeColor="text1"/>
                <w:lang w:val="en-GB" w:bidi="ks-Deva"/>
              </w:rPr>
              <w:t>om the University of Essex. Dr Stanley has</w:t>
            </w:r>
            <w:r w:rsidRPr="00F04FD0">
              <w:rPr>
                <w:rFonts w:asciiTheme="minorHAnsi" w:eastAsia="Calibri" w:hAnsiTheme="minorHAnsi" w:cs="TimesNewRoman"/>
                <w:iCs/>
                <w:color w:val="000000" w:themeColor="text1"/>
                <w:lang w:val="en-GB" w:bidi="ks-Deva"/>
              </w:rPr>
              <w:t xml:space="preserve"> worked</w:t>
            </w:r>
            <w:r w:rsidR="00EF3988">
              <w:rPr>
                <w:rFonts w:asciiTheme="minorHAnsi" w:eastAsia="Calibri" w:hAnsiTheme="minorHAnsi" w:cs="TimesNewRoman"/>
                <w:iCs/>
                <w:color w:val="000000" w:themeColor="text1"/>
                <w:lang w:val="en-GB" w:bidi="ks-Deva"/>
              </w:rPr>
              <w:t xml:space="preserve"> on two previous EU-funded projects: as an experienced researcher (post-doc) for the Marie Curie Initial Training network </w:t>
            </w:r>
            <w:r w:rsidR="00A26652">
              <w:rPr>
                <w:rFonts w:asciiTheme="minorHAnsi" w:eastAsia="Calibri" w:hAnsiTheme="minorHAnsi" w:cs="TimesNewRoman"/>
                <w:iCs/>
                <w:color w:val="000000" w:themeColor="text1"/>
                <w:lang w:val="en-GB" w:bidi="ks-Deva"/>
              </w:rPr>
              <w:t xml:space="preserve">ELECDEM </w:t>
            </w:r>
            <w:r w:rsidR="00A26652" w:rsidRPr="00F04FD0">
              <w:rPr>
                <w:rFonts w:asciiTheme="minorHAnsi" w:eastAsia="Calibri" w:hAnsiTheme="minorHAnsi" w:cs="TimesNewRoman"/>
                <w:iCs/>
                <w:color w:val="000000" w:themeColor="text1"/>
                <w:lang w:val="en-GB" w:bidi="ks-Deva"/>
              </w:rPr>
              <w:t>at</w:t>
            </w:r>
            <w:r w:rsidRPr="00F04FD0">
              <w:rPr>
                <w:rFonts w:asciiTheme="minorHAnsi" w:eastAsia="Calibri" w:hAnsiTheme="minorHAnsi" w:cs="TimesNewRoman"/>
                <w:iCs/>
                <w:color w:val="000000" w:themeColor="text1"/>
                <w:lang w:val="en-GB" w:bidi="ks-Deva"/>
              </w:rPr>
              <w:t xml:space="preserve"> the Institute for Public Affairs in Bratislava, </w:t>
            </w:r>
            <w:r w:rsidR="00EF3988">
              <w:rPr>
                <w:rFonts w:asciiTheme="minorHAnsi" w:eastAsia="Calibri" w:hAnsiTheme="minorHAnsi" w:cs="TimesNewRoman"/>
                <w:iCs/>
                <w:color w:val="000000" w:themeColor="text1"/>
                <w:lang w:val="en-GB" w:bidi="ks-Deva"/>
              </w:rPr>
              <w:t xml:space="preserve">and as principal investigator for the </w:t>
            </w:r>
            <w:r w:rsidR="00A26652">
              <w:rPr>
                <w:rFonts w:asciiTheme="minorHAnsi" w:eastAsia="Calibri" w:hAnsiTheme="minorHAnsi" w:cs="TimesNewRoman"/>
                <w:iCs/>
                <w:color w:val="000000" w:themeColor="text1"/>
                <w:lang w:val="en-GB" w:bidi="ks-Deva"/>
              </w:rPr>
              <w:t xml:space="preserve">Marie Curie Intra-European Fellowship project WINLOSE. </w:t>
            </w:r>
            <w:r w:rsidRPr="00F04FD0">
              <w:rPr>
                <w:rFonts w:asciiTheme="minorHAnsi" w:eastAsia="Calibri" w:hAnsiTheme="minorHAnsi" w:cs="TimesNewRoman"/>
                <w:iCs/>
                <w:color w:val="000000" w:themeColor="text1"/>
                <w:lang w:val="en-GB" w:bidi="ks-Deva"/>
              </w:rPr>
              <w:t>His primary area of research interest is the politics of populism in Central and Eastern Europe, incorporating analysis of party ideological appeals and voter behaviour. His current research activities include an experimental analysis of the links between conspiracy theory mentality and populism in Poland, measurement of populist attitudes in Central and Eastern Europe, and a monograph on Polish populism.</w:t>
            </w:r>
            <w:r w:rsidR="00EF3988">
              <w:rPr>
                <w:rFonts w:asciiTheme="minorHAnsi" w:eastAsia="Calibri" w:hAnsiTheme="minorHAnsi" w:cs="TimesNewRoman"/>
                <w:iCs/>
                <w:color w:val="000000" w:themeColor="text1"/>
                <w:lang w:val="en-GB" w:bidi="ks-Deva"/>
              </w:rPr>
              <w:t xml:space="preserve"> </w:t>
            </w:r>
            <w:r w:rsidRPr="00F04FD0">
              <w:rPr>
                <w:rFonts w:asciiTheme="minorHAnsi" w:eastAsia="Calibri" w:hAnsiTheme="minorHAnsi" w:cs="TimesNewRoman"/>
                <w:iCs/>
                <w:color w:val="000000" w:themeColor="text1"/>
                <w:lang w:val="en-GB" w:bidi="ks-Deva"/>
              </w:rPr>
              <w:t xml:space="preserve">Dr Stanley has experience in survey design as a member of the teams that prepared the CSES-affiliated 2010 post-election survey in Slovakia, the Polish National Election Study in 2015, and the </w:t>
            </w:r>
            <w:proofErr w:type="spellStart"/>
            <w:r w:rsidRPr="00F04FD0">
              <w:rPr>
                <w:rFonts w:asciiTheme="minorHAnsi" w:eastAsia="Calibri" w:hAnsiTheme="minorHAnsi" w:cs="TimesNewRoman"/>
                <w:iCs/>
                <w:color w:val="000000" w:themeColor="text1"/>
                <w:lang w:val="en-US" w:bidi="ks-Deva"/>
              </w:rPr>
              <w:t>Södertörn</w:t>
            </w:r>
            <w:proofErr w:type="spellEnd"/>
            <w:r w:rsidRPr="00F04FD0">
              <w:rPr>
                <w:rFonts w:asciiTheme="minorHAnsi" w:eastAsia="Calibri" w:hAnsiTheme="minorHAnsi" w:cs="TimesNewRoman"/>
                <w:iCs/>
                <w:color w:val="000000" w:themeColor="text1"/>
                <w:lang w:val="en-US" w:bidi="ks-Deva"/>
              </w:rPr>
              <w:t xml:space="preserve"> University Multi-Country Social-Political Survey of 2016.</w:t>
            </w:r>
          </w:p>
        </w:tc>
      </w:tr>
      <w:tr w:rsidR="00982169" w:rsidRPr="009C7BB7" w14:paraId="065802DD" w14:textId="77777777" w:rsidTr="00F05274">
        <w:trPr>
          <w:trHeight w:hRule="exact" w:val="363"/>
        </w:trPr>
        <w:tc>
          <w:tcPr>
            <w:tcW w:w="9639" w:type="dxa"/>
            <w:shd w:val="clear" w:color="auto" w:fill="95B3D7" w:themeFill="accent1" w:themeFillTint="99"/>
          </w:tcPr>
          <w:p w14:paraId="3241188F" w14:textId="77777777" w:rsidR="00982169" w:rsidRPr="0039231F" w:rsidRDefault="00982169" w:rsidP="00982169">
            <w:pPr>
              <w:spacing w:after="160"/>
              <w:jc w:val="both"/>
              <w:rPr>
                <w:rFonts w:asciiTheme="minorHAnsi" w:hAnsiTheme="minorHAnsi" w:cs="Times New Roman"/>
                <w:color w:val="auto"/>
                <w:sz w:val="24"/>
                <w:lang w:val="en-GB" w:eastAsia="en-GB"/>
              </w:rPr>
            </w:pPr>
            <w:r w:rsidRPr="0039231F">
              <w:rPr>
                <w:rFonts w:asciiTheme="minorHAnsi" w:hAnsiTheme="minorHAnsi" w:cs="Times New Roman"/>
                <w:color w:val="auto"/>
                <w:sz w:val="24"/>
                <w:lang w:val="en-GB" w:eastAsia="en-GB"/>
              </w:rPr>
              <w:t>PUBLICATIONS RELEVANT TO THE CALL</w:t>
            </w:r>
          </w:p>
        </w:tc>
      </w:tr>
      <w:tr w:rsidR="00982169" w:rsidRPr="004B3303" w14:paraId="21D08DCA" w14:textId="77777777" w:rsidTr="00982169">
        <w:tc>
          <w:tcPr>
            <w:tcW w:w="9639" w:type="dxa"/>
            <w:shd w:val="clear" w:color="auto" w:fill="FFFFFF" w:themeFill="background1"/>
          </w:tcPr>
          <w:p w14:paraId="1D40FB12" w14:textId="77777777" w:rsidR="00F04FD0" w:rsidRPr="00F04FD0" w:rsidRDefault="00F04FD0" w:rsidP="00F04FD0">
            <w:pPr>
              <w:pStyle w:val="NoSpacing1"/>
              <w:spacing w:after="120"/>
              <w:jc w:val="both"/>
              <w:rPr>
                <w:rFonts w:asciiTheme="minorHAnsi" w:hAnsiTheme="minorHAnsi" w:cstheme="minorHAnsi"/>
                <w:sz w:val="22"/>
                <w:szCs w:val="22"/>
              </w:rPr>
            </w:pPr>
            <w:r w:rsidRPr="00F04FD0">
              <w:rPr>
                <w:rFonts w:asciiTheme="minorHAnsi" w:hAnsiTheme="minorHAnsi" w:cstheme="minorHAnsi"/>
                <w:sz w:val="22"/>
                <w:szCs w:val="22"/>
              </w:rPr>
              <w:t xml:space="preserve">Stanley, B. (2016), ‘Confrontation by default and confrontation by design: strategic and institutional responses to Poland's populist coalition government’, </w:t>
            </w:r>
            <w:r w:rsidRPr="00F04FD0">
              <w:rPr>
                <w:rFonts w:asciiTheme="minorHAnsi" w:hAnsiTheme="minorHAnsi" w:cstheme="minorHAnsi"/>
                <w:i/>
                <w:sz w:val="22"/>
                <w:szCs w:val="22"/>
              </w:rPr>
              <w:t>Democratization</w:t>
            </w:r>
            <w:r w:rsidRPr="00F04FD0">
              <w:rPr>
                <w:rFonts w:asciiTheme="minorHAnsi" w:hAnsiTheme="minorHAnsi" w:cstheme="minorHAnsi"/>
                <w:sz w:val="22"/>
                <w:szCs w:val="22"/>
              </w:rPr>
              <w:t>, 23(2): 263-282.</w:t>
            </w:r>
          </w:p>
          <w:p w14:paraId="60ECA054" w14:textId="77777777" w:rsidR="00F04FD0" w:rsidRPr="00F04FD0" w:rsidRDefault="00F04FD0" w:rsidP="00F04FD0">
            <w:pPr>
              <w:pStyle w:val="NoSpacing1"/>
              <w:spacing w:after="120"/>
              <w:jc w:val="both"/>
              <w:rPr>
                <w:rFonts w:asciiTheme="minorHAnsi" w:hAnsiTheme="minorHAnsi" w:cstheme="minorHAnsi"/>
                <w:sz w:val="22"/>
                <w:szCs w:val="22"/>
              </w:rPr>
            </w:pPr>
            <w:r w:rsidRPr="00F04FD0">
              <w:rPr>
                <w:rFonts w:asciiTheme="minorHAnsi" w:hAnsiTheme="minorHAnsi" w:cstheme="minorHAnsi"/>
                <w:sz w:val="22"/>
                <w:szCs w:val="22"/>
              </w:rPr>
              <w:t xml:space="preserve">Stanley, B., </w:t>
            </w:r>
            <w:proofErr w:type="spellStart"/>
            <w:r w:rsidRPr="00F04FD0">
              <w:rPr>
                <w:rFonts w:asciiTheme="minorHAnsi" w:hAnsiTheme="minorHAnsi" w:cstheme="minorHAnsi"/>
                <w:sz w:val="22"/>
                <w:szCs w:val="22"/>
              </w:rPr>
              <w:t>Cześnik</w:t>
            </w:r>
            <w:proofErr w:type="spellEnd"/>
            <w:r w:rsidRPr="00F04FD0">
              <w:rPr>
                <w:rFonts w:asciiTheme="minorHAnsi" w:hAnsiTheme="minorHAnsi" w:cstheme="minorHAnsi"/>
                <w:sz w:val="22"/>
                <w:szCs w:val="22"/>
              </w:rPr>
              <w:t xml:space="preserve">, M. (2016), ‘Poland’s </w:t>
            </w:r>
            <w:proofErr w:type="spellStart"/>
            <w:r w:rsidRPr="00F04FD0">
              <w:rPr>
                <w:rFonts w:asciiTheme="minorHAnsi" w:hAnsiTheme="minorHAnsi" w:cstheme="minorHAnsi"/>
                <w:sz w:val="22"/>
                <w:szCs w:val="22"/>
              </w:rPr>
              <w:t>Palikot</w:t>
            </w:r>
            <w:proofErr w:type="spellEnd"/>
            <w:r w:rsidRPr="00F04FD0">
              <w:rPr>
                <w:rFonts w:asciiTheme="minorHAnsi" w:hAnsiTheme="minorHAnsi" w:cstheme="minorHAnsi"/>
                <w:sz w:val="22"/>
                <w:szCs w:val="22"/>
              </w:rPr>
              <w:t xml:space="preserve"> Movement: Voice of the Disenchanted, Missing Ideological Link, or More of the Same?’, </w:t>
            </w:r>
            <w:r w:rsidRPr="00F04FD0">
              <w:rPr>
                <w:rFonts w:asciiTheme="minorHAnsi" w:hAnsiTheme="minorHAnsi" w:cstheme="minorHAnsi"/>
                <w:i/>
                <w:sz w:val="22"/>
                <w:szCs w:val="22"/>
              </w:rPr>
              <w:t>Party Politics</w:t>
            </w:r>
            <w:r w:rsidRPr="00F04FD0">
              <w:rPr>
                <w:rFonts w:asciiTheme="minorHAnsi" w:hAnsiTheme="minorHAnsi" w:cstheme="minorHAnsi"/>
                <w:sz w:val="22"/>
                <w:szCs w:val="22"/>
              </w:rPr>
              <w:t>, 22(6): 705-718, 2016.</w:t>
            </w:r>
          </w:p>
          <w:p w14:paraId="3BC179FE" w14:textId="32BE6BFE" w:rsidR="00982169" w:rsidRPr="00F04FD0" w:rsidRDefault="00F04FD0" w:rsidP="00F04FD0">
            <w:pPr>
              <w:pStyle w:val="NoSpacing1"/>
              <w:spacing w:after="120"/>
              <w:jc w:val="both"/>
              <w:rPr>
                <w:rFonts w:asciiTheme="minorHAnsi" w:hAnsiTheme="minorHAnsi" w:cstheme="minorHAnsi"/>
                <w:lang w:val="en-GB"/>
              </w:rPr>
            </w:pPr>
            <w:r w:rsidRPr="00F04FD0">
              <w:rPr>
                <w:rFonts w:asciiTheme="minorHAnsi" w:hAnsiTheme="minorHAnsi" w:cstheme="minorHAnsi"/>
                <w:sz w:val="22"/>
                <w:szCs w:val="22"/>
                <w:lang w:val="en-GB"/>
              </w:rPr>
              <w:t xml:space="preserve">Stanley, B. (2011) ‘Populism, Nationalism, or National Populism? An Analysis of Slovak Voting Behaviour at the 2010 Parliamentary Elections’, </w:t>
            </w:r>
            <w:r w:rsidRPr="00F04FD0">
              <w:rPr>
                <w:rFonts w:asciiTheme="minorHAnsi" w:eastAsia="ヒラギノ角ゴ Pro W3" w:hAnsiTheme="minorHAnsi" w:cstheme="minorHAnsi"/>
                <w:i/>
                <w:sz w:val="22"/>
                <w:szCs w:val="22"/>
                <w:lang w:val="en-GB"/>
              </w:rPr>
              <w:t>Communist and Post-Communist Studies</w:t>
            </w:r>
            <w:r w:rsidRPr="00F04FD0">
              <w:rPr>
                <w:rFonts w:asciiTheme="minorHAnsi" w:hAnsiTheme="minorHAnsi" w:cstheme="minorHAnsi"/>
                <w:sz w:val="22"/>
                <w:szCs w:val="22"/>
                <w:lang w:val="en-GB"/>
              </w:rPr>
              <w:t>, 44(4): 257-270.</w:t>
            </w:r>
          </w:p>
          <w:p w14:paraId="0A816A1D" w14:textId="77777777" w:rsidR="00982169" w:rsidRPr="00F04FD0" w:rsidRDefault="00982169" w:rsidP="00F04FD0">
            <w:pPr>
              <w:rPr>
                <w:rFonts w:asciiTheme="minorHAnsi" w:hAnsiTheme="minorHAnsi" w:cstheme="minorHAnsi"/>
                <w:lang w:val="en-GB"/>
              </w:rPr>
            </w:pPr>
          </w:p>
        </w:tc>
      </w:tr>
      <w:tr w:rsidR="00982169" w:rsidRPr="009C7BB7" w14:paraId="13D6068F" w14:textId="77777777" w:rsidTr="00F05274">
        <w:trPr>
          <w:trHeight w:hRule="exact" w:val="346"/>
        </w:trPr>
        <w:tc>
          <w:tcPr>
            <w:tcW w:w="9639" w:type="dxa"/>
            <w:shd w:val="clear" w:color="auto" w:fill="95B3D7" w:themeFill="accent1" w:themeFillTint="99"/>
          </w:tcPr>
          <w:p w14:paraId="58DC3B26" w14:textId="77777777" w:rsidR="00982169" w:rsidRPr="0039231F" w:rsidRDefault="00982169" w:rsidP="00982169">
            <w:pPr>
              <w:spacing w:after="160"/>
              <w:jc w:val="both"/>
              <w:rPr>
                <w:rFonts w:asciiTheme="minorHAnsi" w:hAnsiTheme="minorHAnsi" w:cs="Times New Roman"/>
                <w:color w:val="auto"/>
                <w:lang w:val="en-GB" w:eastAsia="en-GB"/>
              </w:rPr>
            </w:pPr>
            <w:r w:rsidRPr="0039231F">
              <w:rPr>
                <w:rFonts w:asciiTheme="minorHAnsi" w:hAnsiTheme="minorHAnsi" w:cs="Times New Roman"/>
                <w:color w:val="auto"/>
                <w:sz w:val="24"/>
                <w:lang w:val="en-GB" w:eastAsia="en-GB"/>
              </w:rPr>
              <w:t>OTHER ACHIEVEMENTS RELEVANT TO THE CALL</w:t>
            </w:r>
          </w:p>
        </w:tc>
      </w:tr>
      <w:tr w:rsidR="00982169" w:rsidRPr="009C7BB7" w14:paraId="2DC6AED5" w14:textId="77777777" w:rsidTr="00982169">
        <w:tc>
          <w:tcPr>
            <w:tcW w:w="9639" w:type="dxa"/>
          </w:tcPr>
          <w:p w14:paraId="26E41614" w14:textId="1FFF4103" w:rsidR="008345AA" w:rsidRPr="00043177" w:rsidRDefault="00027C21">
            <w:pPr>
              <w:rPr>
                <w:rFonts w:asciiTheme="minorHAnsi" w:hAnsiTheme="minorHAnsi"/>
                <w:sz w:val="32"/>
                <w:szCs w:val="32"/>
                <w:lang w:val="en-GB"/>
              </w:rPr>
            </w:pPr>
            <w:r>
              <w:rPr>
                <w:rFonts w:asciiTheme="minorHAnsi" w:eastAsia="Calibri" w:hAnsiTheme="minorHAnsi" w:cs="TimesNewRoman"/>
                <w:i/>
                <w:iCs/>
                <w:color w:val="595959" w:themeColor="text1" w:themeTint="A6"/>
                <w:lang w:val="en-GB" w:bidi="ks-Deva"/>
              </w:rPr>
              <w:t xml:space="preserve">Products or </w:t>
            </w:r>
            <w:r w:rsidRPr="0039231F">
              <w:rPr>
                <w:rFonts w:asciiTheme="minorHAnsi" w:eastAsia="Calibri" w:hAnsiTheme="minorHAnsi" w:cs="TimesNewRoman"/>
                <w:i/>
                <w:iCs/>
                <w:color w:val="595959" w:themeColor="text1" w:themeTint="A6"/>
                <w:lang w:val="en-GB" w:bidi="ks-Deva"/>
              </w:rPr>
              <w:t xml:space="preserve">services (including </w:t>
            </w:r>
            <w:r w:rsidR="008B26EA">
              <w:rPr>
                <w:rFonts w:asciiTheme="minorHAnsi" w:eastAsia="Calibri" w:hAnsiTheme="minorHAnsi" w:cs="TimesNewRoman"/>
                <w:i/>
                <w:iCs/>
                <w:color w:val="595959" w:themeColor="text1" w:themeTint="A6"/>
                <w:lang w:val="en-GB" w:bidi="ks-Deva"/>
              </w:rPr>
              <w:t>patents</w:t>
            </w:r>
            <w:r w:rsidRPr="0039231F">
              <w:rPr>
                <w:rFonts w:asciiTheme="minorHAnsi" w:eastAsia="Calibri" w:hAnsiTheme="minorHAnsi" w:cs="TimesNewRoman"/>
                <w:i/>
                <w:iCs/>
                <w:color w:val="595959" w:themeColor="text1" w:themeTint="A6"/>
                <w:lang w:val="en-GB" w:bidi="ks-Deva"/>
              </w:rPr>
              <w:t>), or other achievements relevant to the call content</w:t>
            </w:r>
            <w:r>
              <w:rPr>
                <w:rFonts w:asciiTheme="minorHAnsi" w:eastAsia="Calibri" w:hAnsiTheme="minorHAnsi" w:cs="TimesNewRoman"/>
                <w:i/>
                <w:iCs/>
                <w:color w:val="595959" w:themeColor="text1" w:themeTint="A6"/>
                <w:lang w:val="en-GB" w:bidi="ks-Deva"/>
              </w:rPr>
              <w:t>.</w:t>
            </w:r>
          </w:p>
          <w:p w14:paraId="172FB9E3" w14:textId="77777777" w:rsidR="00982169" w:rsidRPr="0079028B" w:rsidRDefault="00982169">
            <w:pPr>
              <w:rPr>
                <w:rFonts w:asciiTheme="minorHAnsi" w:hAnsiTheme="minorHAnsi"/>
                <w:lang w:val="en-GB"/>
              </w:rPr>
            </w:pPr>
          </w:p>
          <w:p w14:paraId="1CFAEAEC" w14:textId="77777777" w:rsidR="00982169" w:rsidRPr="0079028B" w:rsidRDefault="00982169">
            <w:pPr>
              <w:rPr>
                <w:rFonts w:asciiTheme="minorHAnsi" w:hAnsiTheme="minorHAnsi"/>
                <w:lang w:val="en-GB"/>
              </w:rPr>
            </w:pPr>
          </w:p>
          <w:p w14:paraId="61130EB6" w14:textId="77777777" w:rsidR="0079028B" w:rsidRDefault="0079028B">
            <w:pPr>
              <w:rPr>
                <w:rFonts w:asciiTheme="minorHAnsi" w:hAnsiTheme="minorHAnsi"/>
                <w:lang w:val="en-GB"/>
              </w:rPr>
            </w:pPr>
          </w:p>
          <w:p w14:paraId="3328580D" w14:textId="77777777" w:rsidR="00982169" w:rsidRPr="0079028B" w:rsidRDefault="00982169">
            <w:pPr>
              <w:rPr>
                <w:rFonts w:asciiTheme="minorHAnsi" w:hAnsiTheme="minorHAnsi"/>
                <w:lang w:val="en-GB"/>
              </w:rPr>
            </w:pPr>
          </w:p>
        </w:tc>
      </w:tr>
    </w:tbl>
    <w:p w14:paraId="3A2DFF7D" w14:textId="77777777" w:rsidR="0039231F" w:rsidRPr="0079028B" w:rsidRDefault="0039231F">
      <w:pPr>
        <w:rPr>
          <w:rFonts w:asciiTheme="minorHAnsi" w:hAnsiTheme="minorHAnsi"/>
          <w:lang w:val="en-GB"/>
        </w:rPr>
      </w:pPr>
    </w:p>
    <w:sectPr w:rsidR="0039231F" w:rsidRPr="0079028B" w:rsidSect="005555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
    <w:panose1 w:val="020B0604020202020204"/>
    <w:charset w:val="00"/>
    <w:family w:val="roman"/>
    <w:notTrueType/>
    <w:pitch w:val="default"/>
    <w:sig w:usb0="00000003" w:usb1="00000000" w:usb2="00000000" w:usb3="00000000" w:csb0="00000001" w:csb1="00000000"/>
  </w:font>
  <w:font w:name="ヒラギノ角ゴ Pro W3">
    <w:panose1 w:val="020B0300000000000000"/>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3pt;height:13pt;visibility:visible" o:bullet="t">
        <v:imagedata r:id="rId1" o:title=""/>
      </v:shape>
    </w:pict>
  </w:numPicBullet>
  <w:abstractNum w:abstractNumId="0" w15:restartNumberingAfterBreak="0">
    <w:nsid w:val="12AA3CEA"/>
    <w:multiLevelType w:val="hybridMultilevel"/>
    <w:tmpl w:val="7F52E3D0"/>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19482292"/>
    <w:multiLevelType w:val="hybridMultilevel"/>
    <w:tmpl w:val="E73EFD3C"/>
    <w:lvl w:ilvl="0" w:tplc="F88EE4DA">
      <w:start w:val="1"/>
      <w:numFmt w:val="bullet"/>
      <w:lvlText w:val=""/>
      <w:lvlPicBulletId w:val="0"/>
      <w:lvlJc w:val="left"/>
      <w:pPr>
        <w:ind w:left="1068" w:hanging="360"/>
      </w:pPr>
      <w:rPr>
        <w:rFonts w:ascii="Symbol" w:hAnsi="Symbol" w:hint="default"/>
      </w:rPr>
    </w:lvl>
    <w:lvl w:ilvl="1" w:tplc="04030003" w:tentative="1">
      <w:start w:val="1"/>
      <w:numFmt w:val="bullet"/>
      <w:lvlText w:val="o"/>
      <w:lvlJc w:val="left"/>
      <w:pPr>
        <w:ind w:left="1788" w:hanging="360"/>
      </w:pPr>
      <w:rPr>
        <w:rFonts w:ascii="Courier New" w:hAnsi="Courier New" w:cs="Courier New" w:hint="default"/>
      </w:rPr>
    </w:lvl>
    <w:lvl w:ilvl="2" w:tplc="04030005" w:tentative="1">
      <w:start w:val="1"/>
      <w:numFmt w:val="bullet"/>
      <w:lvlText w:val=""/>
      <w:lvlJc w:val="left"/>
      <w:pPr>
        <w:ind w:left="2508" w:hanging="360"/>
      </w:pPr>
      <w:rPr>
        <w:rFonts w:ascii="Wingdings" w:hAnsi="Wingdings" w:hint="default"/>
      </w:rPr>
    </w:lvl>
    <w:lvl w:ilvl="3" w:tplc="04030001" w:tentative="1">
      <w:start w:val="1"/>
      <w:numFmt w:val="bullet"/>
      <w:lvlText w:val=""/>
      <w:lvlJc w:val="left"/>
      <w:pPr>
        <w:ind w:left="3228" w:hanging="360"/>
      </w:pPr>
      <w:rPr>
        <w:rFonts w:ascii="Symbol" w:hAnsi="Symbol" w:hint="default"/>
      </w:rPr>
    </w:lvl>
    <w:lvl w:ilvl="4" w:tplc="04030003" w:tentative="1">
      <w:start w:val="1"/>
      <w:numFmt w:val="bullet"/>
      <w:lvlText w:val="o"/>
      <w:lvlJc w:val="left"/>
      <w:pPr>
        <w:ind w:left="3948" w:hanging="360"/>
      </w:pPr>
      <w:rPr>
        <w:rFonts w:ascii="Courier New" w:hAnsi="Courier New" w:cs="Courier New" w:hint="default"/>
      </w:rPr>
    </w:lvl>
    <w:lvl w:ilvl="5" w:tplc="04030005" w:tentative="1">
      <w:start w:val="1"/>
      <w:numFmt w:val="bullet"/>
      <w:lvlText w:val=""/>
      <w:lvlJc w:val="left"/>
      <w:pPr>
        <w:ind w:left="4668" w:hanging="360"/>
      </w:pPr>
      <w:rPr>
        <w:rFonts w:ascii="Wingdings" w:hAnsi="Wingdings" w:hint="default"/>
      </w:rPr>
    </w:lvl>
    <w:lvl w:ilvl="6" w:tplc="04030001" w:tentative="1">
      <w:start w:val="1"/>
      <w:numFmt w:val="bullet"/>
      <w:lvlText w:val=""/>
      <w:lvlJc w:val="left"/>
      <w:pPr>
        <w:ind w:left="5388" w:hanging="360"/>
      </w:pPr>
      <w:rPr>
        <w:rFonts w:ascii="Symbol" w:hAnsi="Symbol" w:hint="default"/>
      </w:rPr>
    </w:lvl>
    <w:lvl w:ilvl="7" w:tplc="04030003" w:tentative="1">
      <w:start w:val="1"/>
      <w:numFmt w:val="bullet"/>
      <w:lvlText w:val="o"/>
      <w:lvlJc w:val="left"/>
      <w:pPr>
        <w:ind w:left="6108" w:hanging="360"/>
      </w:pPr>
      <w:rPr>
        <w:rFonts w:ascii="Courier New" w:hAnsi="Courier New" w:cs="Courier New" w:hint="default"/>
      </w:rPr>
    </w:lvl>
    <w:lvl w:ilvl="8" w:tplc="04030005" w:tentative="1">
      <w:start w:val="1"/>
      <w:numFmt w:val="bullet"/>
      <w:lvlText w:val=""/>
      <w:lvlJc w:val="left"/>
      <w:pPr>
        <w:ind w:left="6828" w:hanging="360"/>
      </w:pPr>
      <w:rPr>
        <w:rFonts w:ascii="Wingdings" w:hAnsi="Wingdings" w:hint="default"/>
      </w:rPr>
    </w:lvl>
  </w:abstractNum>
  <w:abstractNum w:abstractNumId="2" w15:restartNumberingAfterBreak="0">
    <w:nsid w:val="42893CFD"/>
    <w:multiLevelType w:val="multilevel"/>
    <w:tmpl w:val="01DE150C"/>
    <w:lvl w:ilvl="0">
      <w:start w:val="4"/>
      <w:numFmt w:val="decimal"/>
      <w:lvlText w:val="%1."/>
      <w:lvlJc w:val="left"/>
      <w:pPr>
        <w:ind w:left="720" w:hanging="360"/>
      </w:pPr>
      <w:rPr>
        <w:rFonts w:cs="Times New Roman" w:hint="default"/>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3" w15:restartNumberingAfterBreak="0">
    <w:nsid w:val="7CEA726B"/>
    <w:multiLevelType w:val="hybridMultilevel"/>
    <w:tmpl w:val="92264E80"/>
    <w:lvl w:ilvl="0" w:tplc="AA169720">
      <w:start w:val="1"/>
      <w:numFmt w:val="bullet"/>
      <w:lvlText w:val=""/>
      <w:lvlJc w:val="left"/>
      <w:pPr>
        <w:tabs>
          <w:tab w:val="num" w:pos="284"/>
        </w:tabs>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169"/>
    <w:rsid w:val="00027C21"/>
    <w:rsid w:val="00043177"/>
    <w:rsid w:val="000869D2"/>
    <w:rsid w:val="00183835"/>
    <w:rsid w:val="001A0BCB"/>
    <w:rsid w:val="0039231F"/>
    <w:rsid w:val="003E7DB4"/>
    <w:rsid w:val="004B3303"/>
    <w:rsid w:val="004C7C3B"/>
    <w:rsid w:val="00504171"/>
    <w:rsid w:val="00555525"/>
    <w:rsid w:val="00682D56"/>
    <w:rsid w:val="00696F8B"/>
    <w:rsid w:val="0079028B"/>
    <w:rsid w:val="008345AA"/>
    <w:rsid w:val="00890566"/>
    <w:rsid w:val="008B26EA"/>
    <w:rsid w:val="00944F5F"/>
    <w:rsid w:val="00982169"/>
    <w:rsid w:val="009C7BB7"/>
    <w:rsid w:val="00A0793A"/>
    <w:rsid w:val="00A26652"/>
    <w:rsid w:val="00AF27B8"/>
    <w:rsid w:val="00E60FFA"/>
    <w:rsid w:val="00EF3988"/>
    <w:rsid w:val="00F04FD0"/>
    <w:rsid w:val="00F05274"/>
    <w:rsid w:val="00F737BB"/>
    <w:rsid w:val="00FF63D9"/>
  </w:rsids>
  <m:mathPr>
    <m:mathFont m:val="Cambria Math"/>
    <m:brkBin m:val="before"/>
    <m:brkBinSub m:val="--"/>
    <m:smallFrac m:val="0"/>
    <m:dispDef/>
    <m:lMargin m:val="0"/>
    <m:rMargin m:val="0"/>
    <m:defJc m:val="centerGroup"/>
    <m:wrapIndent m:val="1440"/>
    <m:intLim m:val="subSup"/>
    <m:naryLim m:val="undOvr"/>
  </m:mathPr>
  <w:themeFontLang w:val="ca-ES" w:eastAsia="ja-JP" w:bidi="ks-Dev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CB79D"/>
  <w15:docId w15:val="{BBF6185F-E054-124C-99FC-E63DB135E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ca-ES" w:eastAsia="en-US" w:bidi="ks-Dev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2169"/>
    <w:pPr>
      <w:spacing w:after="120"/>
    </w:pPr>
    <w:rPr>
      <w:rFonts w:ascii="Times New Roman" w:eastAsia="Times New Roman" w:hAnsi="Times New Roman" w:cs="Calibri"/>
      <w:color w:val="000000"/>
      <w:szCs w:val="22"/>
      <w:lang w:val="es-ES" w:eastAsia="es-E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2169"/>
    <w:pPr>
      <w:ind w:left="720"/>
      <w:contextualSpacing/>
    </w:pPr>
  </w:style>
  <w:style w:type="table" w:styleId="TableGrid">
    <w:name w:val="Table Grid"/>
    <w:basedOn w:val="TableNormal"/>
    <w:uiPriority w:val="59"/>
    <w:rsid w:val="00982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uiPriority w:val="1"/>
    <w:qFormat/>
    <w:rsid w:val="00F04FD0"/>
    <w:pPr>
      <w:spacing w:after="0" w:line="240" w:lineRule="auto"/>
    </w:pPr>
    <w:rPr>
      <w:rFonts w:ascii="Cambria" w:eastAsia="MS Mincho" w:hAnsi="Cambria"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825</Words>
  <Characters>4943</Characters>
  <Application>Microsoft Office Word</Application>
  <DocSecurity>0</DocSecurity>
  <Lines>81</Lines>
  <Paragraphs>28</Paragraphs>
  <ScaleCrop>false</ScaleCrop>
  <HeadingPairs>
    <vt:vector size="6" baseType="variant">
      <vt:variant>
        <vt:lpstr>Title</vt:lpstr>
      </vt:variant>
      <vt:variant>
        <vt:i4>1</vt:i4>
      </vt:variant>
      <vt:variant>
        <vt:lpstr>Títol</vt:lpstr>
      </vt:variant>
      <vt:variant>
        <vt:i4>1</vt:i4>
      </vt:variant>
      <vt:variant>
        <vt:lpstr>Título</vt:lpstr>
      </vt:variant>
      <vt:variant>
        <vt:i4>1</vt:i4>
      </vt:variant>
    </vt:vector>
  </HeadingPairs>
  <TitlesOfParts>
    <vt:vector size="3" baseType="lpstr">
      <vt:lpstr/>
      <vt:lpstr/>
      <vt:lpstr/>
    </vt:vector>
  </TitlesOfParts>
  <Company>TOSHIBA</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Guillem</dc:creator>
  <cp:lastModifiedBy>Ben Stanley</cp:lastModifiedBy>
  <cp:revision>5</cp:revision>
  <dcterms:created xsi:type="dcterms:W3CDTF">2018-02-12T13:28:00Z</dcterms:created>
  <dcterms:modified xsi:type="dcterms:W3CDTF">2018-02-19T10:11:00Z</dcterms:modified>
</cp:coreProperties>
</file>