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582C1E" w14:textId="13F58204" w:rsidR="002B7C7A" w:rsidRPr="00683506" w:rsidRDefault="0007470A" w:rsidP="0066139D">
      <w:pPr>
        <w:jc w:val="both"/>
        <w:rPr>
          <w:rFonts w:ascii="Times New Roman" w:hAnsi="Times New Roman" w:cs="Times New Roman"/>
          <w:sz w:val="22"/>
          <w:szCs w:val="22"/>
        </w:rPr>
      </w:pPr>
      <w:r w:rsidRPr="00683506">
        <w:rPr>
          <w:rFonts w:ascii="Times New Roman" w:hAnsi="Times New Roman" w:cs="Times New Roman"/>
          <w:sz w:val="22"/>
          <w:szCs w:val="22"/>
        </w:rPr>
        <w:t xml:space="preserve">In recent years, much progress has been made in the measurement of populist attitudes. As populist parties have become more prominent in contemporary democracies, </w:t>
      </w:r>
      <w:r w:rsidR="0069489A" w:rsidRPr="00683506">
        <w:rPr>
          <w:rFonts w:ascii="Times New Roman" w:hAnsi="Times New Roman" w:cs="Times New Roman"/>
          <w:sz w:val="22"/>
          <w:szCs w:val="22"/>
        </w:rPr>
        <w:t>researchers have begun to conceptualise, develop and test measurements of populist attitudes, based on the theory that populism is a latent attitudinal tendency among citizens that is ‘activated’ in propitious circumstances by the appeals of political parties, social movements and charismatic leaders.</w:t>
      </w:r>
    </w:p>
    <w:p w14:paraId="2060E813" w14:textId="04006D27" w:rsidR="0069489A" w:rsidRPr="00683506" w:rsidRDefault="0069489A" w:rsidP="0066139D">
      <w:pPr>
        <w:jc w:val="both"/>
        <w:rPr>
          <w:rFonts w:ascii="Times New Roman" w:hAnsi="Times New Roman" w:cs="Times New Roman"/>
          <w:sz w:val="22"/>
          <w:szCs w:val="22"/>
        </w:rPr>
      </w:pPr>
    </w:p>
    <w:p w14:paraId="1F682E63" w14:textId="0D434FC9" w:rsidR="0081299B" w:rsidRPr="00683506" w:rsidRDefault="009567E8" w:rsidP="0066139D">
      <w:pPr>
        <w:jc w:val="both"/>
        <w:rPr>
          <w:rFonts w:ascii="Times New Roman" w:hAnsi="Times New Roman" w:cs="Times New Roman"/>
          <w:sz w:val="22"/>
          <w:szCs w:val="22"/>
        </w:rPr>
      </w:pPr>
      <w:r w:rsidRPr="00683506">
        <w:rPr>
          <w:rFonts w:ascii="Times New Roman" w:hAnsi="Times New Roman" w:cs="Times New Roman"/>
          <w:sz w:val="22"/>
          <w:szCs w:val="22"/>
        </w:rPr>
        <w:t xml:space="preserve">These efforts have led to the development of cross-nationally validated batteries of questions for use in surveys of public opinion and vote intention, greatly improving our ability to measure populism across political contexts, make inferences about its socio-demographic and ideological correlates, and ascertain its impact on voting behaviour, among a great many other important questions. The most significant of these is the 9-item scale developed by </w:t>
      </w:r>
      <w:proofErr w:type="spellStart"/>
      <w:r w:rsidRPr="00683506">
        <w:rPr>
          <w:rFonts w:ascii="Times New Roman" w:hAnsi="Times New Roman" w:cs="Times New Roman"/>
          <w:sz w:val="22"/>
          <w:szCs w:val="22"/>
        </w:rPr>
        <w:t>Castanho</w:t>
      </w:r>
      <w:proofErr w:type="spellEnd"/>
      <w:r w:rsidRPr="00683506">
        <w:rPr>
          <w:rFonts w:ascii="Times New Roman" w:hAnsi="Times New Roman" w:cs="Times New Roman"/>
          <w:sz w:val="22"/>
          <w:szCs w:val="22"/>
        </w:rPr>
        <w:t xml:space="preserve"> Silva et al (2018)</w:t>
      </w:r>
      <w:r w:rsidR="004121CC">
        <w:rPr>
          <w:rFonts w:ascii="Times New Roman" w:hAnsi="Times New Roman" w:cs="Times New Roman"/>
          <w:sz w:val="22"/>
          <w:szCs w:val="22"/>
        </w:rPr>
        <w:t xml:space="preserve"> [</w:t>
      </w:r>
      <w:r w:rsidR="00E62652">
        <w:rPr>
          <w:rFonts w:ascii="Times New Roman" w:hAnsi="Times New Roman" w:cs="Times New Roman"/>
          <w:sz w:val="22"/>
          <w:szCs w:val="22"/>
        </w:rPr>
        <w:t xml:space="preserve">below: </w:t>
      </w:r>
      <w:r w:rsidR="004121CC">
        <w:rPr>
          <w:rFonts w:ascii="Times New Roman" w:hAnsi="Times New Roman" w:cs="Times New Roman"/>
          <w:sz w:val="22"/>
          <w:szCs w:val="22"/>
        </w:rPr>
        <w:t>C</w:t>
      </w:r>
      <w:r w:rsidR="00E62652">
        <w:rPr>
          <w:rFonts w:ascii="Times New Roman" w:hAnsi="Times New Roman" w:cs="Times New Roman"/>
          <w:sz w:val="22"/>
          <w:szCs w:val="22"/>
        </w:rPr>
        <w:t>S scale]</w:t>
      </w:r>
      <w:r w:rsidRPr="00683506">
        <w:rPr>
          <w:rFonts w:ascii="Times New Roman" w:hAnsi="Times New Roman" w:cs="Times New Roman"/>
          <w:sz w:val="22"/>
          <w:szCs w:val="22"/>
        </w:rPr>
        <w:t xml:space="preserve">, which has been tested </w:t>
      </w:r>
      <w:r w:rsidR="003F6AA8" w:rsidRPr="00683506">
        <w:rPr>
          <w:rFonts w:ascii="Times New Roman" w:hAnsi="Times New Roman" w:cs="Times New Roman"/>
          <w:sz w:val="22"/>
          <w:szCs w:val="22"/>
        </w:rPr>
        <w:t>in a variety of different countries</w:t>
      </w:r>
      <w:r w:rsidR="004121CC">
        <w:rPr>
          <w:rFonts w:ascii="Times New Roman" w:hAnsi="Times New Roman" w:cs="Times New Roman"/>
          <w:sz w:val="22"/>
          <w:szCs w:val="22"/>
        </w:rPr>
        <w:t xml:space="preserve"> – but not yet in Poland –</w:t>
      </w:r>
      <w:r w:rsidR="003F6AA8" w:rsidRPr="00683506">
        <w:rPr>
          <w:rFonts w:ascii="Times New Roman" w:hAnsi="Times New Roman" w:cs="Times New Roman"/>
          <w:sz w:val="22"/>
          <w:szCs w:val="22"/>
        </w:rPr>
        <w:t xml:space="preserve"> and </w:t>
      </w:r>
      <w:r w:rsidR="004121CC">
        <w:rPr>
          <w:rFonts w:ascii="Times New Roman" w:hAnsi="Times New Roman" w:cs="Times New Roman"/>
          <w:sz w:val="22"/>
          <w:szCs w:val="22"/>
        </w:rPr>
        <w:t xml:space="preserve">has been </w:t>
      </w:r>
      <w:r w:rsidR="003F6AA8" w:rsidRPr="00683506">
        <w:rPr>
          <w:rFonts w:ascii="Times New Roman" w:hAnsi="Times New Roman" w:cs="Times New Roman"/>
          <w:sz w:val="22"/>
          <w:szCs w:val="22"/>
        </w:rPr>
        <w:t>found to outperform previous cross-national attempts at measuring populism.</w:t>
      </w:r>
    </w:p>
    <w:p w14:paraId="422B427F" w14:textId="10A2E798" w:rsidR="003F6AA8" w:rsidRPr="00683506" w:rsidRDefault="003F6AA8" w:rsidP="0066139D">
      <w:pPr>
        <w:jc w:val="both"/>
        <w:rPr>
          <w:rFonts w:ascii="Times New Roman" w:hAnsi="Times New Roman" w:cs="Times New Roman"/>
          <w:sz w:val="22"/>
          <w:szCs w:val="22"/>
        </w:rPr>
      </w:pPr>
    </w:p>
    <w:p w14:paraId="2F19ADEB" w14:textId="3E1D4543" w:rsidR="003F6AA8" w:rsidRPr="00683506" w:rsidRDefault="003F6AA8" w:rsidP="0066139D">
      <w:pPr>
        <w:jc w:val="both"/>
        <w:rPr>
          <w:rFonts w:ascii="Times New Roman" w:hAnsi="Times New Roman" w:cs="Times New Roman"/>
          <w:sz w:val="22"/>
          <w:szCs w:val="22"/>
        </w:rPr>
      </w:pPr>
      <w:r w:rsidRPr="00683506">
        <w:rPr>
          <w:rFonts w:ascii="Times New Roman" w:hAnsi="Times New Roman" w:cs="Times New Roman"/>
          <w:sz w:val="22"/>
          <w:szCs w:val="22"/>
        </w:rPr>
        <w:t xml:space="preserve">However, while the </w:t>
      </w:r>
      <w:r w:rsidR="00E62652">
        <w:rPr>
          <w:rFonts w:ascii="Times New Roman" w:hAnsi="Times New Roman" w:cs="Times New Roman"/>
          <w:sz w:val="22"/>
          <w:szCs w:val="22"/>
        </w:rPr>
        <w:t>CS</w:t>
      </w:r>
      <w:r w:rsidRPr="00683506">
        <w:rPr>
          <w:rFonts w:ascii="Times New Roman" w:hAnsi="Times New Roman" w:cs="Times New Roman"/>
          <w:sz w:val="22"/>
          <w:szCs w:val="22"/>
        </w:rPr>
        <w:t xml:space="preserve"> scale functions well in many cases it suffers from an important drawback in countries where populists are currently in power. Its measures of anti-establishment attitudes (one of the three key components of populism, along with people-centrism and a Manichaean outlook) are susceptible to the “incumbency problem”. If populists are in opposition, the nature of “the establishment” is clear. If, however, populists are in power, the definition of the establishment is much more ambiguous. This results in the populism scale performing less well in countries such as Hungary, where populists are in government. It is therefore necessary to develop and test additional survey items which are resistant to the incumbency problem</w:t>
      </w:r>
      <w:r w:rsidR="00934F16" w:rsidRPr="00683506">
        <w:rPr>
          <w:rFonts w:ascii="Times New Roman" w:hAnsi="Times New Roman" w:cs="Times New Roman"/>
          <w:sz w:val="22"/>
          <w:szCs w:val="22"/>
        </w:rPr>
        <w:t>.</w:t>
      </w:r>
    </w:p>
    <w:p w14:paraId="7EDE2E4D" w14:textId="2CA349D8" w:rsidR="00934F16" w:rsidRPr="00683506" w:rsidRDefault="00934F16" w:rsidP="0066139D">
      <w:pPr>
        <w:jc w:val="both"/>
        <w:rPr>
          <w:rFonts w:ascii="Times New Roman" w:hAnsi="Times New Roman" w:cs="Times New Roman"/>
          <w:sz w:val="22"/>
          <w:szCs w:val="22"/>
        </w:rPr>
      </w:pPr>
    </w:p>
    <w:p w14:paraId="5168BE28" w14:textId="77777777" w:rsidR="00E62652" w:rsidRDefault="00934F16" w:rsidP="0066139D">
      <w:pPr>
        <w:jc w:val="both"/>
        <w:rPr>
          <w:rFonts w:ascii="Times New Roman" w:hAnsi="Times New Roman" w:cs="Times New Roman"/>
          <w:sz w:val="22"/>
          <w:szCs w:val="22"/>
        </w:rPr>
      </w:pPr>
      <w:r w:rsidRPr="00683506">
        <w:rPr>
          <w:rFonts w:ascii="Times New Roman" w:hAnsi="Times New Roman" w:cs="Times New Roman"/>
          <w:sz w:val="22"/>
          <w:szCs w:val="22"/>
        </w:rPr>
        <w:t xml:space="preserve">This project </w:t>
      </w:r>
      <w:r w:rsidR="004121CC">
        <w:rPr>
          <w:rFonts w:ascii="Times New Roman" w:hAnsi="Times New Roman" w:cs="Times New Roman"/>
          <w:sz w:val="22"/>
          <w:szCs w:val="22"/>
        </w:rPr>
        <w:t xml:space="preserve">has two objectives. The first is to test the extent to which the </w:t>
      </w:r>
      <w:r w:rsidR="00E62652">
        <w:rPr>
          <w:rFonts w:ascii="Times New Roman" w:hAnsi="Times New Roman" w:cs="Times New Roman"/>
          <w:sz w:val="22"/>
          <w:szCs w:val="22"/>
        </w:rPr>
        <w:t>CS scale</w:t>
      </w:r>
      <w:r w:rsidR="004121CC">
        <w:rPr>
          <w:rFonts w:ascii="Times New Roman" w:hAnsi="Times New Roman" w:cs="Times New Roman"/>
          <w:sz w:val="22"/>
          <w:szCs w:val="22"/>
        </w:rPr>
        <w:t xml:space="preserve"> works in the Polish case, and to what extent it is susceptible to the incumbency problem noted elsewhere. The second objective </w:t>
      </w:r>
      <w:r w:rsidRPr="00683506">
        <w:rPr>
          <w:rFonts w:ascii="Times New Roman" w:hAnsi="Times New Roman" w:cs="Times New Roman"/>
          <w:sz w:val="22"/>
          <w:szCs w:val="22"/>
        </w:rPr>
        <w:t>consist</w:t>
      </w:r>
      <w:r w:rsidR="004121CC">
        <w:rPr>
          <w:rFonts w:ascii="Times New Roman" w:hAnsi="Times New Roman" w:cs="Times New Roman"/>
          <w:sz w:val="22"/>
          <w:szCs w:val="22"/>
        </w:rPr>
        <w:t>s</w:t>
      </w:r>
      <w:r w:rsidRPr="00683506">
        <w:rPr>
          <w:rFonts w:ascii="Times New Roman" w:hAnsi="Times New Roman" w:cs="Times New Roman"/>
          <w:sz w:val="22"/>
          <w:szCs w:val="22"/>
        </w:rPr>
        <w:t xml:space="preserve"> in the development – in consultation with </w:t>
      </w:r>
      <w:proofErr w:type="spellStart"/>
      <w:r w:rsidRPr="00683506">
        <w:rPr>
          <w:rFonts w:ascii="Times New Roman" w:hAnsi="Times New Roman" w:cs="Times New Roman"/>
          <w:sz w:val="22"/>
          <w:szCs w:val="22"/>
        </w:rPr>
        <w:t>Castanho</w:t>
      </w:r>
      <w:proofErr w:type="spellEnd"/>
      <w:r w:rsidRPr="00683506">
        <w:rPr>
          <w:rFonts w:ascii="Times New Roman" w:hAnsi="Times New Roman" w:cs="Times New Roman"/>
          <w:sz w:val="22"/>
          <w:szCs w:val="22"/>
        </w:rPr>
        <w:t xml:space="preserve"> Silva and his team – of </w:t>
      </w:r>
      <w:r w:rsidR="00EB53E9" w:rsidRPr="00683506">
        <w:rPr>
          <w:rFonts w:ascii="Times New Roman" w:hAnsi="Times New Roman" w:cs="Times New Roman"/>
          <w:sz w:val="22"/>
          <w:szCs w:val="22"/>
        </w:rPr>
        <w:t>an additional set of questions (</w:t>
      </w:r>
      <w:r w:rsidR="00142558">
        <w:rPr>
          <w:rFonts w:ascii="Times New Roman" w:hAnsi="Times New Roman" w:cs="Times New Roman"/>
          <w:sz w:val="22"/>
          <w:szCs w:val="22"/>
        </w:rPr>
        <w:t xml:space="preserve">it is </w:t>
      </w:r>
      <w:r w:rsidR="004121CC">
        <w:rPr>
          <w:rFonts w:ascii="Times New Roman" w:hAnsi="Times New Roman" w:cs="Times New Roman"/>
          <w:sz w:val="22"/>
          <w:szCs w:val="22"/>
        </w:rPr>
        <w:t>estimated that around</w:t>
      </w:r>
      <w:r w:rsidR="00EB53E9" w:rsidRPr="00683506">
        <w:rPr>
          <w:rFonts w:ascii="Times New Roman" w:hAnsi="Times New Roman" w:cs="Times New Roman"/>
          <w:sz w:val="22"/>
          <w:szCs w:val="22"/>
        </w:rPr>
        <w:t xml:space="preserve"> 1</w:t>
      </w:r>
      <w:r w:rsidR="004121CC">
        <w:rPr>
          <w:rFonts w:ascii="Times New Roman" w:hAnsi="Times New Roman" w:cs="Times New Roman"/>
          <w:sz w:val="22"/>
          <w:szCs w:val="22"/>
        </w:rPr>
        <w:t>0 will be needed</w:t>
      </w:r>
      <w:r w:rsidR="00EB53E9" w:rsidRPr="00683506">
        <w:rPr>
          <w:rFonts w:ascii="Times New Roman" w:hAnsi="Times New Roman" w:cs="Times New Roman"/>
          <w:sz w:val="22"/>
          <w:szCs w:val="22"/>
        </w:rPr>
        <w:t xml:space="preserve">) that are theoretically less sensitive to the incumbency problem. </w:t>
      </w:r>
    </w:p>
    <w:p w14:paraId="3CE5E6F0" w14:textId="77777777" w:rsidR="00E62652" w:rsidRDefault="00E62652" w:rsidP="0066139D">
      <w:pPr>
        <w:jc w:val="both"/>
        <w:rPr>
          <w:rFonts w:ascii="Times New Roman" w:hAnsi="Times New Roman" w:cs="Times New Roman"/>
          <w:sz w:val="22"/>
          <w:szCs w:val="22"/>
        </w:rPr>
      </w:pPr>
    </w:p>
    <w:p w14:paraId="4AA14BD2" w14:textId="3817404F" w:rsidR="00321C6B" w:rsidRPr="00683506" w:rsidRDefault="00EB53E9" w:rsidP="0066139D">
      <w:pPr>
        <w:jc w:val="both"/>
        <w:rPr>
          <w:rFonts w:ascii="Times New Roman" w:hAnsi="Times New Roman" w:cs="Times New Roman"/>
          <w:sz w:val="22"/>
          <w:szCs w:val="22"/>
        </w:rPr>
      </w:pPr>
      <w:r w:rsidRPr="00683506">
        <w:rPr>
          <w:rFonts w:ascii="Times New Roman" w:hAnsi="Times New Roman" w:cs="Times New Roman"/>
          <w:sz w:val="22"/>
          <w:szCs w:val="22"/>
        </w:rPr>
        <w:t>The</w:t>
      </w:r>
      <w:r w:rsidR="004121CC">
        <w:rPr>
          <w:rFonts w:ascii="Times New Roman" w:hAnsi="Times New Roman" w:cs="Times New Roman"/>
          <w:sz w:val="22"/>
          <w:szCs w:val="22"/>
        </w:rPr>
        <w:t xml:space="preserve"> original battery of questions will be tested alongside the new questions</w:t>
      </w:r>
      <w:r w:rsidRPr="00683506">
        <w:rPr>
          <w:rFonts w:ascii="Times New Roman" w:hAnsi="Times New Roman" w:cs="Times New Roman"/>
          <w:sz w:val="22"/>
          <w:szCs w:val="22"/>
        </w:rPr>
        <w:t xml:space="preserve"> in a </w:t>
      </w:r>
      <w:r w:rsidR="00321C6B" w:rsidRPr="00683506">
        <w:rPr>
          <w:rFonts w:ascii="Times New Roman" w:hAnsi="Times New Roman" w:cs="Times New Roman"/>
          <w:sz w:val="22"/>
          <w:szCs w:val="22"/>
        </w:rPr>
        <w:t xml:space="preserve">representative </w:t>
      </w:r>
      <w:r w:rsidRPr="00683506">
        <w:rPr>
          <w:rFonts w:ascii="Times New Roman" w:hAnsi="Times New Roman" w:cs="Times New Roman"/>
          <w:sz w:val="22"/>
          <w:szCs w:val="22"/>
        </w:rPr>
        <w:t>survey</w:t>
      </w:r>
      <w:r w:rsidR="00321C6B" w:rsidRPr="00683506">
        <w:rPr>
          <w:rFonts w:ascii="Times New Roman" w:hAnsi="Times New Roman" w:cs="Times New Roman"/>
          <w:sz w:val="22"/>
          <w:szCs w:val="22"/>
        </w:rPr>
        <w:t xml:space="preserve"> of the Polish voting-age population</w:t>
      </w:r>
      <w:r w:rsidRPr="00683506">
        <w:rPr>
          <w:rFonts w:ascii="Times New Roman" w:hAnsi="Times New Roman" w:cs="Times New Roman"/>
          <w:sz w:val="22"/>
          <w:szCs w:val="22"/>
        </w:rPr>
        <w:t xml:space="preserve"> which also includes </w:t>
      </w:r>
      <w:r w:rsidR="00A75BB2" w:rsidRPr="00683506">
        <w:rPr>
          <w:rFonts w:ascii="Times New Roman" w:hAnsi="Times New Roman" w:cs="Times New Roman"/>
          <w:sz w:val="22"/>
          <w:szCs w:val="22"/>
        </w:rPr>
        <w:t xml:space="preserve">standard socio-demographic </w:t>
      </w:r>
      <w:r w:rsidRPr="00683506">
        <w:rPr>
          <w:rFonts w:ascii="Times New Roman" w:hAnsi="Times New Roman" w:cs="Times New Roman"/>
          <w:sz w:val="22"/>
          <w:szCs w:val="22"/>
        </w:rPr>
        <w:t>measures, measures of ideological attitudes</w:t>
      </w:r>
      <w:r w:rsidR="004121CC">
        <w:rPr>
          <w:rFonts w:ascii="Times New Roman" w:hAnsi="Times New Roman" w:cs="Times New Roman"/>
          <w:sz w:val="22"/>
          <w:szCs w:val="22"/>
        </w:rPr>
        <w:t xml:space="preserve"> (including left-right, economic and cultural values, and attitudes to European integration)</w:t>
      </w:r>
      <w:r w:rsidRPr="00683506">
        <w:rPr>
          <w:rFonts w:ascii="Times New Roman" w:hAnsi="Times New Roman" w:cs="Times New Roman"/>
          <w:sz w:val="22"/>
          <w:szCs w:val="22"/>
        </w:rPr>
        <w:t>,</w:t>
      </w:r>
      <w:r w:rsidR="004121CC">
        <w:rPr>
          <w:rFonts w:ascii="Times New Roman" w:hAnsi="Times New Roman" w:cs="Times New Roman"/>
          <w:sz w:val="22"/>
          <w:szCs w:val="22"/>
        </w:rPr>
        <w:t xml:space="preserve"> batteries of questions that measure generic conspiracy theory propensity and trust (both of which potentially correlate with populist attitudes), and </w:t>
      </w:r>
      <w:r w:rsidR="00A42343" w:rsidRPr="00683506">
        <w:rPr>
          <w:rFonts w:ascii="Times New Roman" w:hAnsi="Times New Roman" w:cs="Times New Roman"/>
          <w:sz w:val="22"/>
          <w:szCs w:val="22"/>
        </w:rPr>
        <w:t>two measures of vote choice: a retrospective one for the 2015 parliamentary election, and a prospective one for the 2019 parliamentary election</w:t>
      </w:r>
      <w:r w:rsidRPr="00683506">
        <w:rPr>
          <w:rFonts w:ascii="Times New Roman" w:hAnsi="Times New Roman" w:cs="Times New Roman"/>
          <w:sz w:val="22"/>
          <w:szCs w:val="22"/>
        </w:rPr>
        <w:t xml:space="preserve">. This will make it possible to </w:t>
      </w:r>
      <w:r w:rsidR="004121CC">
        <w:rPr>
          <w:rFonts w:ascii="Times New Roman" w:hAnsi="Times New Roman" w:cs="Times New Roman"/>
          <w:sz w:val="22"/>
          <w:szCs w:val="22"/>
        </w:rPr>
        <w:t xml:space="preserve">(a) </w:t>
      </w:r>
      <w:r w:rsidR="00E62652">
        <w:rPr>
          <w:rFonts w:ascii="Times New Roman" w:hAnsi="Times New Roman" w:cs="Times New Roman"/>
          <w:sz w:val="22"/>
          <w:szCs w:val="22"/>
        </w:rPr>
        <w:t xml:space="preserve">establish </w:t>
      </w:r>
      <w:r w:rsidR="004121CC">
        <w:rPr>
          <w:rFonts w:ascii="Times New Roman" w:hAnsi="Times New Roman" w:cs="Times New Roman"/>
          <w:sz w:val="22"/>
          <w:szCs w:val="22"/>
        </w:rPr>
        <w:t xml:space="preserve">the extent to which the </w:t>
      </w:r>
      <w:r w:rsidR="00E62652">
        <w:rPr>
          <w:rFonts w:ascii="Times New Roman" w:hAnsi="Times New Roman" w:cs="Times New Roman"/>
          <w:sz w:val="22"/>
          <w:szCs w:val="22"/>
        </w:rPr>
        <w:t>CS scale effectively operationalises populism in Poland, (b) identify</w:t>
      </w:r>
      <w:r w:rsidR="004121CC">
        <w:rPr>
          <w:rFonts w:ascii="Times New Roman" w:hAnsi="Times New Roman" w:cs="Times New Roman"/>
          <w:sz w:val="22"/>
          <w:szCs w:val="22"/>
        </w:rPr>
        <w:t xml:space="preserve"> </w:t>
      </w:r>
      <w:r w:rsidRPr="00683506">
        <w:rPr>
          <w:rFonts w:ascii="Times New Roman" w:hAnsi="Times New Roman" w:cs="Times New Roman"/>
          <w:sz w:val="22"/>
          <w:szCs w:val="22"/>
        </w:rPr>
        <w:t xml:space="preserve">which of the </w:t>
      </w:r>
      <w:bookmarkStart w:id="0" w:name="_GoBack"/>
      <w:bookmarkEnd w:id="0"/>
      <w:r w:rsidRPr="00683506">
        <w:rPr>
          <w:rFonts w:ascii="Times New Roman" w:hAnsi="Times New Roman" w:cs="Times New Roman"/>
          <w:sz w:val="22"/>
          <w:szCs w:val="22"/>
        </w:rPr>
        <w:t>new populism items</w:t>
      </w:r>
      <w:r w:rsidR="00A42343" w:rsidRPr="00683506">
        <w:rPr>
          <w:rFonts w:ascii="Times New Roman" w:hAnsi="Times New Roman" w:cs="Times New Roman"/>
          <w:sz w:val="22"/>
          <w:szCs w:val="22"/>
        </w:rPr>
        <w:t xml:space="preserve"> scale together with </w:t>
      </w:r>
      <w:r w:rsidR="00E62652">
        <w:rPr>
          <w:rFonts w:ascii="Times New Roman" w:hAnsi="Times New Roman" w:cs="Times New Roman"/>
          <w:sz w:val="22"/>
          <w:szCs w:val="22"/>
        </w:rPr>
        <w:t>the CS scale, (c) evaluate the extent</w:t>
      </w:r>
      <w:r w:rsidR="00A42343" w:rsidRPr="00683506">
        <w:rPr>
          <w:rFonts w:ascii="Times New Roman" w:hAnsi="Times New Roman" w:cs="Times New Roman"/>
          <w:sz w:val="22"/>
          <w:szCs w:val="22"/>
        </w:rPr>
        <w:t xml:space="preserve"> to which both the </w:t>
      </w:r>
      <w:r w:rsidR="003C0339">
        <w:rPr>
          <w:rFonts w:ascii="Times New Roman" w:hAnsi="Times New Roman" w:cs="Times New Roman"/>
          <w:sz w:val="22"/>
          <w:szCs w:val="22"/>
        </w:rPr>
        <w:t>CS scale</w:t>
      </w:r>
      <w:r w:rsidR="00A42343" w:rsidRPr="00683506">
        <w:rPr>
          <w:rFonts w:ascii="Times New Roman" w:hAnsi="Times New Roman" w:cs="Times New Roman"/>
          <w:sz w:val="22"/>
          <w:szCs w:val="22"/>
        </w:rPr>
        <w:t xml:space="preserve"> and the new items are susceptible to the aforementioned incumbency problem</w:t>
      </w:r>
      <w:r w:rsidR="00E62652">
        <w:rPr>
          <w:rFonts w:ascii="Times New Roman" w:hAnsi="Times New Roman" w:cs="Times New Roman"/>
          <w:sz w:val="22"/>
          <w:szCs w:val="22"/>
        </w:rPr>
        <w:t>, and (d) validate both the CS scale and the new items through correlation with variables known in other contexts to be associated with populism.</w:t>
      </w:r>
    </w:p>
    <w:p w14:paraId="28E697B9" w14:textId="7F546D1D" w:rsidR="00321C6B" w:rsidRPr="00683506" w:rsidRDefault="00321C6B" w:rsidP="0066139D">
      <w:pPr>
        <w:jc w:val="both"/>
        <w:rPr>
          <w:rFonts w:ascii="Times New Roman" w:hAnsi="Times New Roman" w:cs="Times New Roman"/>
          <w:sz w:val="22"/>
          <w:szCs w:val="22"/>
        </w:rPr>
      </w:pPr>
    </w:p>
    <w:p w14:paraId="31576548" w14:textId="153E7A66" w:rsidR="001662C4" w:rsidRPr="00683506" w:rsidRDefault="00A42343" w:rsidP="00A42343">
      <w:pPr>
        <w:jc w:val="both"/>
        <w:rPr>
          <w:rFonts w:ascii="Times New Roman" w:hAnsi="Times New Roman" w:cs="Times New Roman"/>
          <w:sz w:val="22"/>
          <w:szCs w:val="22"/>
        </w:rPr>
      </w:pPr>
      <w:r w:rsidRPr="00683506">
        <w:rPr>
          <w:rFonts w:ascii="Times New Roman" w:hAnsi="Times New Roman" w:cs="Times New Roman"/>
          <w:sz w:val="22"/>
          <w:szCs w:val="22"/>
        </w:rPr>
        <w:t xml:space="preserve">This project will be a pilot study whose findings will be integrated into a project I intend to submit to </w:t>
      </w:r>
      <w:r w:rsidR="006F616C">
        <w:rPr>
          <w:rFonts w:ascii="Times New Roman" w:hAnsi="Times New Roman" w:cs="Times New Roman"/>
          <w:sz w:val="22"/>
          <w:szCs w:val="22"/>
        </w:rPr>
        <w:t>a future</w:t>
      </w:r>
      <w:r w:rsidRPr="00683506">
        <w:rPr>
          <w:rFonts w:ascii="Times New Roman" w:hAnsi="Times New Roman" w:cs="Times New Roman"/>
          <w:sz w:val="22"/>
          <w:szCs w:val="22"/>
        </w:rPr>
        <w:t xml:space="preserve"> NCN OPUS</w:t>
      </w:r>
      <w:r w:rsidR="00E62652">
        <w:rPr>
          <w:rFonts w:ascii="Times New Roman" w:hAnsi="Times New Roman" w:cs="Times New Roman"/>
          <w:sz w:val="22"/>
          <w:szCs w:val="22"/>
        </w:rPr>
        <w:t xml:space="preserve"> </w:t>
      </w:r>
      <w:r w:rsidR="00856FFF">
        <w:rPr>
          <w:rFonts w:ascii="Times New Roman" w:hAnsi="Times New Roman" w:cs="Times New Roman"/>
          <w:sz w:val="22"/>
          <w:szCs w:val="22"/>
        </w:rPr>
        <w:t>call</w:t>
      </w:r>
      <w:r w:rsidRPr="00683506">
        <w:rPr>
          <w:rFonts w:ascii="Times New Roman" w:hAnsi="Times New Roman" w:cs="Times New Roman"/>
          <w:sz w:val="22"/>
          <w:szCs w:val="22"/>
        </w:rPr>
        <w:t xml:space="preserve">. This project will focus on ascertaining how vulnerable the generally pro-EU attitudes of Polish citizens are to Eurosceptic arguments, and </w:t>
      </w:r>
      <w:r w:rsidR="008B2399" w:rsidRPr="00683506">
        <w:rPr>
          <w:rFonts w:ascii="Times New Roman" w:hAnsi="Times New Roman" w:cs="Times New Roman"/>
          <w:sz w:val="22"/>
          <w:szCs w:val="22"/>
        </w:rPr>
        <w:t>a robust measure of populism will be a vital element of the quantitative analyses I intend to undertake within the scope of this proposed project</w:t>
      </w:r>
      <w:r w:rsidR="006F1D94" w:rsidRPr="00683506">
        <w:rPr>
          <w:rFonts w:ascii="Times New Roman" w:hAnsi="Times New Roman" w:cs="Times New Roman"/>
          <w:sz w:val="22"/>
          <w:szCs w:val="22"/>
        </w:rPr>
        <w:t>.</w:t>
      </w:r>
      <w:r w:rsidRPr="00683506">
        <w:rPr>
          <w:rFonts w:ascii="Times New Roman" w:hAnsi="Times New Roman" w:cs="Times New Roman"/>
          <w:sz w:val="22"/>
          <w:szCs w:val="22"/>
        </w:rPr>
        <w:t xml:space="preserve"> The project will also result in a journal article summarising the findings and their implications for the measurement of populism, to be submitted to a leading international journal with a research methodology focus, such as </w:t>
      </w:r>
      <w:r w:rsidRPr="00683506">
        <w:rPr>
          <w:rFonts w:ascii="Times New Roman" w:hAnsi="Times New Roman" w:cs="Times New Roman"/>
          <w:i/>
          <w:sz w:val="22"/>
          <w:szCs w:val="22"/>
        </w:rPr>
        <w:t>Research and Politics</w:t>
      </w:r>
      <w:r w:rsidRPr="00683506">
        <w:rPr>
          <w:rFonts w:ascii="Times New Roman" w:hAnsi="Times New Roman" w:cs="Times New Roman"/>
          <w:sz w:val="22"/>
          <w:szCs w:val="22"/>
        </w:rPr>
        <w:t xml:space="preserve"> or </w:t>
      </w:r>
      <w:r w:rsidRPr="00683506">
        <w:rPr>
          <w:rFonts w:ascii="Times New Roman" w:hAnsi="Times New Roman" w:cs="Times New Roman"/>
          <w:i/>
          <w:sz w:val="22"/>
          <w:szCs w:val="22"/>
        </w:rPr>
        <w:t>Political Analysis</w:t>
      </w:r>
      <w:r w:rsidRPr="00683506">
        <w:rPr>
          <w:rFonts w:ascii="Times New Roman" w:hAnsi="Times New Roman" w:cs="Times New Roman"/>
          <w:sz w:val="22"/>
          <w:szCs w:val="22"/>
        </w:rPr>
        <w:t>.</w:t>
      </w:r>
    </w:p>
    <w:p w14:paraId="34914C7E" w14:textId="45304268" w:rsidR="00A42343" w:rsidRPr="00683506" w:rsidRDefault="00A42343" w:rsidP="00A42343">
      <w:pPr>
        <w:jc w:val="both"/>
        <w:rPr>
          <w:rFonts w:ascii="Times New Roman" w:hAnsi="Times New Roman" w:cs="Times New Roman"/>
          <w:sz w:val="22"/>
          <w:szCs w:val="22"/>
        </w:rPr>
      </w:pPr>
    </w:p>
    <w:p w14:paraId="6770784E" w14:textId="7158B509" w:rsidR="00A42343" w:rsidRPr="00683506" w:rsidRDefault="00A42343" w:rsidP="00A42343">
      <w:pPr>
        <w:jc w:val="both"/>
        <w:rPr>
          <w:rFonts w:ascii="Times New Roman" w:hAnsi="Times New Roman" w:cs="Times New Roman"/>
          <w:sz w:val="22"/>
          <w:szCs w:val="22"/>
        </w:rPr>
      </w:pPr>
      <w:r w:rsidRPr="00683506">
        <w:rPr>
          <w:rFonts w:ascii="Times New Roman" w:hAnsi="Times New Roman" w:cs="Times New Roman"/>
          <w:b/>
          <w:sz w:val="22"/>
          <w:szCs w:val="22"/>
          <w:lang w:val="en-US"/>
        </w:rPr>
        <w:t>Reference:</w:t>
      </w:r>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Castanho</w:t>
      </w:r>
      <w:proofErr w:type="spellEnd"/>
      <w:r w:rsidRPr="00683506">
        <w:rPr>
          <w:rFonts w:ascii="Times New Roman" w:hAnsi="Times New Roman" w:cs="Times New Roman"/>
          <w:sz w:val="22"/>
          <w:szCs w:val="22"/>
          <w:lang w:val="en-US"/>
        </w:rPr>
        <w:t xml:space="preserve"> Silva, Bruno, </w:t>
      </w:r>
      <w:proofErr w:type="spellStart"/>
      <w:r w:rsidRPr="00683506">
        <w:rPr>
          <w:rFonts w:ascii="Times New Roman" w:hAnsi="Times New Roman" w:cs="Times New Roman"/>
          <w:sz w:val="22"/>
          <w:szCs w:val="22"/>
          <w:lang w:val="en-US"/>
        </w:rPr>
        <w:t>Ioannis</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Andreadis</w:t>
      </w:r>
      <w:proofErr w:type="spellEnd"/>
      <w:r w:rsidRPr="00683506">
        <w:rPr>
          <w:rFonts w:ascii="Times New Roman" w:hAnsi="Times New Roman" w:cs="Times New Roman"/>
          <w:sz w:val="22"/>
          <w:szCs w:val="22"/>
          <w:lang w:val="en-US"/>
        </w:rPr>
        <w:t xml:space="preserve">, Eva </w:t>
      </w:r>
      <w:proofErr w:type="spellStart"/>
      <w:r w:rsidRPr="00683506">
        <w:rPr>
          <w:rFonts w:ascii="Times New Roman" w:hAnsi="Times New Roman" w:cs="Times New Roman"/>
          <w:sz w:val="22"/>
          <w:szCs w:val="22"/>
          <w:lang w:val="en-US"/>
        </w:rPr>
        <w:t>Anduiza</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Nebojša</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Blanuša</w:t>
      </w:r>
      <w:proofErr w:type="spellEnd"/>
      <w:r w:rsidRPr="00683506">
        <w:rPr>
          <w:rFonts w:ascii="Times New Roman" w:hAnsi="Times New Roman" w:cs="Times New Roman"/>
          <w:sz w:val="22"/>
          <w:szCs w:val="22"/>
          <w:lang w:val="en-US"/>
        </w:rPr>
        <w:t xml:space="preserve">, Yasmin </w:t>
      </w:r>
      <w:proofErr w:type="spellStart"/>
      <w:r w:rsidRPr="00683506">
        <w:rPr>
          <w:rFonts w:ascii="Times New Roman" w:hAnsi="Times New Roman" w:cs="Times New Roman"/>
          <w:sz w:val="22"/>
          <w:szCs w:val="22"/>
          <w:lang w:val="en-US"/>
        </w:rPr>
        <w:t>Morlet</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Corti</w:t>
      </w:r>
      <w:proofErr w:type="spellEnd"/>
      <w:r w:rsidRPr="00683506">
        <w:rPr>
          <w:rFonts w:ascii="Times New Roman" w:hAnsi="Times New Roman" w:cs="Times New Roman"/>
          <w:sz w:val="22"/>
          <w:szCs w:val="22"/>
          <w:lang w:val="en-US"/>
        </w:rPr>
        <w:t xml:space="preserve">, Gisela </w:t>
      </w:r>
      <w:proofErr w:type="spellStart"/>
      <w:r w:rsidRPr="00683506">
        <w:rPr>
          <w:rFonts w:ascii="Times New Roman" w:hAnsi="Times New Roman" w:cs="Times New Roman"/>
          <w:sz w:val="22"/>
          <w:szCs w:val="22"/>
          <w:lang w:val="en-US"/>
        </w:rPr>
        <w:t>Delfino</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Guillem</w:t>
      </w:r>
      <w:proofErr w:type="spellEnd"/>
      <w:r w:rsidRPr="00683506">
        <w:rPr>
          <w:rFonts w:ascii="Times New Roman" w:hAnsi="Times New Roman" w:cs="Times New Roman"/>
          <w:sz w:val="22"/>
          <w:szCs w:val="22"/>
          <w:lang w:val="en-US"/>
        </w:rPr>
        <w:t xml:space="preserve"> Rico, Saskia P. Ruth-Lovell, Bram </w:t>
      </w:r>
      <w:proofErr w:type="spellStart"/>
      <w:r w:rsidRPr="00683506">
        <w:rPr>
          <w:rFonts w:ascii="Times New Roman" w:hAnsi="Times New Roman" w:cs="Times New Roman"/>
          <w:sz w:val="22"/>
          <w:szCs w:val="22"/>
          <w:lang w:val="en-US"/>
        </w:rPr>
        <w:t>Spruyt</w:t>
      </w:r>
      <w:proofErr w:type="spellEnd"/>
      <w:r w:rsidRPr="00683506">
        <w:rPr>
          <w:rFonts w:ascii="Times New Roman" w:hAnsi="Times New Roman" w:cs="Times New Roman"/>
          <w:sz w:val="22"/>
          <w:szCs w:val="22"/>
          <w:lang w:val="en-US"/>
        </w:rPr>
        <w:t xml:space="preserve">, Marco </w:t>
      </w:r>
      <w:proofErr w:type="spellStart"/>
      <w:r w:rsidRPr="00683506">
        <w:rPr>
          <w:rFonts w:ascii="Times New Roman" w:hAnsi="Times New Roman" w:cs="Times New Roman"/>
          <w:sz w:val="22"/>
          <w:szCs w:val="22"/>
          <w:lang w:val="en-US"/>
        </w:rPr>
        <w:t>Steenbergen</w:t>
      </w:r>
      <w:proofErr w:type="spellEnd"/>
      <w:r w:rsidRPr="00683506">
        <w:rPr>
          <w:rFonts w:ascii="Times New Roman" w:hAnsi="Times New Roman" w:cs="Times New Roman"/>
          <w:sz w:val="22"/>
          <w:szCs w:val="22"/>
          <w:lang w:val="en-US"/>
        </w:rPr>
        <w:t xml:space="preserve">, and </w:t>
      </w:r>
      <w:proofErr w:type="spellStart"/>
      <w:r w:rsidRPr="00683506">
        <w:rPr>
          <w:rFonts w:ascii="Times New Roman" w:hAnsi="Times New Roman" w:cs="Times New Roman"/>
          <w:sz w:val="22"/>
          <w:szCs w:val="22"/>
          <w:lang w:val="en-US"/>
        </w:rPr>
        <w:t>Levente</w:t>
      </w:r>
      <w:proofErr w:type="spellEnd"/>
      <w:r w:rsidRPr="00683506">
        <w:rPr>
          <w:rFonts w:ascii="Times New Roman" w:hAnsi="Times New Roman" w:cs="Times New Roman"/>
          <w:sz w:val="22"/>
          <w:szCs w:val="22"/>
          <w:lang w:val="en-US"/>
        </w:rPr>
        <w:t xml:space="preserve"> </w:t>
      </w:r>
      <w:proofErr w:type="spellStart"/>
      <w:r w:rsidRPr="00683506">
        <w:rPr>
          <w:rFonts w:ascii="Times New Roman" w:hAnsi="Times New Roman" w:cs="Times New Roman"/>
          <w:sz w:val="22"/>
          <w:szCs w:val="22"/>
          <w:lang w:val="en-US"/>
        </w:rPr>
        <w:t>Littvay</w:t>
      </w:r>
      <w:proofErr w:type="spellEnd"/>
      <w:r w:rsidRPr="00683506">
        <w:rPr>
          <w:rFonts w:ascii="Times New Roman" w:hAnsi="Times New Roman" w:cs="Times New Roman"/>
          <w:sz w:val="22"/>
          <w:szCs w:val="22"/>
          <w:lang w:val="en-US"/>
        </w:rPr>
        <w:t xml:space="preserve">. 2019. "Public opinion surveys: a new scale." In </w:t>
      </w:r>
      <w:proofErr w:type="gramStart"/>
      <w:r w:rsidRPr="00683506">
        <w:rPr>
          <w:rFonts w:ascii="Times New Roman" w:hAnsi="Times New Roman" w:cs="Times New Roman"/>
          <w:i/>
          <w:iCs/>
          <w:sz w:val="22"/>
          <w:szCs w:val="22"/>
          <w:lang w:val="en-US"/>
        </w:rPr>
        <w:t>The</w:t>
      </w:r>
      <w:proofErr w:type="gramEnd"/>
      <w:r w:rsidRPr="00683506">
        <w:rPr>
          <w:rFonts w:ascii="Times New Roman" w:hAnsi="Times New Roman" w:cs="Times New Roman"/>
          <w:i/>
          <w:iCs/>
          <w:sz w:val="22"/>
          <w:szCs w:val="22"/>
          <w:lang w:val="en-US"/>
        </w:rPr>
        <w:t xml:space="preserve"> Ideational Approach to Populism: Concept, Theory and Analysis</w:t>
      </w:r>
      <w:r w:rsidRPr="00683506">
        <w:rPr>
          <w:rFonts w:ascii="Times New Roman" w:hAnsi="Times New Roman" w:cs="Times New Roman"/>
          <w:sz w:val="22"/>
          <w:szCs w:val="22"/>
          <w:lang w:val="en-US"/>
        </w:rPr>
        <w:t xml:space="preserve">, ed. K. A. Hawkins, R. E. Carlin, L. </w:t>
      </w:r>
      <w:proofErr w:type="spellStart"/>
      <w:r w:rsidRPr="00683506">
        <w:rPr>
          <w:rFonts w:ascii="Times New Roman" w:hAnsi="Times New Roman" w:cs="Times New Roman"/>
          <w:sz w:val="22"/>
          <w:szCs w:val="22"/>
          <w:lang w:val="en-US"/>
        </w:rPr>
        <w:t>Littvay</w:t>
      </w:r>
      <w:proofErr w:type="spellEnd"/>
      <w:r w:rsidRPr="00683506">
        <w:rPr>
          <w:rFonts w:ascii="Times New Roman" w:hAnsi="Times New Roman" w:cs="Times New Roman"/>
          <w:sz w:val="22"/>
          <w:szCs w:val="22"/>
          <w:lang w:val="en-US"/>
        </w:rPr>
        <w:t xml:space="preserve"> and C. R. </w:t>
      </w:r>
      <w:proofErr w:type="spellStart"/>
      <w:r w:rsidRPr="00683506">
        <w:rPr>
          <w:rFonts w:ascii="Times New Roman" w:hAnsi="Times New Roman" w:cs="Times New Roman"/>
          <w:sz w:val="22"/>
          <w:szCs w:val="22"/>
          <w:lang w:val="en-US"/>
        </w:rPr>
        <w:t>Kaltwasser</w:t>
      </w:r>
      <w:proofErr w:type="spellEnd"/>
      <w:r w:rsidRPr="00683506">
        <w:rPr>
          <w:rFonts w:ascii="Times New Roman" w:hAnsi="Times New Roman" w:cs="Times New Roman"/>
          <w:sz w:val="22"/>
          <w:szCs w:val="22"/>
          <w:lang w:val="en-US"/>
        </w:rPr>
        <w:t>. Abingdon: Routledge.</w:t>
      </w:r>
    </w:p>
    <w:sectPr w:rsidR="00A42343" w:rsidRPr="00683506" w:rsidSect="003C3EB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1C"/>
    <w:rsid w:val="00053C54"/>
    <w:rsid w:val="00061C73"/>
    <w:rsid w:val="0007470A"/>
    <w:rsid w:val="000B26DD"/>
    <w:rsid w:val="000E0558"/>
    <w:rsid w:val="000E39A0"/>
    <w:rsid w:val="000F5B8E"/>
    <w:rsid w:val="001144F9"/>
    <w:rsid w:val="00142558"/>
    <w:rsid w:val="0014719B"/>
    <w:rsid w:val="00161B8F"/>
    <w:rsid w:val="0016433D"/>
    <w:rsid w:val="001662C4"/>
    <w:rsid w:val="00167968"/>
    <w:rsid w:val="001771D7"/>
    <w:rsid w:val="001B45F3"/>
    <w:rsid w:val="001C10CB"/>
    <w:rsid w:val="001D042B"/>
    <w:rsid w:val="001F0A3C"/>
    <w:rsid w:val="001F1D6B"/>
    <w:rsid w:val="001F69F5"/>
    <w:rsid w:val="00203D5C"/>
    <w:rsid w:val="002167CB"/>
    <w:rsid w:val="002612C6"/>
    <w:rsid w:val="00280CE5"/>
    <w:rsid w:val="002A7883"/>
    <w:rsid w:val="002B7C7A"/>
    <w:rsid w:val="002D1F9F"/>
    <w:rsid w:val="002D39A2"/>
    <w:rsid w:val="002D56DE"/>
    <w:rsid w:val="002D621B"/>
    <w:rsid w:val="002D7377"/>
    <w:rsid w:val="002D7FD2"/>
    <w:rsid w:val="0030076B"/>
    <w:rsid w:val="00311019"/>
    <w:rsid w:val="00321C6B"/>
    <w:rsid w:val="00340C7C"/>
    <w:rsid w:val="00350E4F"/>
    <w:rsid w:val="00375AE8"/>
    <w:rsid w:val="00381C38"/>
    <w:rsid w:val="0038647D"/>
    <w:rsid w:val="003C0339"/>
    <w:rsid w:val="003C2B9C"/>
    <w:rsid w:val="003C3EB1"/>
    <w:rsid w:val="003C56C5"/>
    <w:rsid w:val="003C5B2E"/>
    <w:rsid w:val="003D3BB7"/>
    <w:rsid w:val="003D4359"/>
    <w:rsid w:val="003E2DF5"/>
    <w:rsid w:val="003F0E9D"/>
    <w:rsid w:val="003F6AA8"/>
    <w:rsid w:val="004121CC"/>
    <w:rsid w:val="00461934"/>
    <w:rsid w:val="0049767B"/>
    <w:rsid w:val="004C1DCD"/>
    <w:rsid w:val="004D09CE"/>
    <w:rsid w:val="004F09E0"/>
    <w:rsid w:val="004F5647"/>
    <w:rsid w:val="00520035"/>
    <w:rsid w:val="00525AE7"/>
    <w:rsid w:val="0053410B"/>
    <w:rsid w:val="00546024"/>
    <w:rsid w:val="00586CF6"/>
    <w:rsid w:val="00597A3A"/>
    <w:rsid w:val="005A1058"/>
    <w:rsid w:val="005A7DC9"/>
    <w:rsid w:val="0061475D"/>
    <w:rsid w:val="006250C2"/>
    <w:rsid w:val="0064349E"/>
    <w:rsid w:val="006467A8"/>
    <w:rsid w:val="00653B61"/>
    <w:rsid w:val="006562BA"/>
    <w:rsid w:val="0066139D"/>
    <w:rsid w:val="00675FAB"/>
    <w:rsid w:val="00683506"/>
    <w:rsid w:val="0069489A"/>
    <w:rsid w:val="006B3D99"/>
    <w:rsid w:val="006C18F6"/>
    <w:rsid w:val="006C5C40"/>
    <w:rsid w:val="006D0999"/>
    <w:rsid w:val="006D5AB3"/>
    <w:rsid w:val="006D7194"/>
    <w:rsid w:val="006E3730"/>
    <w:rsid w:val="006F110E"/>
    <w:rsid w:val="006F1D94"/>
    <w:rsid w:val="006F5E7F"/>
    <w:rsid w:val="006F616C"/>
    <w:rsid w:val="00713FF9"/>
    <w:rsid w:val="00770C51"/>
    <w:rsid w:val="00774AF9"/>
    <w:rsid w:val="007B3A1A"/>
    <w:rsid w:val="007B72D9"/>
    <w:rsid w:val="007B7677"/>
    <w:rsid w:val="007D3DB5"/>
    <w:rsid w:val="0081299B"/>
    <w:rsid w:val="0082583E"/>
    <w:rsid w:val="0083297B"/>
    <w:rsid w:val="00837D75"/>
    <w:rsid w:val="00847D48"/>
    <w:rsid w:val="00856FFF"/>
    <w:rsid w:val="00874A6D"/>
    <w:rsid w:val="00875DCB"/>
    <w:rsid w:val="0088728B"/>
    <w:rsid w:val="008B2399"/>
    <w:rsid w:val="008C0708"/>
    <w:rsid w:val="008C0E50"/>
    <w:rsid w:val="008C54CB"/>
    <w:rsid w:val="008D7C56"/>
    <w:rsid w:val="008E1786"/>
    <w:rsid w:val="00934F16"/>
    <w:rsid w:val="009444CD"/>
    <w:rsid w:val="0094606E"/>
    <w:rsid w:val="009567E8"/>
    <w:rsid w:val="00977703"/>
    <w:rsid w:val="0099251C"/>
    <w:rsid w:val="009B6315"/>
    <w:rsid w:val="009C079B"/>
    <w:rsid w:val="009C0CCC"/>
    <w:rsid w:val="009D6704"/>
    <w:rsid w:val="00A17640"/>
    <w:rsid w:val="00A42343"/>
    <w:rsid w:val="00A441D5"/>
    <w:rsid w:val="00A46E70"/>
    <w:rsid w:val="00A75801"/>
    <w:rsid w:val="00A75BB2"/>
    <w:rsid w:val="00A80798"/>
    <w:rsid w:val="00A84216"/>
    <w:rsid w:val="00A947CF"/>
    <w:rsid w:val="00A95455"/>
    <w:rsid w:val="00AB353A"/>
    <w:rsid w:val="00AC5544"/>
    <w:rsid w:val="00AD3955"/>
    <w:rsid w:val="00AD484A"/>
    <w:rsid w:val="00AE304C"/>
    <w:rsid w:val="00B110CB"/>
    <w:rsid w:val="00B11C8B"/>
    <w:rsid w:val="00B1781B"/>
    <w:rsid w:val="00B26F66"/>
    <w:rsid w:val="00B2779D"/>
    <w:rsid w:val="00B46FCD"/>
    <w:rsid w:val="00B639A0"/>
    <w:rsid w:val="00B64D84"/>
    <w:rsid w:val="00B8586E"/>
    <w:rsid w:val="00B90B1A"/>
    <w:rsid w:val="00B930A5"/>
    <w:rsid w:val="00BC4E30"/>
    <w:rsid w:val="00BD260A"/>
    <w:rsid w:val="00C07B0F"/>
    <w:rsid w:val="00C14992"/>
    <w:rsid w:val="00C30C48"/>
    <w:rsid w:val="00C5382B"/>
    <w:rsid w:val="00C8127E"/>
    <w:rsid w:val="00CA27F4"/>
    <w:rsid w:val="00CB2675"/>
    <w:rsid w:val="00CD0849"/>
    <w:rsid w:val="00CE037E"/>
    <w:rsid w:val="00CE1C3A"/>
    <w:rsid w:val="00CF1717"/>
    <w:rsid w:val="00CF6C9F"/>
    <w:rsid w:val="00D01199"/>
    <w:rsid w:val="00D0672A"/>
    <w:rsid w:val="00D0727C"/>
    <w:rsid w:val="00D1781B"/>
    <w:rsid w:val="00D2729D"/>
    <w:rsid w:val="00D4321F"/>
    <w:rsid w:val="00D87116"/>
    <w:rsid w:val="00DB2E3D"/>
    <w:rsid w:val="00DB3A59"/>
    <w:rsid w:val="00DC7E0F"/>
    <w:rsid w:val="00DE238A"/>
    <w:rsid w:val="00DE67E5"/>
    <w:rsid w:val="00E42F0D"/>
    <w:rsid w:val="00E62652"/>
    <w:rsid w:val="00E76F12"/>
    <w:rsid w:val="00E90EAA"/>
    <w:rsid w:val="00EA5707"/>
    <w:rsid w:val="00EB53E9"/>
    <w:rsid w:val="00EC2EE1"/>
    <w:rsid w:val="00EC4EF7"/>
    <w:rsid w:val="00EC78B1"/>
    <w:rsid w:val="00EF0416"/>
    <w:rsid w:val="00EF23F9"/>
    <w:rsid w:val="00F0420F"/>
    <w:rsid w:val="00F21669"/>
    <w:rsid w:val="00F30521"/>
    <w:rsid w:val="00F80A55"/>
    <w:rsid w:val="00F864D6"/>
    <w:rsid w:val="00F914DF"/>
    <w:rsid w:val="00FD0B15"/>
    <w:rsid w:val="00FF36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07E6B17"/>
  <w14:defaultImageDpi w14:val="32767"/>
  <w15:chartTrackingRefBased/>
  <w15:docId w15:val="{C64FA66A-4318-9F40-80BE-62AE8E62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F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F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676</Words>
  <Characters>3855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Stanley</dc:creator>
  <cp:keywords/>
  <dc:description/>
  <cp:lastModifiedBy>Ben Stanley</cp:lastModifiedBy>
  <cp:revision>13</cp:revision>
  <dcterms:created xsi:type="dcterms:W3CDTF">2018-10-02T11:17:00Z</dcterms:created>
  <dcterms:modified xsi:type="dcterms:W3CDTF">2018-12-18T21:37:00Z</dcterms:modified>
</cp:coreProperties>
</file>