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5137" w:rsidRPr="00415137" w:rsidRDefault="00415137" w:rsidP="00415137">
      <w:pPr>
        <w:spacing w:after="0" w:line="240" w:lineRule="auto"/>
        <w:jc w:val="both"/>
        <w:rPr>
          <w:rFonts w:ascii="Times New Roman" w:hAnsi="Times New Roman" w:cs="Times New Roman"/>
          <w:b/>
          <w:sz w:val="24"/>
          <w:szCs w:val="24"/>
        </w:rPr>
      </w:pPr>
      <w:r w:rsidRPr="00415137">
        <w:rPr>
          <w:rFonts w:ascii="Times New Roman" w:hAnsi="Times New Roman" w:cs="Times New Roman"/>
          <w:b/>
          <w:sz w:val="24"/>
          <w:szCs w:val="24"/>
        </w:rPr>
        <w:t>PGSW: Information about politics</w:t>
      </w:r>
    </w:p>
    <w:p w:rsidR="00415137" w:rsidRDefault="00415137" w:rsidP="00415137">
      <w:pPr>
        <w:spacing w:after="0" w:line="240" w:lineRule="auto"/>
        <w:jc w:val="both"/>
        <w:rPr>
          <w:rFonts w:ascii="Times New Roman" w:hAnsi="Times New Roman" w:cs="Times New Roman"/>
          <w:sz w:val="24"/>
          <w:szCs w:val="24"/>
        </w:rPr>
      </w:pPr>
    </w:p>
    <w:p w:rsidR="00A5363A" w:rsidRPr="00415137" w:rsidRDefault="00A5363A" w:rsidP="00415137">
      <w:pPr>
        <w:spacing w:after="0" w:line="240" w:lineRule="auto"/>
        <w:jc w:val="both"/>
        <w:rPr>
          <w:rFonts w:ascii="Times New Roman" w:hAnsi="Times New Roman" w:cs="Times New Roman"/>
        </w:rPr>
      </w:pPr>
      <w:r w:rsidRPr="00415137">
        <w:rPr>
          <w:rFonts w:ascii="Times New Roman" w:hAnsi="Times New Roman" w:cs="Times New Roman"/>
        </w:rPr>
        <w:t>In our proposal we focus on social embeddedness of citizens as factor of electoral politics. This cannot be analysed without examining the information environment in which citizens gather information about politics. This area is rapidly transforming due to changes in mass media (decline of traditional print and electronic media) and also because of the tra</w:t>
      </w:r>
      <w:r w:rsidR="003904C1">
        <w:rPr>
          <w:rFonts w:ascii="Times New Roman" w:hAnsi="Times New Roman" w:cs="Times New Roman"/>
        </w:rPr>
        <w:t>nsfer of a large part of interp</w:t>
      </w:r>
      <w:bookmarkStart w:id="0" w:name="_GoBack"/>
      <w:bookmarkEnd w:id="0"/>
      <w:r w:rsidRPr="00415137">
        <w:rPr>
          <w:rFonts w:ascii="Times New Roman" w:hAnsi="Times New Roman" w:cs="Times New Roman"/>
        </w:rPr>
        <w:t xml:space="preserve">ersonal communication to social media. </w:t>
      </w:r>
    </w:p>
    <w:p w:rsidR="009217E4" w:rsidRPr="00415137" w:rsidRDefault="00505FF0" w:rsidP="00415137">
      <w:pPr>
        <w:spacing w:after="0" w:line="240" w:lineRule="auto"/>
        <w:ind w:firstLine="708"/>
        <w:jc w:val="both"/>
        <w:rPr>
          <w:rFonts w:ascii="Times New Roman" w:hAnsi="Times New Roman" w:cs="Times New Roman"/>
        </w:rPr>
      </w:pPr>
      <w:r w:rsidRPr="00415137">
        <w:rPr>
          <w:rFonts w:ascii="Times New Roman" w:hAnsi="Times New Roman" w:cs="Times New Roman"/>
        </w:rPr>
        <w:t xml:space="preserve">The spread of user-generated content as source of information and the ability to “tune out” significant amounts of news content created a qualitatively new media environment. The possibility to customize  information streams  elevated micro-group cognitive biases to the mass level. Phenomena such as confirmation bias  and shared information bias </w:t>
      </w:r>
      <w:r w:rsidR="00E47EC6">
        <w:rPr>
          <w:rFonts w:ascii="Times New Roman" w:hAnsi="Times New Roman" w:cs="Times New Roman"/>
        </w:rPr>
        <w:t>(</w:t>
      </w:r>
      <w:r w:rsidR="00E47EC6" w:rsidRPr="00415137">
        <w:rPr>
          <w:rFonts w:ascii="Times New Roman" w:hAnsi="Times New Roman" w:cs="Times New Roman"/>
          <w:lang w:val="en-US"/>
        </w:rPr>
        <w:t>Nickerson</w:t>
      </w:r>
      <w:r w:rsidR="00E47EC6">
        <w:rPr>
          <w:rFonts w:ascii="Times New Roman" w:hAnsi="Times New Roman" w:cs="Times New Roman"/>
          <w:lang w:val="en-US"/>
        </w:rPr>
        <w:t xml:space="preserve"> 1998; Forsyth 2009)</w:t>
      </w:r>
      <w:r w:rsidRPr="00415137">
        <w:rPr>
          <w:rFonts w:ascii="Times New Roman" w:hAnsi="Times New Roman" w:cs="Times New Roman"/>
        </w:rPr>
        <w:t xml:space="preserve"> are well known in social psychology. People have a tendency to search for, interpret, favour, and recall information in a way that confirms one's pre-existing beliefs, especially if they are emotionally charged and deep in consciousness. Members of groups tend to spend more time and be more involved discussing information that all members are already familiar with (shared information), and less effort discussing information that only some members are aware of. This creates asymmetry of knowledge between groups. Web 2.0. made it possible for groups to grow numerically and become mass phenomena. Ideological tribes emerged online due to self-selection</w:t>
      </w:r>
      <w:r w:rsidR="00E47EC6">
        <w:rPr>
          <w:rFonts w:ascii="Times New Roman" w:hAnsi="Times New Roman" w:cs="Times New Roman"/>
        </w:rPr>
        <w:t xml:space="preserve"> (results summarized in </w:t>
      </w:r>
      <w:proofErr w:type="spellStart"/>
      <w:r w:rsidR="00E47EC6">
        <w:rPr>
          <w:rFonts w:ascii="Times New Roman" w:hAnsi="Times New Roman" w:cs="Times New Roman"/>
          <w:color w:val="000000"/>
          <w:shd w:val="clear" w:color="auto" w:fill="FFFFFF"/>
          <w:lang w:val="en-US"/>
        </w:rPr>
        <w:t>Matuszewski</w:t>
      </w:r>
      <w:proofErr w:type="spellEnd"/>
      <w:r w:rsidR="00E47EC6">
        <w:rPr>
          <w:rFonts w:ascii="Times New Roman" w:hAnsi="Times New Roman" w:cs="Times New Roman"/>
          <w:color w:val="000000"/>
          <w:shd w:val="clear" w:color="auto" w:fill="FFFFFF"/>
          <w:lang w:val="en-US"/>
        </w:rPr>
        <w:t xml:space="preserve"> 2018; but see Nelson, </w:t>
      </w:r>
      <w:r w:rsidR="00E47EC6" w:rsidRPr="00415137">
        <w:rPr>
          <w:rFonts w:ascii="Times New Roman" w:hAnsi="Times New Roman" w:cs="Times New Roman"/>
          <w:color w:val="000000"/>
          <w:shd w:val="clear" w:color="auto" w:fill="FFFFFF"/>
          <w:lang w:val="en-US"/>
        </w:rPr>
        <w:t>Webster</w:t>
      </w:r>
      <w:r w:rsidR="00E47EC6">
        <w:rPr>
          <w:rFonts w:ascii="Times New Roman" w:hAnsi="Times New Roman" w:cs="Times New Roman"/>
          <w:color w:val="000000"/>
          <w:shd w:val="clear" w:color="auto" w:fill="FFFFFF"/>
          <w:lang w:val="en-US"/>
        </w:rPr>
        <w:t xml:space="preserve"> 2017; Garrett 2017</w:t>
      </w:r>
      <w:r w:rsidR="00D21A55">
        <w:rPr>
          <w:rFonts w:ascii="Times New Roman" w:hAnsi="Times New Roman" w:cs="Times New Roman"/>
          <w:color w:val="000000"/>
          <w:shd w:val="clear" w:color="auto" w:fill="FFFFFF"/>
          <w:lang w:val="en-US"/>
        </w:rPr>
        <w:t xml:space="preserve"> for different view</w:t>
      </w:r>
      <w:r w:rsidR="00E47EC6">
        <w:rPr>
          <w:rFonts w:ascii="Times New Roman" w:hAnsi="Times New Roman" w:cs="Times New Roman"/>
          <w:color w:val="000000"/>
          <w:shd w:val="clear" w:color="auto" w:fill="FFFFFF"/>
          <w:lang w:val="en-US"/>
        </w:rPr>
        <w:t>)</w:t>
      </w:r>
      <w:r w:rsidRPr="00415137">
        <w:rPr>
          <w:rFonts w:ascii="Times New Roman" w:hAnsi="Times New Roman" w:cs="Times New Roman"/>
        </w:rPr>
        <w:t>.</w:t>
      </w:r>
      <w:r w:rsidR="00A5363A" w:rsidRPr="00415137">
        <w:rPr>
          <w:rFonts w:ascii="Times New Roman" w:hAnsi="Times New Roman" w:cs="Times New Roman"/>
        </w:rPr>
        <w:t xml:space="preserve"> </w:t>
      </w:r>
      <w:r w:rsidRPr="00415137">
        <w:rPr>
          <w:rFonts w:ascii="Times New Roman" w:hAnsi="Times New Roman" w:cs="Times New Roman"/>
        </w:rPr>
        <w:t xml:space="preserve">This socio-psychological phenomenon is reinforced by technology. Search engines customize search results based on past user behaviour. It is the so-called “filter bubble”, described by </w:t>
      </w:r>
      <w:proofErr w:type="spellStart"/>
      <w:r w:rsidRPr="00415137">
        <w:rPr>
          <w:rFonts w:ascii="Times New Roman" w:hAnsi="Times New Roman" w:cs="Times New Roman"/>
        </w:rPr>
        <w:t>Pariser</w:t>
      </w:r>
      <w:proofErr w:type="spellEnd"/>
      <w:r w:rsidR="00E47EC6">
        <w:rPr>
          <w:rFonts w:ascii="Times New Roman" w:hAnsi="Times New Roman" w:cs="Times New Roman"/>
        </w:rPr>
        <w:t xml:space="preserve"> (2011)</w:t>
      </w:r>
      <w:r w:rsidRPr="00415137">
        <w:rPr>
          <w:rFonts w:ascii="Times New Roman" w:hAnsi="Times New Roman" w:cs="Times New Roman"/>
        </w:rPr>
        <w:t>. It results in personal ecosystems of information.</w:t>
      </w:r>
    </w:p>
    <w:p w:rsidR="00415137" w:rsidRPr="00415137" w:rsidRDefault="00401EA3" w:rsidP="00415137">
      <w:pPr>
        <w:spacing w:after="0" w:line="240" w:lineRule="auto"/>
        <w:ind w:firstLine="708"/>
        <w:jc w:val="both"/>
        <w:rPr>
          <w:rFonts w:ascii="Times New Roman" w:hAnsi="Times New Roman" w:cs="Times New Roman"/>
          <w:color w:val="222222"/>
          <w:shd w:val="clear" w:color="auto" w:fill="FFFFFF"/>
        </w:rPr>
      </w:pPr>
      <w:r w:rsidRPr="00415137">
        <w:rPr>
          <w:rFonts w:ascii="Times New Roman" w:hAnsi="Times New Roman" w:cs="Times New Roman"/>
        </w:rPr>
        <w:t>In our project we use elements of the the</w:t>
      </w:r>
      <w:r w:rsidR="00415137" w:rsidRPr="00415137">
        <w:rPr>
          <w:rFonts w:ascii="Times New Roman" w:hAnsi="Times New Roman" w:cs="Times New Roman"/>
        </w:rPr>
        <w:t>o</w:t>
      </w:r>
      <w:r w:rsidRPr="00415137">
        <w:rPr>
          <w:rFonts w:ascii="Times New Roman" w:hAnsi="Times New Roman" w:cs="Times New Roman"/>
        </w:rPr>
        <w:t xml:space="preserve">ry of heuristics developed by </w:t>
      </w:r>
      <w:proofErr w:type="spellStart"/>
      <w:r w:rsidRPr="00415137">
        <w:rPr>
          <w:rFonts w:ascii="Times New Roman" w:hAnsi="Times New Roman" w:cs="Times New Roman"/>
        </w:rPr>
        <w:t>Kahneman</w:t>
      </w:r>
      <w:proofErr w:type="spellEnd"/>
      <w:r w:rsidR="00E47EC6">
        <w:rPr>
          <w:rFonts w:ascii="Times New Roman" w:hAnsi="Times New Roman" w:cs="Times New Roman"/>
        </w:rPr>
        <w:t xml:space="preserve"> (2011)</w:t>
      </w:r>
      <w:r w:rsidRPr="00415137">
        <w:rPr>
          <w:rFonts w:ascii="Times New Roman" w:hAnsi="Times New Roman" w:cs="Times New Roman"/>
        </w:rPr>
        <w:t>. He distinguishes two “systems</w:t>
      </w:r>
      <w:r w:rsidR="00415137" w:rsidRPr="00415137">
        <w:rPr>
          <w:rFonts w:ascii="Times New Roman" w:hAnsi="Times New Roman" w:cs="Times New Roman"/>
        </w:rPr>
        <w:t xml:space="preserve"> od thinking</w:t>
      </w:r>
      <w:r w:rsidRPr="00415137">
        <w:rPr>
          <w:rFonts w:ascii="Times New Roman" w:hAnsi="Times New Roman" w:cs="Times New Roman"/>
        </w:rPr>
        <w:t xml:space="preserve">”: </w:t>
      </w:r>
      <w:r w:rsidR="00415137" w:rsidRPr="00415137">
        <w:rPr>
          <w:rFonts w:ascii="Times New Roman" w:hAnsi="Times New Roman" w:cs="Times New Roman"/>
        </w:rPr>
        <w:t>S</w:t>
      </w:r>
      <w:r w:rsidR="00A5363A" w:rsidRPr="00415137">
        <w:rPr>
          <w:rFonts w:ascii="Times New Roman" w:hAnsi="Times New Roman" w:cs="Times New Roman"/>
          <w:color w:val="222222"/>
          <w:shd w:val="clear" w:color="auto" w:fill="FFFFFF"/>
        </w:rPr>
        <w:t>ystem 1 thinking involves associating new information with existing patterns, or thoughts, rather than creating new patterns for each new experience.</w:t>
      </w:r>
      <w:r w:rsidRPr="00415137">
        <w:rPr>
          <w:rFonts w:ascii="Times New Roman" w:hAnsi="Times New Roman" w:cs="Times New Roman"/>
          <w:color w:val="222222"/>
          <w:shd w:val="clear" w:color="auto" w:fill="FFFFFF"/>
        </w:rPr>
        <w:t xml:space="preserve"> </w:t>
      </w:r>
      <w:r w:rsidRPr="00415137">
        <w:rPr>
          <w:rFonts w:ascii="Times New Roman" w:hAnsi="Times New Roman" w:cs="Times New Roman"/>
          <w:bCs/>
          <w:color w:val="222222"/>
          <w:shd w:val="clear" w:color="auto" w:fill="FFFFFF"/>
        </w:rPr>
        <w:t>System 2, on the other hand</w:t>
      </w:r>
      <w:r w:rsidR="00415137" w:rsidRPr="00415137">
        <w:rPr>
          <w:rFonts w:ascii="Times New Roman" w:hAnsi="Times New Roman" w:cs="Times New Roman"/>
          <w:bCs/>
          <w:color w:val="222222"/>
          <w:shd w:val="clear" w:color="auto" w:fill="FFFFFF"/>
        </w:rPr>
        <w:t>, is</w:t>
      </w:r>
      <w:r w:rsidRPr="00415137">
        <w:rPr>
          <w:rFonts w:ascii="Times New Roman" w:hAnsi="Times New Roman" w:cs="Times New Roman"/>
          <w:bCs/>
          <w:color w:val="222222"/>
          <w:shd w:val="clear" w:color="auto" w:fill="FFFFFF"/>
        </w:rPr>
        <w:t xml:space="preserve"> reflexive and conscious: s</w:t>
      </w:r>
      <w:r w:rsidRPr="00415137">
        <w:rPr>
          <w:rFonts w:ascii="Times New Roman" w:hAnsi="Times New Roman" w:cs="Times New Roman"/>
          <w:color w:val="222222"/>
          <w:shd w:val="clear" w:color="auto" w:fill="FFFFFF"/>
        </w:rPr>
        <w:t>low, effortful, infrequent, logical, calculating</w:t>
      </w:r>
      <w:r w:rsidR="00E47EC6">
        <w:rPr>
          <w:rFonts w:ascii="Times New Roman" w:hAnsi="Times New Roman" w:cs="Times New Roman"/>
          <w:color w:val="222222"/>
          <w:shd w:val="clear" w:color="auto" w:fill="FFFFFF"/>
        </w:rPr>
        <w:t>, deliberate</w:t>
      </w:r>
      <w:r w:rsidRPr="00415137">
        <w:rPr>
          <w:rFonts w:ascii="Times New Roman" w:hAnsi="Times New Roman" w:cs="Times New Roman"/>
          <w:color w:val="222222"/>
          <w:shd w:val="clear" w:color="auto" w:fill="FFFFFF"/>
        </w:rPr>
        <w:t>.</w:t>
      </w:r>
      <w:r w:rsidR="00E47EC6">
        <w:rPr>
          <w:rFonts w:ascii="Times New Roman" w:hAnsi="Times New Roman" w:cs="Times New Roman"/>
          <w:color w:val="222222"/>
          <w:shd w:val="clear" w:color="auto" w:fill="FFFFFF"/>
        </w:rPr>
        <w:t xml:space="preserve"> </w:t>
      </w:r>
      <w:r w:rsidRPr="00415137">
        <w:rPr>
          <w:rFonts w:ascii="Times New Roman" w:hAnsi="Times New Roman" w:cs="Times New Roman"/>
          <w:color w:val="222222"/>
          <w:shd w:val="clear" w:color="auto" w:fill="FFFFFF"/>
        </w:rPr>
        <w:t> </w:t>
      </w:r>
      <w:r w:rsidR="00E47EC6">
        <w:rPr>
          <w:rFonts w:ascii="Times New Roman" w:hAnsi="Times New Roman" w:cs="Times New Roman"/>
          <w:color w:val="222222"/>
          <w:shd w:val="clear" w:color="auto" w:fill="FFFFFF"/>
        </w:rPr>
        <w:t xml:space="preserve">Following </w:t>
      </w:r>
      <w:proofErr w:type="spellStart"/>
      <w:r w:rsidR="00E47EC6">
        <w:rPr>
          <w:rFonts w:ascii="Times New Roman" w:hAnsi="Times New Roman" w:cs="Times New Roman"/>
          <w:color w:val="222222"/>
          <w:shd w:val="clear" w:color="auto" w:fill="FFFFFF"/>
        </w:rPr>
        <w:t>Zaller</w:t>
      </w:r>
      <w:proofErr w:type="spellEnd"/>
      <w:r w:rsidR="00E47EC6">
        <w:rPr>
          <w:rFonts w:ascii="Times New Roman" w:hAnsi="Times New Roman" w:cs="Times New Roman"/>
          <w:color w:val="222222"/>
          <w:shd w:val="clear" w:color="auto" w:fill="FFFFFF"/>
        </w:rPr>
        <w:t xml:space="preserve"> (1992), we assume a key role of </w:t>
      </w:r>
      <w:r w:rsidR="00D4245C">
        <w:rPr>
          <w:rFonts w:ascii="Times New Roman" w:hAnsi="Times New Roman" w:cs="Times New Roman"/>
          <w:color w:val="222222"/>
          <w:shd w:val="clear" w:color="auto" w:fill="FFFFFF"/>
        </w:rPr>
        <w:t>political awareness</w:t>
      </w:r>
      <w:r w:rsidR="00E47EC6">
        <w:rPr>
          <w:rFonts w:ascii="Times New Roman" w:hAnsi="Times New Roman" w:cs="Times New Roman"/>
          <w:color w:val="222222"/>
          <w:shd w:val="clear" w:color="auto" w:fill="FFFFFF"/>
        </w:rPr>
        <w:t xml:space="preserve"> in employing particular modes of information acquisition. </w:t>
      </w:r>
    </w:p>
    <w:p w:rsidR="009623BD" w:rsidRPr="00415137" w:rsidRDefault="00401EA3" w:rsidP="00415137">
      <w:pPr>
        <w:spacing w:after="0" w:line="240" w:lineRule="auto"/>
        <w:ind w:firstLine="708"/>
        <w:jc w:val="both"/>
        <w:rPr>
          <w:rFonts w:ascii="Times New Roman" w:hAnsi="Times New Roman" w:cs="Times New Roman"/>
          <w:color w:val="222222"/>
          <w:shd w:val="clear" w:color="auto" w:fill="FFFFFF"/>
        </w:rPr>
      </w:pPr>
      <w:r w:rsidRPr="00415137">
        <w:rPr>
          <w:rFonts w:ascii="Times New Roman" w:hAnsi="Times New Roman" w:cs="Times New Roman"/>
          <w:color w:val="222222"/>
          <w:shd w:val="clear" w:color="auto" w:fill="FFFFFF"/>
        </w:rPr>
        <w:t xml:space="preserve">We consider routine learning as a basic </w:t>
      </w:r>
      <w:r w:rsidR="00415137" w:rsidRPr="00415137">
        <w:rPr>
          <w:rFonts w:ascii="Times New Roman" w:hAnsi="Times New Roman" w:cs="Times New Roman"/>
          <w:color w:val="222222"/>
          <w:shd w:val="clear" w:color="auto" w:fill="FFFFFF"/>
        </w:rPr>
        <w:t>method of gathering information about</w:t>
      </w:r>
      <w:r w:rsidRPr="00415137">
        <w:rPr>
          <w:rFonts w:ascii="Times New Roman" w:hAnsi="Times New Roman" w:cs="Times New Roman"/>
          <w:color w:val="222222"/>
          <w:shd w:val="clear" w:color="auto" w:fill="FFFFFF"/>
        </w:rPr>
        <w:t xml:space="preserve"> public matters. It is based on repetitive, predictable contact with selected sources of information. The citizen as consumer of information lives in an ecosystem determined by several factors. His or her own system of preferences and values shapes the selection of information sources; the process is reinforced by the technical and economic aspects of the operation of social networks. This process corresponds to “System 1”. </w:t>
      </w:r>
    </w:p>
    <w:p w:rsidR="0080161D" w:rsidRDefault="00401EA3" w:rsidP="00415137">
      <w:pPr>
        <w:spacing w:after="0" w:line="240" w:lineRule="auto"/>
        <w:ind w:firstLine="708"/>
        <w:jc w:val="both"/>
        <w:rPr>
          <w:rFonts w:ascii="Times New Roman" w:hAnsi="Times New Roman" w:cs="Times New Roman"/>
        </w:rPr>
      </w:pPr>
      <w:r w:rsidRPr="00415137">
        <w:rPr>
          <w:rFonts w:ascii="Times New Roman" w:hAnsi="Times New Roman" w:cs="Times New Roman"/>
        </w:rPr>
        <w:t>Reflexive learning (System 2) corresponds to the ideal model of a rational human being. It involves a critical assessment of inform</w:t>
      </w:r>
      <w:r w:rsidR="00415137" w:rsidRPr="00415137">
        <w:rPr>
          <w:rFonts w:ascii="Times New Roman" w:hAnsi="Times New Roman" w:cs="Times New Roman"/>
        </w:rPr>
        <w:t>ation sources and their content,</w:t>
      </w:r>
      <w:r w:rsidRPr="00415137">
        <w:rPr>
          <w:rFonts w:ascii="Times New Roman" w:hAnsi="Times New Roman" w:cs="Times New Roman"/>
        </w:rPr>
        <w:t xml:space="preserve"> confrontation of several sources of information and adjustment of preferences based on a critical analysis of these sources. </w:t>
      </w:r>
    </w:p>
    <w:p w:rsidR="00415137" w:rsidRPr="00415137" w:rsidRDefault="00415137" w:rsidP="00415137">
      <w:pPr>
        <w:spacing w:after="0" w:line="240" w:lineRule="auto"/>
        <w:ind w:firstLine="708"/>
        <w:jc w:val="both"/>
        <w:rPr>
          <w:rFonts w:ascii="Times New Roman" w:hAnsi="Times New Roman" w:cs="Times New Roman"/>
        </w:rPr>
      </w:pPr>
      <w:r w:rsidRPr="00415137">
        <w:rPr>
          <w:rFonts w:ascii="Times New Roman" w:hAnsi="Times New Roman" w:cs="Times New Roman"/>
        </w:rPr>
        <w:t>Moreover, we assume that information can be acquired accidentally, as a by-product of contact with other (non-political) content. We can provisionally call it “System 0.”</w:t>
      </w:r>
      <w:r w:rsidR="00DC46AA">
        <w:rPr>
          <w:rFonts w:ascii="Times New Roman" w:hAnsi="Times New Roman" w:cs="Times New Roman"/>
        </w:rPr>
        <w:t xml:space="preserve"> This type of acquisition is differentiated from “System 1” by its involuntary character; in fact, the process may be unconscious.  </w:t>
      </w:r>
    </w:p>
    <w:p w:rsidR="00415137" w:rsidRPr="00415137" w:rsidRDefault="00415137" w:rsidP="00415137">
      <w:pPr>
        <w:spacing w:after="0" w:line="240" w:lineRule="auto"/>
        <w:ind w:firstLine="708"/>
        <w:jc w:val="both"/>
        <w:rPr>
          <w:rFonts w:ascii="Times New Roman" w:hAnsi="Times New Roman" w:cs="Times New Roman"/>
        </w:rPr>
      </w:pPr>
    </w:p>
    <w:p w:rsidR="00415137" w:rsidRPr="00415137" w:rsidRDefault="00415137" w:rsidP="00415137">
      <w:pPr>
        <w:spacing w:after="0" w:line="240" w:lineRule="auto"/>
        <w:ind w:firstLine="708"/>
        <w:jc w:val="both"/>
        <w:rPr>
          <w:rFonts w:ascii="Times New Roman" w:hAnsi="Times New Roman" w:cs="Times New Roman"/>
        </w:rPr>
      </w:pPr>
    </w:p>
    <w:p w:rsidR="00A5363A" w:rsidRPr="00415137" w:rsidRDefault="00A5363A" w:rsidP="00415137">
      <w:pPr>
        <w:spacing w:after="0" w:line="240" w:lineRule="auto"/>
        <w:ind w:left="709" w:hanging="709"/>
        <w:jc w:val="both"/>
        <w:rPr>
          <w:rFonts w:ascii="Times New Roman" w:hAnsi="Times New Roman" w:cs="Times New Roman"/>
          <w:lang w:val="en-US"/>
        </w:rPr>
      </w:pPr>
      <w:r w:rsidRPr="00415137">
        <w:rPr>
          <w:rFonts w:ascii="Times New Roman" w:hAnsi="Times New Roman" w:cs="Times New Roman"/>
          <w:lang w:val="en-US"/>
        </w:rPr>
        <w:t xml:space="preserve">R. S. Nickerson, “Confirmation bias: A ubiquitous phenomenon in many guises”, </w:t>
      </w:r>
      <w:r w:rsidRPr="00415137">
        <w:rPr>
          <w:rFonts w:ascii="Times New Roman" w:hAnsi="Times New Roman" w:cs="Times New Roman"/>
          <w:i/>
          <w:lang w:val="en-US"/>
        </w:rPr>
        <w:t>Review of General Psychology</w:t>
      </w:r>
      <w:r w:rsidRPr="00415137">
        <w:rPr>
          <w:rFonts w:ascii="Times New Roman" w:hAnsi="Times New Roman" w:cs="Times New Roman"/>
          <w:lang w:val="en-US"/>
        </w:rPr>
        <w:t>, Vol 2(2), (Jun 1998), 175-220.</w:t>
      </w:r>
    </w:p>
    <w:p w:rsidR="00A5363A" w:rsidRPr="00415137" w:rsidRDefault="00A5363A" w:rsidP="00415137">
      <w:pPr>
        <w:spacing w:after="0" w:line="240" w:lineRule="auto"/>
        <w:ind w:left="709" w:hanging="709"/>
        <w:jc w:val="both"/>
        <w:rPr>
          <w:rFonts w:ascii="Times New Roman" w:hAnsi="Times New Roman" w:cs="Times New Roman"/>
          <w:lang w:val="en-US"/>
        </w:rPr>
      </w:pPr>
      <w:r w:rsidRPr="00415137">
        <w:rPr>
          <w:rFonts w:ascii="Times New Roman" w:hAnsi="Times New Roman" w:cs="Times New Roman"/>
          <w:lang w:val="en-US"/>
        </w:rPr>
        <w:t xml:space="preserve">D. R. Forsyth, </w:t>
      </w:r>
      <w:r w:rsidRPr="00415137">
        <w:rPr>
          <w:rFonts w:ascii="Times New Roman" w:hAnsi="Times New Roman" w:cs="Times New Roman"/>
          <w:i/>
          <w:lang w:val="en-US"/>
        </w:rPr>
        <w:t>Group dynamics</w:t>
      </w:r>
      <w:r w:rsidRPr="00415137">
        <w:rPr>
          <w:rFonts w:ascii="Times New Roman" w:hAnsi="Times New Roman" w:cs="Times New Roman"/>
          <w:lang w:val="en-US"/>
        </w:rPr>
        <w:t> (5th ed.), (Pacific Grove, CA: Brooks/Cole, 2009).</w:t>
      </w:r>
    </w:p>
    <w:p w:rsidR="00415137" w:rsidRPr="00415137" w:rsidRDefault="00A5363A" w:rsidP="00415137">
      <w:pPr>
        <w:pStyle w:val="Tekstprzypisukocowego"/>
        <w:ind w:left="709" w:hanging="709"/>
        <w:jc w:val="both"/>
        <w:rPr>
          <w:rFonts w:ascii="Times New Roman" w:hAnsi="Times New Roman" w:cs="Times New Roman"/>
          <w:color w:val="000000"/>
          <w:sz w:val="22"/>
          <w:szCs w:val="22"/>
          <w:shd w:val="clear" w:color="auto" w:fill="FFFFFF"/>
          <w:lang w:val="en-US"/>
        </w:rPr>
      </w:pPr>
      <w:r w:rsidRPr="00415137">
        <w:rPr>
          <w:rFonts w:ascii="Times New Roman" w:hAnsi="Times New Roman" w:cs="Times New Roman"/>
          <w:sz w:val="22"/>
          <w:szCs w:val="22"/>
          <w:lang w:val="en-US"/>
        </w:rPr>
        <w:t xml:space="preserve">R.K. </w:t>
      </w:r>
      <w:r w:rsidRPr="00415137">
        <w:rPr>
          <w:rFonts w:ascii="Times New Roman" w:hAnsi="Times New Roman" w:cs="Times New Roman"/>
          <w:color w:val="000000"/>
          <w:sz w:val="22"/>
          <w:szCs w:val="22"/>
          <w:shd w:val="clear" w:color="auto" w:fill="FFFFFF"/>
          <w:lang w:val="en-US"/>
        </w:rPr>
        <w:t xml:space="preserve">Garrett, “The “Echo Chamber” Distraction: Disinformation Campaigns are the Problem, Not Audience Fragmentation.” </w:t>
      </w:r>
      <w:r w:rsidRPr="00415137">
        <w:rPr>
          <w:rFonts w:ascii="Times New Roman" w:hAnsi="Times New Roman" w:cs="Times New Roman"/>
          <w:i/>
          <w:color w:val="000000"/>
          <w:sz w:val="22"/>
          <w:szCs w:val="22"/>
          <w:shd w:val="clear" w:color="auto" w:fill="FFFFFF"/>
          <w:lang w:val="en-US"/>
        </w:rPr>
        <w:t>Journal of Applied Research in Memory and Cognition</w:t>
      </w:r>
      <w:r w:rsidRPr="00415137">
        <w:rPr>
          <w:rFonts w:ascii="Times New Roman" w:hAnsi="Times New Roman" w:cs="Times New Roman"/>
          <w:color w:val="000000"/>
          <w:sz w:val="22"/>
          <w:szCs w:val="22"/>
          <w:shd w:val="clear" w:color="auto" w:fill="FFFFFF"/>
          <w:lang w:val="en-US"/>
        </w:rPr>
        <w:t xml:space="preserve"> 6 (2017), 370-376; </w:t>
      </w:r>
    </w:p>
    <w:p w:rsidR="00A5363A" w:rsidRPr="00415137" w:rsidRDefault="00A5363A" w:rsidP="00415137">
      <w:pPr>
        <w:pStyle w:val="Tekstprzypisukocowego"/>
        <w:ind w:left="709" w:hanging="709"/>
        <w:jc w:val="both"/>
        <w:rPr>
          <w:rFonts w:ascii="Times New Roman" w:hAnsi="Times New Roman" w:cs="Times New Roman"/>
          <w:sz w:val="22"/>
          <w:szCs w:val="22"/>
          <w:lang w:val="en-US"/>
        </w:rPr>
      </w:pPr>
      <w:r w:rsidRPr="00415137">
        <w:rPr>
          <w:rFonts w:ascii="Times New Roman" w:hAnsi="Times New Roman" w:cs="Times New Roman"/>
          <w:color w:val="000000"/>
          <w:sz w:val="22"/>
          <w:szCs w:val="22"/>
          <w:shd w:val="clear" w:color="auto" w:fill="FFFFFF"/>
          <w:lang w:val="en-US"/>
        </w:rPr>
        <w:t xml:space="preserve">J.L. Nelson and J.G. Webster, “The Myth of Partisan Selective Exposure: A Portrait of the Online Political News Audience,” </w:t>
      </w:r>
      <w:r w:rsidRPr="00415137">
        <w:rPr>
          <w:rFonts w:ascii="Times New Roman" w:hAnsi="Times New Roman" w:cs="Times New Roman"/>
          <w:i/>
          <w:color w:val="000000"/>
          <w:sz w:val="22"/>
          <w:szCs w:val="22"/>
          <w:shd w:val="clear" w:color="auto" w:fill="FFFFFF"/>
          <w:lang w:val="en-US"/>
        </w:rPr>
        <w:t>Social Media and Society</w:t>
      </w:r>
      <w:r w:rsidRPr="00415137">
        <w:rPr>
          <w:rFonts w:ascii="Times New Roman" w:hAnsi="Times New Roman" w:cs="Times New Roman"/>
          <w:color w:val="000000"/>
          <w:sz w:val="22"/>
          <w:szCs w:val="22"/>
          <w:shd w:val="clear" w:color="auto" w:fill="FFFFFF"/>
          <w:lang w:val="en-US"/>
        </w:rPr>
        <w:t xml:space="preserve"> 1 (2017), 1-13.</w:t>
      </w:r>
    </w:p>
    <w:p w:rsidR="00A5363A" w:rsidRPr="00415137" w:rsidRDefault="00A5363A" w:rsidP="00415137">
      <w:pPr>
        <w:spacing w:after="0" w:line="240" w:lineRule="auto"/>
        <w:jc w:val="both"/>
        <w:rPr>
          <w:rFonts w:ascii="Times New Roman" w:hAnsi="Times New Roman" w:cs="Times New Roman"/>
          <w:lang w:val="en-US"/>
        </w:rPr>
      </w:pPr>
      <w:r w:rsidRPr="00415137">
        <w:rPr>
          <w:rFonts w:ascii="Times New Roman" w:hAnsi="Times New Roman" w:cs="Times New Roman"/>
          <w:lang w:val="en-US"/>
        </w:rPr>
        <w:t xml:space="preserve">E. </w:t>
      </w:r>
      <w:proofErr w:type="spellStart"/>
      <w:r w:rsidRPr="00415137">
        <w:rPr>
          <w:rFonts w:ascii="Times New Roman" w:hAnsi="Times New Roman" w:cs="Times New Roman"/>
          <w:lang w:val="en-US"/>
        </w:rPr>
        <w:t>Pariser</w:t>
      </w:r>
      <w:proofErr w:type="spellEnd"/>
      <w:r w:rsidRPr="00415137">
        <w:rPr>
          <w:rFonts w:ascii="Times New Roman" w:hAnsi="Times New Roman" w:cs="Times New Roman"/>
          <w:lang w:val="en-US"/>
        </w:rPr>
        <w:t xml:space="preserve">,  </w:t>
      </w:r>
      <w:r w:rsidRPr="00415137">
        <w:rPr>
          <w:rFonts w:ascii="Times New Roman" w:hAnsi="Times New Roman" w:cs="Times New Roman"/>
          <w:i/>
          <w:lang w:val="en-US"/>
        </w:rPr>
        <w:t>The Filter Bubble: What the Internet Is Hiding from You</w:t>
      </w:r>
      <w:r w:rsidRPr="00415137">
        <w:rPr>
          <w:rFonts w:ascii="Times New Roman" w:hAnsi="Times New Roman" w:cs="Times New Roman"/>
          <w:lang w:val="en-US"/>
        </w:rPr>
        <w:t>, (New York: Penguin, 2011). </w:t>
      </w:r>
    </w:p>
    <w:p w:rsidR="00401EA3" w:rsidRDefault="00401EA3" w:rsidP="00415137">
      <w:pPr>
        <w:spacing w:after="0" w:line="240" w:lineRule="auto"/>
        <w:ind w:left="709" w:hanging="709"/>
        <w:jc w:val="both"/>
        <w:rPr>
          <w:rFonts w:ascii="Times New Roman" w:hAnsi="Times New Roman" w:cs="Times New Roman"/>
          <w:lang w:val="en-US"/>
        </w:rPr>
      </w:pPr>
      <w:r w:rsidRPr="00415137">
        <w:rPr>
          <w:rFonts w:ascii="Times New Roman" w:hAnsi="Times New Roman" w:cs="Times New Roman"/>
          <w:lang w:val="en-US"/>
        </w:rPr>
        <w:t xml:space="preserve">D. </w:t>
      </w:r>
      <w:proofErr w:type="spellStart"/>
      <w:r w:rsidRPr="00415137">
        <w:rPr>
          <w:rFonts w:ascii="Times New Roman" w:hAnsi="Times New Roman" w:cs="Times New Roman"/>
          <w:lang w:val="en-US"/>
        </w:rPr>
        <w:t>Kahneman</w:t>
      </w:r>
      <w:proofErr w:type="spellEnd"/>
      <w:r w:rsidRPr="00415137">
        <w:rPr>
          <w:rFonts w:ascii="Times New Roman" w:hAnsi="Times New Roman" w:cs="Times New Roman"/>
          <w:lang w:val="en-US"/>
        </w:rPr>
        <w:t xml:space="preserve">, </w:t>
      </w:r>
      <w:r w:rsidRPr="00415137">
        <w:rPr>
          <w:rFonts w:ascii="Times New Roman" w:hAnsi="Times New Roman" w:cs="Times New Roman"/>
          <w:i/>
          <w:lang w:val="en-US"/>
        </w:rPr>
        <w:t>Thinking, Fast and Slow</w:t>
      </w:r>
      <w:r w:rsidR="0098044D">
        <w:rPr>
          <w:rFonts w:ascii="Times New Roman" w:hAnsi="Times New Roman" w:cs="Times New Roman"/>
          <w:i/>
          <w:lang w:val="en-US"/>
        </w:rPr>
        <w:t>,</w:t>
      </w:r>
      <w:r w:rsidRPr="00415137">
        <w:rPr>
          <w:rFonts w:ascii="Times New Roman" w:hAnsi="Times New Roman" w:cs="Times New Roman"/>
          <w:lang w:val="en-US"/>
        </w:rPr>
        <w:t xml:space="preserve"> (Macmillan, 2011)</w:t>
      </w:r>
    </w:p>
    <w:p w:rsidR="00E47EC6" w:rsidRDefault="00E47EC6" w:rsidP="00415137">
      <w:pPr>
        <w:spacing w:after="0" w:line="240" w:lineRule="auto"/>
        <w:ind w:left="709" w:hanging="709"/>
        <w:jc w:val="both"/>
        <w:rPr>
          <w:rFonts w:ascii="Times New Roman" w:hAnsi="Times New Roman" w:cs="Times New Roman"/>
          <w:lang w:val="pl-PL"/>
        </w:rPr>
      </w:pPr>
      <w:r w:rsidRPr="00E47EC6">
        <w:rPr>
          <w:rFonts w:ascii="Times New Roman" w:hAnsi="Times New Roman" w:cs="Times New Roman"/>
          <w:lang w:val="pl-PL"/>
        </w:rPr>
        <w:t xml:space="preserve">P. Matuszewski, </w:t>
      </w:r>
      <w:proofErr w:type="spellStart"/>
      <w:r w:rsidRPr="00E47EC6">
        <w:rPr>
          <w:rFonts w:ascii="Times New Roman" w:hAnsi="Times New Roman" w:cs="Times New Roman"/>
          <w:i/>
          <w:lang w:val="pl-PL"/>
        </w:rPr>
        <w:t>Cyberplemiona</w:t>
      </w:r>
      <w:proofErr w:type="spellEnd"/>
      <w:r w:rsidRPr="00E47EC6">
        <w:rPr>
          <w:rFonts w:ascii="Times New Roman" w:hAnsi="Times New Roman" w:cs="Times New Roman"/>
          <w:i/>
          <w:lang w:val="pl-PL"/>
        </w:rPr>
        <w:t xml:space="preserve">, </w:t>
      </w:r>
      <w:r w:rsidRPr="00E47EC6">
        <w:rPr>
          <w:rFonts w:ascii="Times New Roman" w:hAnsi="Times New Roman" w:cs="Times New Roman"/>
          <w:lang w:val="pl-PL"/>
        </w:rPr>
        <w:t>(Warszawa: PWN, 2018)</w:t>
      </w:r>
    </w:p>
    <w:p w:rsidR="00D4245C" w:rsidRPr="00D4245C" w:rsidRDefault="00D4245C" w:rsidP="00D4245C">
      <w:pPr>
        <w:rPr>
          <w:rFonts w:ascii="Times New Roman" w:hAnsi="Times New Roman" w:cs="Times New Roman"/>
          <w:lang w:val="en-US"/>
        </w:rPr>
      </w:pPr>
      <w:r w:rsidRPr="00D4245C">
        <w:rPr>
          <w:rFonts w:ascii="Times New Roman" w:hAnsi="Times New Roman" w:cs="Times New Roman"/>
          <w:lang w:val="en-US"/>
        </w:rPr>
        <w:t xml:space="preserve">J.R. </w:t>
      </w:r>
      <w:proofErr w:type="spellStart"/>
      <w:r w:rsidRPr="00D4245C">
        <w:rPr>
          <w:rFonts w:ascii="Times New Roman" w:hAnsi="Times New Roman" w:cs="Times New Roman"/>
          <w:lang w:val="en-US"/>
        </w:rPr>
        <w:t>Zaller</w:t>
      </w:r>
      <w:proofErr w:type="spellEnd"/>
      <w:r w:rsidRPr="00D4245C">
        <w:rPr>
          <w:rFonts w:ascii="Times New Roman" w:hAnsi="Times New Roman" w:cs="Times New Roman"/>
          <w:lang w:val="en-US"/>
        </w:rPr>
        <w:t xml:space="preserve">, </w:t>
      </w:r>
      <w:r w:rsidR="00547478">
        <w:rPr>
          <w:rFonts w:ascii="Times New Roman" w:hAnsi="Times New Roman" w:cs="Times New Roman"/>
          <w:i/>
          <w:lang w:val="en-US"/>
        </w:rPr>
        <w:t>The Nature and O</w:t>
      </w:r>
      <w:r w:rsidRPr="00D4245C">
        <w:rPr>
          <w:rFonts w:ascii="Times New Roman" w:hAnsi="Times New Roman" w:cs="Times New Roman"/>
          <w:i/>
          <w:lang w:val="en-US"/>
        </w:rPr>
        <w:t>rigins of Mass Opinion</w:t>
      </w:r>
      <w:r w:rsidRPr="00D4245C">
        <w:rPr>
          <w:rFonts w:ascii="Times New Roman" w:hAnsi="Times New Roman" w:cs="Times New Roman"/>
          <w:lang w:val="en-US"/>
        </w:rPr>
        <w:t>. (Cambridge University Press, 1992)</w:t>
      </w:r>
    </w:p>
    <w:sectPr w:rsidR="00D4245C" w:rsidRPr="00D4245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59D5" w:rsidRDefault="000A59D5" w:rsidP="009623BD">
      <w:pPr>
        <w:spacing w:after="0" w:line="240" w:lineRule="auto"/>
      </w:pPr>
      <w:r>
        <w:separator/>
      </w:r>
    </w:p>
  </w:endnote>
  <w:endnote w:type="continuationSeparator" w:id="0">
    <w:p w:rsidR="000A59D5" w:rsidRDefault="000A59D5" w:rsidP="00962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59D5" w:rsidRDefault="000A59D5" w:rsidP="009623BD">
      <w:pPr>
        <w:spacing w:after="0" w:line="240" w:lineRule="auto"/>
      </w:pPr>
      <w:r>
        <w:separator/>
      </w:r>
    </w:p>
  </w:footnote>
  <w:footnote w:type="continuationSeparator" w:id="0">
    <w:p w:rsidR="000A59D5" w:rsidRDefault="000A59D5" w:rsidP="009623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23BD"/>
    <w:rsid w:val="000A59D5"/>
    <w:rsid w:val="0011234F"/>
    <w:rsid w:val="003904C1"/>
    <w:rsid w:val="003E21DE"/>
    <w:rsid w:val="00401EA3"/>
    <w:rsid w:val="00415137"/>
    <w:rsid w:val="004165BE"/>
    <w:rsid w:val="00505FF0"/>
    <w:rsid w:val="00547478"/>
    <w:rsid w:val="0080161D"/>
    <w:rsid w:val="009623BD"/>
    <w:rsid w:val="0098044D"/>
    <w:rsid w:val="00A5363A"/>
    <w:rsid w:val="00D21A55"/>
    <w:rsid w:val="00D4245C"/>
    <w:rsid w:val="00DC46AA"/>
    <w:rsid w:val="00DE1FE4"/>
    <w:rsid w:val="00E47E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1"/>
    <w:uiPriority w:val="99"/>
    <w:rsid w:val="009623BD"/>
    <w:pPr>
      <w:spacing w:after="0" w:line="240" w:lineRule="auto"/>
    </w:pPr>
    <w:rPr>
      <w:rFonts w:ascii="Times New Roman" w:eastAsia="Times New Roman" w:hAnsi="Times New Roman" w:cs="Times New Roman"/>
      <w:sz w:val="20"/>
      <w:szCs w:val="20"/>
      <w:lang w:val="pl-PL" w:eastAsia="pl-PL"/>
    </w:rPr>
  </w:style>
  <w:style w:type="character" w:customStyle="1" w:styleId="TekstprzypisudolnegoZnak">
    <w:name w:val="Tekst przypisu dolnego Znak"/>
    <w:basedOn w:val="Domylnaczcionkaakapitu"/>
    <w:uiPriority w:val="99"/>
    <w:semiHidden/>
    <w:rsid w:val="009623BD"/>
    <w:rPr>
      <w:sz w:val="20"/>
      <w:szCs w:val="20"/>
    </w:rPr>
  </w:style>
  <w:style w:type="character" w:customStyle="1" w:styleId="TekstprzypisudolnegoZnak1">
    <w:name w:val="Tekst przypisu dolnego Znak1"/>
    <w:basedOn w:val="Domylnaczcionkaakapitu"/>
    <w:link w:val="Tekstprzypisudolnego"/>
    <w:rsid w:val="009623BD"/>
    <w:rPr>
      <w:rFonts w:ascii="Times New Roman" w:eastAsia="Times New Roman" w:hAnsi="Times New Roman" w:cs="Times New Roman"/>
      <w:sz w:val="20"/>
      <w:szCs w:val="20"/>
      <w:lang w:val="pl-PL" w:eastAsia="pl-PL"/>
    </w:rPr>
  </w:style>
  <w:style w:type="character" w:styleId="Odwoanieprzypisudolnego">
    <w:name w:val="footnote reference"/>
    <w:basedOn w:val="Domylnaczcionkaakapitu"/>
    <w:uiPriority w:val="99"/>
    <w:semiHidden/>
    <w:rsid w:val="009623BD"/>
    <w:rPr>
      <w:vertAlign w:val="superscript"/>
    </w:rPr>
  </w:style>
  <w:style w:type="paragraph" w:styleId="Tekstprzypisukocowego">
    <w:name w:val="endnote text"/>
    <w:basedOn w:val="Normalny"/>
    <w:link w:val="TekstprzypisukocowegoZnak"/>
    <w:uiPriority w:val="99"/>
    <w:unhideWhenUsed/>
    <w:rsid w:val="00505FF0"/>
    <w:pPr>
      <w:spacing w:after="0" w:line="240" w:lineRule="auto"/>
    </w:pPr>
    <w:rPr>
      <w:sz w:val="20"/>
      <w:szCs w:val="20"/>
      <w:lang w:val="pl-PL"/>
    </w:rPr>
  </w:style>
  <w:style w:type="character" w:customStyle="1" w:styleId="TekstprzypisukocowegoZnak">
    <w:name w:val="Tekst przypisu końcowego Znak"/>
    <w:basedOn w:val="Domylnaczcionkaakapitu"/>
    <w:link w:val="Tekstprzypisukocowego"/>
    <w:uiPriority w:val="99"/>
    <w:rsid w:val="00505FF0"/>
    <w:rPr>
      <w:sz w:val="20"/>
      <w:szCs w:val="20"/>
      <w:lang w:val="pl-PL"/>
    </w:rPr>
  </w:style>
  <w:style w:type="character" w:styleId="Odwoanieprzypisukocowego">
    <w:name w:val="endnote reference"/>
    <w:basedOn w:val="Domylnaczcionkaakapitu"/>
    <w:uiPriority w:val="99"/>
    <w:unhideWhenUsed/>
    <w:rsid w:val="00505FF0"/>
    <w:rPr>
      <w:vertAlign w:val="superscript"/>
    </w:rPr>
  </w:style>
  <w:style w:type="character" w:styleId="Hipercze">
    <w:name w:val="Hyperlink"/>
    <w:basedOn w:val="Domylnaczcionkaakapitu"/>
    <w:uiPriority w:val="99"/>
    <w:unhideWhenUsed/>
    <w:rsid w:val="00401EA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1"/>
    <w:uiPriority w:val="99"/>
    <w:rsid w:val="009623BD"/>
    <w:pPr>
      <w:spacing w:after="0" w:line="240" w:lineRule="auto"/>
    </w:pPr>
    <w:rPr>
      <w:rFonts w:ascii="Times New Roman" w:eastAsia="Times New Roman" w:hAnsi="Times New Roman" w:cs="Times New Roman"/>
      <w:sz w:val="20"/>
      <w:szCs w:val="20"/>
      <w:lang w:val="pl-PL" w:eastAsia="pl-PL"/>
    </w:rPr>
  </w:style>
  <w:style w:type="character" w:customStyle="1" w:styleId="TekstprzypisudolnegoZnak">
    <w:name w:val="Tekst przypisu dolnego Znak"/>
    <w:basedOn w:val="Domylnaczcionkaakapitu"/>
    <w:uiPriority w:val="99"/>
    <w:semiHidden/>
    <w:rsid w:val="009623BD"/>
    <w:rPr>
      <w:sz w:val="20"/>
      <w:szCs w:val="20"/>
    </w:rPr>
  </w:style>
  <w:style w:type="character" w:customStyle="1" w:styleId="TekstprzypisudolnegoZnak1">
    <w:name w:val="Tekst przypisu dolnego Znak1"/>
    <w:basedOn w:val="Domylnaczcionkaakapitu"/>
    <w:link w:val="Tekstprzypisudolnego"/>
    <w:rsid w:val="009623BD"/>
    <w:rPr>
      <w:rFonts w:ascii="Times New Roman" w:eastAsia="Times New Roman" w:hAnsi="Times New Roman" w:cs="Times New Roman"/>
      <w:sz w:val="20"/>
      <w:szCs w:val="20"/>
      <w:lang w:val="pl-PL" w:eastAsia="pl-PL"/>
    </w:rPr>
  </w:style>
  <w:style w:type="character" w:styleId="Odwoanieprzypisudolnego">
    <w:name w:val="footnote reference"/>
    <w:basedOn w:val="Domylnaczcionkaakapitu"/>
    <w:uiPriority w:val="99"/>
    <w:semiHidden/>
    <w:rsid w:val="009623BD"/>
    <w:rPr>
      <w:vertAlign w:val="superscript"/>
    </w:rPr>
  </w:style>
  <w:style w:type="paragraph" w:styleId="Tekstprzypisukocowego">
    <w:name w:val="endnote text"/>
    <w:basedOn w:val="Normalny"/>
    <w:link w:val="TekstprzypisukocowegoZnak"/>
    <w:uiPriority w:val="99"/>
    <w:unhideWhenUsed/>
    <w:rsid w:val="00505FF0"/>
    <w:pPr>
      <w:spacing w:after="0" w:line="240" w:lineRule="auto"/>
    </w:pPr>
    <w:rPr>
      <w:sz w:val="20"/>
      <w:szCs w:val="20"/>
      <w:lang w:val="pl-PL"/>
    </w:rPr>
  </w:style>
  <w:style w:type="character" w:customStyle="1" w:styleId="TekstprzypisukocowegoZnak">
    <w:name w:val="Tekst przypisu końcowego Znak"/>
    <w:basedOn w:val="Domylnaczcionkaakapitu"/>
    <w:link w:val="Tekstprzypisukocowego"/>
    <w:uiPriority w:val="99"/>
    <w:rsid w:val="00505FF0"/>
    <w:rPr>
      <w:sz w:val="20"/>
      <w:szCs w:val="20"/>
      <w:lang w:val="pl-PL"/>
    </w:rPr>
  </w:style>
  <w:style w:type="character" w:styleId="Odwoanieprzypisukocowego">
    <w:name w:val="endnote reference"/>
    <w:basedOn w:val="Domylnaczcionkaakapitu"/>
    <w:uiPriority w:val="99"/>
    <w:unhideWhenUsed/>
    <w:rsid w:val="00505FF0"/>
    <w:rPr>
      <w:vertAlign w:val="superscript"/>
    </w:rPr>
  </w:style>
  <w:style w:type="character" w:styleId="Hipercze">
    <w:name w:val="Hyperlink"/>
    <w:basedOn w:val="Domylnaczcionkaakapitu"/>
    <w:uiPriority w:val="99"/>
    <w:unhideWhenUsed/>
    <w:rsid w:val="00401E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650</Words>
  <Characters>3708</Characters>
  <Application>Microsoft Office Word</Application>
  <DocSecurity>0</DocSecurity>
  <Lines>30</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2018-11-24T14:43:00Z</cp:lastPrinted>
  <dcterms:created xsi:type="dcterms:W3CDTF">2018-11-28T13:03:00Z</dcterms:created>
  <dcterms:modified xsi:type="dcterms:W3CDTF">2018-11-28T13:03:00Z</dcterms:modified>
</cp:coreProperties>
</file>