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colFirst="0" w:colLast="0"/>
    <w:bookmarkEnd w:id="0"/>
    <w:p w14:paraId="585D2581" w14:textId="77777777" w:rsidR="00921126" w:rsidRDefault="00000000">
      <w:pPr>
        <w:tabs>
          <w:tab w:val="center" w:pos="1985"/>
        </w:tabs>
        <w:spacing w:before="60" w:after="60"/>
        <w:rPr>
          <w:sz w:val="26"/>
          <w:szCs w:val="26"/>
        </w:rPr>
      </w:pPr>
      <w:r>
        <w:rPr>
          <w:noProof/>
        </w:rPr>
        <mc:AlternateContent>
          <mc:Choice Requires="wpg">
            <w:drawing>
              <wp:anchor distT="0" distB="0" distL="114300" distR="114300" simplePos="0" relativeHeight="251658240" behindDoc="0" locked="0" layoutInCell="1" hidden="0" allowOverlap="1" wp14:anchorId="3F1EF7DD" wp14:editId="2217A7BD">
                <wp:simplePos x="0" y="0"/>
                <wp:positionH relativeFrom="column">
                  <wp:posOffset>114300</wp:posOffset>
                </wp:positionH>
                <wp:positionV relativeFrom="paragraph">
                  <wp:posOffset>0</wp:posOffset>
                </wp:positionV>
                <wp:extent cx="25400" cy="25400"/>
                <wp:effectExtent l="0" t="0" r="0" b="0"/>
                <wp:wrapNone/>
                <wp:docPr id="2" name="Straight Arrow Connector 2"/>
                <wp:cNvGraphicFramePr/>
                <a:graphic xmlns:a="http://schemas.openxmlformats.org/drawingml/2006/main">
                  <a:graphicData uri="http://schemas.microsoft.com/office/word/2010/wordprocessingShape">
                    <wps:wsp>
                      <wps:cNvCnPr/>
                      <wps:spPr>
                        <a:xfrm>
                          <a:off x="4526850" y="3780000"/>
                          <a:ext cx="16383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5400" cy="25400"/>
                        </a:xfrm>
                        <a:prstGeom prst="rect"/>
                        <a:ln/>
                      </pic:spPr>
                    </pic:pic>
                  </a:graphicData>
                </a:graphic>
              </wp:anchor>
            </w:drawing>
          </mc:Fallback>
        </mc:AlternateContent>
      </w:r>
    </w:p>
    <w:p w14:paraId="0874B3DD" w14:textId="77777777" w:rsidR="00921126" w:rsidRDefault="00000000">
      <w:pPr>
        <w:pStyle w:val="Heading1"/>
        <w:rPr>
          <w:sz w:val="26"/>
          <w:szCs w:val="26"/>
        </w:rPr>
      </w:pPr>
      <w:r>
        <w:rPr>
          <w:sz w:val="32"/>
          <w:szCs w:val="32"/>
        </w:rPr>
        <w:t>ĐỀ CƯƠNG ĐĂNG KÝ ĐỀ TÀI ĐỒ ÁN CS/CN</w:t>
      </w:r>
    </w:p>
    <w:tbl>
      <w:tblPr>
        <w:tblStyle w:val="a3"/>
        <w:tblW w:w="9998" w:type="dxa"/>
        <w:jc w:val="center"/>
        <w:tblLayout w:type="fixed"/>
        <w:tblLook w:val="0400" w:firstRow="0" w:lastRow="0" w:firstColumn="0" w:lastColumn="0" w:noHBand="0" w:noVBand="1"/>
      </w:tblPr>
      <w:tblGrid>
        <w:gridCol w:w="4755"/>
        <w:gridCol w:w="5243"/>
      </w:tblGrid>
      <w:tr w:rsidR="00921126" w14:paraId="25C540AA" w14:textId="77777777">
        <w:trPr>
          <w:jc w:val="center"/>
        </w:trPr>
        <w:tc>
          <w:tcPr>
            <w:tcW w:w="9998" w:type="dxa"/>
            <w:gridSpan w:val="2"/>
          </w:tcPr>
          <w:p w14:paraId="0024CB47" w14:textId="690FCF51" w:rsidR="00921126" w:rsidRDefault="00000000">
            <w:pPr>
              <w:numPr>
                <w:ilvl w:val="0"/>
                <w:numId w:val="5"/>
              </w:numPr>
              <w:pBdr>
                <w:top w:val="nil"/>
                <w:left w:val="nil"/>
                <w:bottom w:val="nil"/>
                <w:right w:val="nil"/>
                <w:between w:val="nil"/>
              </w:pBdr>
              <w:spacing w:before="120" w:line="360" w:lineRule="auto"/>
              <w:rPr>
                <w:color w:val="000000"/>
                <w:sz w:val="26"/>
                <w:szCs w:val="26"/>
              </w:rPr>
            </w:pPr>
            <w:r>
              <w:rPr>
                <w:b/>
                <w:bCs/>
                <w:color w:val="000000"/>
                <w:sz w:val="26"/>
                <w:szCs w:val="26"/>
              </w:rPr>
              <w:t>Tên đề tài (</w:t>
            </w:r>
            <w:r>
              <w:rPr>
                <w:b/>
                <w:bCs/>
                <w:sz w:val="26"/>
                <w:szCs w:val="26"/>
              </w:rPr>
              <w:t>ghi IN HOA)</w:t>
            </w:r>
            <w:r>
              <w:rPr>
                <w:b/>
                <w:bCs/>
                <w:color w:val="000000"/>
                <w:sz w:val="26"/>
                <w:szCs w:val="26"/>
              </w:rPr>
              <w:t>:</w:t>
            </w:r>
            <w:r w:rsidR="00875111">
              <w:rPr>
                <w:b/>
                <w:bCs/>
                <w:color w:val="000000"/>
                <w:sz w:val="26"/>
                <w:szCs w:val="26"/>
              </w:rPr>
              <w:t xml:space="preserve"> </w:t>
            </w:r>
            <w:r w:rsidR="00CA795D">
              <w:rPr>
                <w:b/>
                <w:bCs/>
                <w:color w:val="000000"/>
                <w:sz w:val="26"/>
                <w:szCs w:val="26"/>
              </w:rPr>
              <w:t>MÔ PHỎNG VÀ DỰ BÁO LÂY LAN MÃ ĐỘC TRÊN MẠNG NỘI BỘ DỰA TRÊN MÔ HÌNH SIR HYBRID SYMBOLIC</w:t>
            </w:r>
          </w:p>
          <w:p w14:paraId="1E9719CB" w14:textId="7EB568B1" w:rsidR="00921126" w:rsidRDefault="00000000">
            <w:pPr>
              <w:numPr>
                <w:ilvl w:val="0"/>
                <w:numId w:val="6"/>
              </w:numPr>
              <w:pBdr>
                <w:top w:val="nil"/>
                <w:left w:val="nil"/>
                <w:bottom w:val="nil"/>
                <w:right w:val="nil"/>
                <w:between w:val="nil"/>
              </w:pBdr>
              <w:spacing w:line="360" w:lineRule="auto"/>
              <w:rPr>
                <w:color w:val="000000"/>
                <w:sz w:val="26"/>
                <w:szCs w:val="26"/>
              </w:rPr>
            </w:pPr>
            <w:r>
              <w:rPr>
                <w:sz w:val="26"/>
                <w:szCs w:val="26"/>
              </w:rPr>
              <w:t>Thuộc chủ đề</w:t>
            </w:r>
            <w:r>
              <w:rPr>
                <w:color w:val="000000"/>
                <w:sz w:val="26"/>
                <w:szCs w:val="26"/>
              </w:rPr>
              <w:t xml:space="preserve">: </w:t>
            </w:r>
            <w:r w:rsidR="00F5753E">
              <w:rPr>
                <w:color w:val="000000"/>
                <w:sz w:val="26"/>
                <w:szCs w:val="26"/>
              </w:rPr>
              <w:t>Phát hiện mã độc (Malware)</w:t>
            </w:r>
          </w:p>
        </w:tc>
      </w:tr>
      <w:tr w:rsidR="00921126" w14:paraId="0F7EAE6C" w14:textId="77777777">
        <w:trPr>
          <w:jc w:val="center"/>
        </w:trPr>
        <w:tc>
          <w:tcPr>
            <w:tcW w:w="9998" w:type="dxa"/>
            <w:gridSpan w:val="2"/>
          </w:tcPr>
          <w:p w14:paraId="1B4E794D" w14:textId="77777777" w:rsidR="00921126" w:rsidRDefault="00000000">
            <w:pPr>
              <w:numPr>
                <w:ilvl w:val="0"/>
                <w:numId w:val="5"/>
              </w:numPr>
              <w:pBdr>
                <w:top w:val="nil"/>
                <w:left w:val="nil"/>
                <w:bottom w:val="nil"/>
                <w:right w:val="nil"/>
                <w:between w:val="nil"/>
              </w:pBdr>
              <w:spacing w:before="120" w:line="360" w:lineRule="auto"/>
              <w:rPr>
                <w:color w:val="000000"/>
                <w:sz w:val="26"/>
                <w:szCs w:val="26"/>
              </w:rPr>
            </w:pPr>
            <w:r>
              <w:rPr>
                <w:b/>
                <w:bCs/>
                <w:color w:val="000000"/>
                <w:sz w:val="26"/>
                <w:szCs w:val="26"/>
              </w:rPr>
              <w:t xml:space="preserve">Ngành học : </w:t>
            </w:r>
          </w:p>
          <w:p w14:paraId="2C9033A6" w14:textId="77777777" w:rsidR="00921126" w:rsidRDefault="00000000">
            <w:pPr>
              <w:numPr>
                <w:ilvl w:val="0"/>
                <w:numId w:val="7"/>
              </w:numPr>
              <w:pBdr>
                <w:top w:val="nil"/>
                <w:left w:val="nil"/>
                <w:bottom w:val="nil"/>
                <w:right w:val="nil"/>
                <w:between w:val="nil"/>
              </w:pBdr>
              <w:spacing w:after="120" w:line="360" w:lineRule="auto"/>
              <w:rPr>
                <w:b/>
                <w:bCs/>
                <w:color w:val="000000"/>
                <w:sz w:val="26"/>
                <w:szCs w:val="26"/>
              </w:rPr>
            </w:pPr>
            <w:r>
              <w:rPr>
                <w:color w:val="000000"/>
                <w:sz w:val="26"/>
                <w:szCs w:val="26"/>
              </w:rPr>
              <w:t xml:space="preserve">Công nghệ Thông tin: </w:t>
            </w:r>
            <w:r>
              <w:rPr>
                <w:color w:val="000000"/>
                <w:sz w:val="26"/>
                <w:szCs w:val="26"/>
              </w:rPr>
              <w:tab/>
            </w:r>
            <w:r>
              <w:rPr>
                <w:color w:val="000000"/>
                <w:sz w:val="26"/>
                <w:szCs w:val="26"/>
              </w:rPr>
              <w:tab/>
            </w:r>
            <w:r>
              <w:rPr>
                <w:sz w:val="26"/>
                <w:szCs w:val="26"/>
              </w:rPr>
              <w:t>꠸</w:t>
            </w:r>
          </w:p>
          <w:p w14:paraId="331A3562" w14:textId="77777777" w:rsidR="00921126" w:rsidRDefault="00000000">
            <w:pPr>
              <w:numPr>
                <w:ilvl w:val="0"/>
                <w:numId w:val="7"/>
              </w:numPr>
              <w:pBdr>
                <w:top w:val="nil"/>
                <w:left w:val="nil"/>
                <w:bottom w:val="nil"/>
                <w:right w:val="nil"/>
                <w:between w:val="nil"/>
              </w:pBdr>
              <w:spacing w:after="120" w:line="360" w:lineRule="auto"/>
              <w:rPr>
                <w:b/>
                <w:bCs/>
                <w:color w:val="000000"/>
                <w:sz w:val="26"/>
                <w:szCs w:val="26"/>
              </w:rPr>
            </w:pPr>
            <w:r>
              <w:rPr>
                <w:color w:val="000000"/>
                <w:sz w:val="26"/>
                <w:szCs w:val="26"/>
              </w:rPr>
              <w:t xml:space="preserve">An toàn thông tin:          </w:t>
            </w:r>
            <w:r>
              <w:rPr>
                <w:b/>
                <w:bCs/>
                <w:color w:val="000000"/>
                <w:sz w:val="26"/>
                <w:szCs w:val="26"/>
              </w:rPr>
              <w:tab/>
              <w:t>🗹</w:t>
            </w:r>
          </w:p>
        </w:tc>
      </w:tr>
      <w:tr w:rsidR="00921126" w14:paraId="4047397D" w14:textId="77777777">
        <w:trPr>
          <w:jc w:val="center"/>
        </w:trPr>
        <w:tc>
          <w:tcPr>
            <w:tcW w:w="9998" w:type="dxa"/>
            <w:gridSpan w:val="2"/>
          </w:tcPr>
          <w:p w14:paraId="09F61318" w14:textId="77777777" w:rsidR="00921126" w:rsidRDefault="00921126">
            <w:pPr>
              <w:pBdr>
                <w:top w:val="nil"/>
                <w:left w:val="nil"/>
                <w:bottom w:val="nil"/>
                <w:right w:val="nil"/>
                <w:between w:val="nil"/>
              </w:pBdr>
              <w:spacing w:line="360" w:lineRule="auto"/>
              <w:rPr>
                <w:b/>
                <w:bCs/>
                <w:color w:val="000000"/>
                <w:sz w:val="26"/>
                <w:szCs w:val="26"/>
              </w:rPr>
            </w:pPr>
          </w:p>
        </w:tc>
      </w:tr>
      <w:tr w:rsidR="00921126" w14:paraId="39F067F3" w14:textId="77777777">
        <w:trPr>
          <w:jc w:val="center"/>
        </w:trPr>
        <w:tc>
          <w:tcPr>
            <w:tcW w:w="9998" w:type="dxa"/>
            <w:gridSpan w:val="2"/>
          </w:tcPr>
          <w:p w14:paraId="07754BFA" w14:textId="77777777" w:rsidR="00921126" w:rsidRDefault="00000000">
            <w:pPr>
              <w:numPr>
                <w:ilvl w:val="0"/>
                <w:numId w:val="5"/>
              </w:numPr>
              <w:pBdr>
                <w:top w:val="nil"/>
                <w:left w:val="nil"/>
                <w:bottom w:val="nil"/>
                <w:right w:val="nil"/>
                <w:between w:val="nil"/>
              </w:pBdr>
              <w:spacing w:line="360" w:lineRule="auto"/>
              <w:rPr>
                <w:color w:val="000000"/>
                <w:sz w:val="26"/>
                <w:szCs w:val="26"/>
              </w:rPr>
            </w:pPr>
            <w:r>
              <w:rPr>
                <w:b/>
                <w:bCs/>
                <w:color w:val="000000"/>
                <w:sz w:val="26"/>
                <w:szCs w:val="26"/>
              </w:rPr>
              <w:t xml:space="preserve">Thời gian thực hiện: </w:t>
            </w:r>
            <w:r>
              <w:rPr>
                <w:b/>
                <w:bCs/>
                <w:sz w:val="26"/>
                <w:szCs w:val="26"/>
              </w:rPr>
              <w:t>10</w:t>
            </w:r>
            <w:r>
              <w:rPr>
                <w:b/>
                <w:bCs/>
                <w:color w:val="000000"/>
                <w:sz w:val="26"/>
                <w:szCs w:val="26"/>
              </w:rPr>
              <w:t xml:space="preserve"> tuần</w:t>
            </w:r>
            <w:r>
              <w:rPr>
                <w:b/>
                <w:bCs/>
                <w:sz w:val="26"/>
                <w:szCs w:val="26"/>
              </w:rPr>
              <w:t xml:space="preserve">. </w:t>
            </w:r>
            <w:r>
              <w:rPr>
                <w:color w:val="000000"/>
                <w:sz w:val="26"/>
                <w:szCs w:val="26"/>
              </w:rPr>
              <w:t xml:space="preserve">Từ </w:t>
            </w:r>
            <w:r>
              <w:rPr>
                <w:sz w:val="26"/>
                <w:szCs w:val="26"/>
              </w:rPr>
              <w:t>tháng  3</w:t>
            </w:r>
            <w:r>
              <w:rPr>
                <w:color w:val="000000"/>
                <w:sz w:val="26"/>
                <w:szCs w:val="26"/>
              </w:rPr>
              <w:t>/20</w:t>
            </w:r>
            <w:r>
              <w:rPr>
                <w:sz w:val="26"/>
                <w:szCs w:val="26"/>
              </w:rPr>
              <w:t>26</w:t>
            </w:r>
          </w:p>
        </w:tc>
      </w:tr>
      <w:tr w:rsidR="00921126" w14:paraId="1CD67E3B" w14:textId="77777777">
        <w:trPr>
          <w:trHeight w:val="1280"/>
          <w:jc w:val="center"/>
        </w:trPr>
        <w:tc>
          <w:tcPr>
            <w:tcW w:w="9998" w:type="dxa"/>
            <w:gridSpan w:val="2"/>
          </w:tcPr>
          <w:p w14:paraId="56D09C9C" w14:textId="77777777" w:rsidR="00921126" w:rsidRDefault="00000000">
            <w:pPr>
              <w:numPr>
                <w:ilvl w:val="0"/>
                <w:numId w:val="5"/>
              </w:numPr>
              <w:pBdr>
                <w:top w:val="nil"/>
                <w:left w:val="nil"/>
                <w:bottom w:val="nil"/>
                <w:right w:val="nil"/>
                <w:between w:val="nil"/>
              </w:pBdr>
              <w:spacing w:before="120" w:line="360" w:lineRule="auto"/>
              <w:rPr>
                <w:color w:val="000000"/>
                <w:sz w:val="26"/>
                <w:szCs w:val="26"/>
              </w:rPr>
            </w:pPr>
            <w:r>
              <w:rPr>
                <w:b/>
                <w:bCs/>
                <w:color w:val="000000"/>
                <w:sz w:val="26"/>
                <w:szCs w:val="26"/>
              </w:rPr>
              <w:t>Sinh viên thực hiện:</w:t>
            </w:r>
          </w:p>
          <w:p w14:paraId="1C14E384" w14:textId="625C61D3" w:rsidR="00921126" w:rsidRDefault="00000000">
            <w:pPr>
              <w:numPr>
                <w:ilvl w:val="0"/>
                <w:numId w:val="3"/>
              </w:numPr>
              <w:pBdr>
                <w:top w:val="nil"/>
                <w:left w:val="nil"/>
                <w:bottom w:val="nil"/>
                <w:right w:val="nil"/>
                <w:between w:val="nil"/>
              </w:pBdr>
              <w:tabs>
                <w:tab w:val="left" w:pos="4645"/>
              </w:tabs>
              <w:spacing w:line="360" w:lineRule="auto"/>
              <w:rPr>
                <w:color w:val="000000"/>
                <w:sz w:val="26"/>
                <w:szCs w:val="26"/>
              </w:rPr>
            </w:pPr>
            <w:r>
              <w:rPr>
                <w:color w:val="000000"/>
                <w:sz w:val="26"/>
                <w:szCs w:val="26"/>
              </w:rPr>
              <w:t xml:space="preserve">Họ tên : </w:t>
            </w:r>
            <w:r w:rsidR="00875111">
              <w:rPr>
                <w:color w:val="000000"/>
                <w:sz w:val="26"/>
                <w:szCs w:val="26"/>
              </w:rPr>
              <w:t>Trần Duy Thái</w:t>
            </w:r>
          </w:p>
          <w:p w14:paraId="6869066F" w14:textId="1D47F387" w:rsidR="00921126" w:rsidRDefault="00000000">
            <w:pPr>
              <w:numPr>
                <w:ilvl w:val="0"/>
                <w:numId w:val="3"/>
              </w:numPr>
              <w:pBdr>
                <w:top w:val="nil"/>
                <w:left w:val="nil"/>
                <w:bottom w:val="nil"/>
                <w:right w:val="nil"/>
                <w:between w:val="nil"/>
              </w:pBdr>
              <w:tabs>
                <w:tab w:val="left" w:pos="4645"/>
              </w:tabs>
              <w:spacing w:line="360" w:lineRule="auto"/>
              <w:rPr>
                <w:color w:val="000000"/>
                <w:sz w:val="26"/>
                <w:szCs w:val="26"/>
              </w:rPr>
            </w:pPr>
            <w:r>
              <w:rPr>
                <w:sz w:val="26"/>
                <w:szCs w:val="26"/>
              </w:rPr>
              <w:t xml:space="preserve">MSSV: </w:t>
            </w:r>
            <w:r w:rsidR="00875111">
              <w:rPr>
                <w:sz w:val="26"/>
                <w:szCs w:val="26"/>
              </w:rPr>
              <w:t>2387700060</w:t>
            </w:r>
            <w:r>
              <w:rPr>
                <w:color w:val="000000"/>
                <w:sz w:val="26"/>
                <w:szCs w:val="26"/>
              </w:rPr>
              <w:tab/>
            </w:r>
          </w:p>
          <w:p w14:paraId="4FF8F4DC" w14:textId="0DD57C80" w:rsidR="00921126" w:rsidRPr="00875111" w:rsidRDefault="00000000" w:rsidP="00875111">
            <w:pPr>
              <w:numPr>
                <w:ilvl w:val="0"/>
                <w:numId w:val="3"/>
              </w:numPr>
              <w:pBdr>
                <w:top w:val="nil"/>
                <w:left w:val="nil"/>
                <w:bottom w:val="nil"/>
                <w:right w:val="nil"/>
                <w:between w:val="nil"/>
              </w:pBdr>
              <w:tabs>
                <w:tab w:val="left" w:pos="4645"/>
              </w:tabs>
              <w:spacing w:line="360" w:lineRule="auto"/>
              <w:rPr>
                <w:color w:val="000000"/>
                <w:sz w:val="26"/>
                <w:szCs w:val="26"/>
              </w:rPr>
            </w:pPr>
            <w:r>
              <w:rPr>
                <w:color w:val="000000"/>
                <w:sz w:val="26"/>
                <w:szCs w:val="26"/>
              </w:rPr>
              <w:t>Email:</w:t>
            </w:r>
            <w:r w:rsidR="00875111">
              <w:rPr>
                <w:color w:val="000000"/>
                <w:sz w:val="26"/>
                <w:szCs w:val="26"/>
              </w:rPr>
              <w:t xml:space="preserve"> normalprojectmain@gmail.com</w:t>
            </w:r>
            <w:r>
              <w:rPr>
                <w:color w:val="000000"/>
                <w:sz w:val="26"/>
                <w:szCs w:val="26"/>
              </w:rPr>
              <w:tab/>
              <w:t xml:space="preserve">Điện thoại: </w:t>
            </w:r>
            <w:r w:rsidR="00875111">
              <w:rPr>
                <w:color w:val="000000"/>
                <w:sz w:val="26"/>
                <w:szCs w:val="26"/>
              </w:rPr>
              <w:t>0396769105</w:t>
            </w:r>
          </w:p>
        </w:tc>
      </w:tr>
      <w:tr w:rsidR="00921126" w14:paraId="6D9C8ABD" w14:textId="77777777">
        <w:trPr>
          <w:jc w:val="center"/>
        </w:trPr>
        <w:tc>
          <w:tcPr>
            <w:tcW w:w="4755" w:type="dxa"/>
          </w:tcPr>
          <w:p w14:paraId="6BB55CE5" w14:textId="77777777" w:rsidR="00921126" w:rsidRDefault="00921126">
            <w:pPr>
              <w:spacing w:before="120" w:after="120"/>
              <w:rPr>
                <w:b/>
                <w:bCs/>
                <w:sz w:val="26"/>
                <w:szCs w:val="26"/>
              </w:rPr>
            </w:pPr>
          </w:p>
        </w:tc>
        <w:tc>
          <w:tcPr>
            <w:tcW w:w="5243" w:type="dxa"/>
          </w:tcPr>
          <w:p w14:paraId="27B9B7A0" w14:textId="77777777" w:rsidR="00921126" w:rsidRDefault="00921126">
            <w:pPr>
              <w:tabs>
                <w:tab w:val="center" w:pos="1439"/>
              </w:tabs>
              <w:jc w:val="center"/>
              <w:rPr>
                <w:b/>
                <w:bCs/>
                <w:sz w:val="26"/>
                <w:szCs w:val="26"/>
              </w:rPr>
            </w:pPr>
          </w:p>
          <w:p w14:paraId="1AC64779" w14:textId="77777777" w:rsidR="00921126" w:rsidRDefault="00921126">
            <w:pPr>
              <w:tabs>
                <w:tab w:val="center" w:pos="1439"/>
              </w:tabs>
              <w:jc w:val="center"/>
              <w:rPr>
                <w:b/>
                <w:bCs/>
                <w:sz w:val="26"/>
                <w:szCs w:val="26"/>
              </w:rPr>
            </w:pPr>
          </w:p>
          <w:p w14:paraId="43B0B856" w14:textId="77777777" w:rsidR="00921126" w:rsidRDefault="00921126">
            <w:pPr>
              <w:tabs>
                <w:tab w:val="center" w:pos="1439"/>
              </w:tabs>
              <w:jc w:val="center"/>
              <w:rPr>
                <w:b/>
                <w:bCs/>
                <w:sz w:val="26"/>
                <w:szCs w:val="26"/>
              </w:rPr>
            </w:pPr>
          </w:p>
        </w:tc>
      </w:tr>
    </w:tbl>
    <w:p w14:paraId="29836A26" w14:textId="77777777" w:rsidR="00921126" w:rsidRDefault="00000000">
      <w:r>
        <w:br w:type="page"/>
      </w:r>
    </w:p>
    <w:p w14:paraId="318C0674" w14:textId="77777777" w:rsidR="00921126" w:rsidRDefault="00000000">
      <w:pPr>
        <w:pStyle w:val="Heading1"/>
        <w:rPr>
          <w:sz w:val="32"/>
          <w:szCs w:val="32"/>
        </w:rPr>
      </w:pPr>
      <w:r>
        <w:rPr>
          <w:sz w:val="32"/>
          <w:szCs w:val="32"/>
        </w:rPr>
        <w:lastRenderedPageBreak/>
        <w:t xml:space="preserve">MÔ TẢ CHI TIẾT ĐỀ TÀI </w:t>
      </w:r>
    </w:p>
    <w:p w14:paraId="63E05107" w14:textId="77777777" w:rsidR="00921126" w:rsidRDefault="00921126"/>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21126" w14:paraId="4AB84B11" w14:textId="77777777">
        <w:trPr>
          <w:trHeight w:val="9803"/>
        </w:trPr>
        <w:tc>
          <w:tcPr>
            <w:tcW w:w="9360" w:type="dxa"/>
            <w:tcMar>
              <w:top w:w="100" w:type="dxa"/>
              <w:left w:w="100" w:type="dxa"/>
              <w:bottom w:w="100" w:type="dxa"/>
              <w:right w:w="100" w:type="dxa"/>
            </w:tcMar>
          </w:tcPr>
          <w:p w14:paraId="76F3545B" w14:textId="77777777" w:rsidR="00921126" w:rsidRDefault="00000000">
            <w:pPr>
              <w:numPr>
                <w:ilvl w:val="0"/>
                <w:numId w:val="4"/>
              </w:numPr>
              <w:spacing w:before="120" w:line="360" w:lineRule="auto"/>
              <w:ind w:hanging="357"/>
              <w:rPr>
                <w:sz w:val="26"/>
                <w:szCs w:val="26"/>
              </w:rPr>
            </w:pPr>
            <w:r>
              <w:rPr>
                <w:b/>
                <w:bCs/>
                <w:sz w:val="26"/>
                <w:szCs w:val="26"/>
              </w:rPr>
              <w:t>Nội dung</w:t>
            </w:r>
          </w:p>
          <w:p w14:paraId="6FF811FB" w14:textId="77777777" w:rsidR="00921126" w:rsidRDefault="00000000">
            <w:pPr>
              <w:numPr>
                <w:ilvl w:val="1"/>
                <w:numId w:val="8"/>
              </w:numPr>
              <w:pBdr>
                <w:top w:val="nil"/>
                <w:left w:val="nil"/>
                <w:bottom w:val="nil"/>
                <w:right w:val="nil"/>
                <w:between w:val="nil"/>
              </w:pBdr>
              <w:spacing w:before="120" w:line="360" w:lineRule="auto"/>
              <w:ind w:left="741" w:hanging="284"/>
              <w:rPr>
                <w:b/>
                <w:bCs/>
                <w:color w:val="000000"/>
                <w:sz w:val="26"/>
                <w:szCs w:val="26"/>
              </w:rPr>
            </w:pPr>
            <w:r>
              <w:rPr>
                <w:b/>
                <w:bCs/>
                <w:color w:val="000000"/>
                <w:sz w:val="26"/>
                <w:szCs w:val="26"/>
              </w:rPr>
              <w:t>Giới thiệu đề tài</w:t>
            </w:r>
          </w:p>
          <w:p w14:paraId="388A3E7A" w14:textId="128B6D7C" w:rsidR="00921126" w:rsidRPr="00A52555" w:rsidRDefault="00A52555" w:rsidP="00A52555">
            <w:pPr>
              <w:numPr>
                <w:ilvl w:val="0"/>
                <w:numId w:val="2"/>
              </w:numPr>
              <w:pBdr>
                <w:top w:val="nil"/>
                <w:left w:val="nil"/>
                <w:bottom w:val="nil"/>
                <w:right w:val="nil"/>
                <w:between w:val="nil"/>
              </w:pBdr>
              <w:spacing w:line="360" w:lineRule="auto"/>
              <w:ind w:left="1417"/>
              <w:rPr>
                <w:color w:val="000000"/>
              </w:rPr>
            </w:pPr>
            <w:r w:rsidRPr="00A52555">
              <w:rPr>
                <w:color w:val="000000"/>
              </w:rPr>
              <w:t>Trong môi trường mạng nội bộ doanh nghiệp hiện đại, các mã độc lây lan nhanh như Ransomware (WannaCry), Worms (Conficker) hoặc Trojan thường gây thiệt hại nghiêm trọng trước khi các giải pháp phát hiện tĩnh (signature-based) kịp phản ứng. Các mô hình học máy hiện nay chủ yếu tập trung vào “phát hiện” mà thiếu khả năng “dự báo và mô phỏng tương lai” về tốc độ, hướng lây lan cũng như các nút quan trọng cần cô lập. Theo báo cáo VNISA 2025, hơn 70% doanh nghiệp vừa và nhỏ tại Việt Nam không thực hiện mô phỏng tấn công định kỳ do thiếu công cụ trực quan và chi phí cao.</w:t>
            </w:r>
            <w:r>
              <w:rPr>
                <w:color w:val="000000"/>
              </w:rPr>
              <w:t xml:space="preserve"> </w:t>
            </w:r>
            <w:r w:rsidRPr="00A52555">
              <w:rPr>
                <w:color w:val="000000"/>
              </w:rPr>
              <w:t>Đề tài xây dựng trình mô phỏng tương tác (tương tự game Plague Inc.) cho phép người dùng lựa chọn loại mã độc, “thả” vào mạng giả lập, quan sát quá trình lây lan từng bước dựa trên mô hình toán học dịch tễ SIR (Susceptible-Infected-Recovered), đồng thời đưa ra khuyến nghị phòng thủ chủ động.</w:t>
            </w:r>
          </w:p>
          <w:p w14:paraId="4ABC1EB2" w14:textId="1F465456" w:rsidR="00921126" w:rsidRPr="0086064E" w:rsidRDefault="00000000" w:rsidP="0086064E">
            <w:pPr>
              <w:numPr>
                <w:ilvl w:val="0"/>
                <w:numId w:val="2"/>
              </w:numPr>
              <w:pBdr>
                <w:top w:val="nil"/>
                <w:left w:val="nil"/>
                <w:bottom w:val="nil"/>
                <w:right w:val="nil"/>
                <w:between w:val="nil"/>
              </w:pBdr>
              <w:spacing w:line="360" w:lineRule="auto"/>
              <w:ind w:left="1417"/>
              <w:rPr>
                <w:i/>
                <w:iCs/>
              </w:rPr>
            </w:pPr>
            <w:r>
              <w:t>Mô</w:t>
            </w:r>
            <w:r>
              <w:rPr>
                <w:color w:val="000000"/>
              </w:rPr>
              <w:t xml:space="preserve"> tả input và output: </w:t>
            </w:r>
          </w:p>
          <w:p w14:paraId="1278B405" w14:textId="2881A22E" w:rsidR="0086064E" w:rsidRPr="0086064E" w:rsidRDefault="0086064E" w:rsidP="00A52555">
            <w:pPr>
              <w:pStyle w:val="ListParagraph"/>
              <w:numPr>
                <w:ilvl w:val="0"/>
                <w:numId w:val="9"/>
              </w:numPr>
              <w:pBdr>
                <w:top w:val="nil"/>
                <w:left w:val="nil"/>
                <w:bottom w:val="nil"/>
                <w:right w:val="nil"/>
                <w:between w:val="nil"/>
              </w:pBdr>
              <w:spacing w:line="360" w:lineRule="auto"/>
            </w:pPr>
            <w:r w:rsidRPr="0086064E">
              <w:t xml:space="preserve">Input: </w:t>
            </w:r>
            <w:r w:rsidR="00A52555" w:rsidRPr="00A52555">
              <w:t>Cấu trúc mạng (đồ thị Graph/Topology), loại mã độc (Ransomware, Worms, Trojan – với tham số lây nhiễm β và phục hồi γ khác nhau), node khởi phát lây nhiễm (người dùng chọn trên giao diện).</w:t>
            </w:r>
            <w:r w:rsidR="00AD63B4">
              <w:t xml:space="preserve"> </w:t>
            </w:r>
            <w:r w:rsidR="00AD63B4">
              <w:br/>
            </w:r>
            <w:r w:rsidR="00AD63B4">
              <w:rPr>
                <w:color w:val="EE0000"/>
              </w:rPr>
              <w:t>input là công nghệ và techstack</w:t>
            </w:r>
          </w:p>
          <w:p w14:paraId="40D02D47" w14:textId="1B0D388E" w:rsidR="00A52555" w:rsidRPr="0086064E" w:rsidRDefault="0086064E" w:rsidP="00A52555">
            <w:pPr>
              <w:pStyle w:val="ListParagraph"/>
              <w:numPr>
                <w:ilvl w:val="0"/>
                <w:numId w:val="9"/>
              </w:numPr>
              <w:pBdr>
                <w:top w:val="nil"/>
                <w:left w:val="nil"/>
                <w:bottom w:val="nil"/>
                <w:right w:val="nil"/>
                <w:between w:val="nil"/>
              </w:pBdr>
              <w:spacing w:line="360" w:lineRule="auto"/>
            </w:pPr>
            <w:r w:rsidRPr="0086064E">
              <w:t xml:space="preserve">Output: </w:t>
            </w:r>
            <w:r w:rsidR="00A52555" w:rsidRPr="00A52555">
              <w:t>Dashboard hiển thị quá trình lây lan trên đồ thị, đường cong SIR theo thời gian, chỉ số lây nhiễm cơ bản R₀, danh sách top node quan trọng nhất (dựa trên Betweenness Centrality) cần ưu tiên cô lập, kèm giải thích và khuyến nghị bằng ngôn ngữ tự nhiên.</w:t>
            </w:r>
            <w:r w:rsidR="00AD63B4">
              <w:t xml:space="preserve"> </w:t>
            </w:r>
            <w:r w:rsidR="00AD63B4" w:rsidRPr="00AD63B4">
              <w:rPr>
                <w:color w:val="EE0000"/>
              </w:rPr>
              <w:t>Output là sản phẩm</w:t>
            </w:r>
          </w:p>
          <w:p w14:paraId="6B8109CC" w14:textId="49B4776D" w:rsidR="0086064E" w:rsidRPr="0086064E" w:rsidRDefault="00A52555" w:rsidP="00A52555">
            <w:pPr>
              <w:numPr>
                <w:ilvl w:val="0"/>
                <w:numId w:val="2"/>
              </w:numPr>
              <w:pBdr>
                <w:top w:val="nil"/>
                <w:left w:val="nil"/>
                <w:bottom w:val="nil"/>
                <w:right w:val="nil"/>
                <w:between w:val="nil"/>
              </w:pBdr>
              <w:spacing w:line="360" w:lineRule="auto"/>
              <w:ind w:left="1417"/>
            </w:pPr>
            <w:r w:rsidRPr="00A52555">
              <w:t>Lý do chọn đề tài</w:t>
            </w:r>
            <w:r>
              <w:t xml:space="preserve">: </w:t>
            </w:r>
            <w:r w:rsidR="0086064E" w:rsidRPr="0086064E">
              <w:t xml:space="preserve">Đề tài kết hợp mô hình ngôn ngữ lớn (LLM) – đảm nhận vai trò giải thích kết quả và đưa ra khuyến nghị – với tính toán ký hiệu (Symbolic Computation qua Wolfram Alpha API hoặc SymPy) – đảm bảo độ chính xác toán học 100% cho các phương trình vi phân SIR trên đồ thị. Sự kết hợp này khắc phục hạn chế “ảo giác” của AI thuần túy trong các bài toán bảo mật, đồng thời phù hợp </w:t>
            </w:r>
            <w:r w:rsidR="0086064E">
              <w:t>với</w:t>
            </w:r>
            <w:r w:rsidR="0086064E" w:rsidRPr="0086064E">
              <w:t xml:space="preserve"> xu hướng nghiên cứu hiện nay.</w:t>
            </w:r>
          </w:p>
          <w:p w14:paraId="48C63C33" w14:textId="1F3F06BC" w:rsidR="00921126" w:rsidRPr="0086064E" w:rsidRDefault="00000000" w:rsidP="0086064E">
            <w:pPr>
              <w:numPr>
                <w:ilvl w:val="0"/>
                <w:numId w:val="2"/>
              </w:numPr>
              <w:pBdr>
                <w:top w:val="nil"/>
                <w:left w:val="nil"/>
                <w:bottom w:val="nil"/>
                <w:right w:val="nil"/>
                <w:between w:val="nil"/>
              </w:pBdr>
              <w:spacing w:line="360" w:lineRule="auto"/>
              <w:ind w:left="1417"/>
              <w:rPr>
                <w:color w:val="000000"/>
              </w:rPr>
            </w:pPr>
            <w:r>
              <w:lastRenderedPageBreak/>
              <w:t>Khả</w:t>
            </w:r>
            <w:r>
              <w:rPr>
                <w:color w:val="000000"/>
              </w:rPr>
              <w:t xml:space="preserve"> năng ứng dụng thực tế: </w:t>
            </w:r>
            <w:r w:rsidR="0086064E" w:rsidRPr="0086064E">
              <w:rPr>
                <w:color w:val="000000"/>
              </w:rPr>
              <w:t>Hệ thống có thể hỗ trợ trực tiếp Trung tâm điều hành an ninh mạng (SOC) và đội Blue Team doanh nghiệp, giúp quản trị viên hình dung chiến lược phòng thủ, giảm thiểu thiệt hại bằng cách chỉ cô lập các nút thiết yếu thay vì ngắt toàn mạng. Đề tài cũng có giá trị giáo dục cao trong việc minh họa cơ chế lây lan mã độc cho sinh viên và cán bộ an ninh mạng.</w:t>
            </w:r>
          </w:p>
          <w:p w14:paraId="0ADA898F" w14:textId="77777777" w:rsidR="0086064E" w:rsidRPr="0086064E" w:rsidRDefault="00000000" w:rsidP="0086064E">
            <w:pPr>
              <w:numPr>
                <w:ilvl w:val="0"/>
                <w:numId w:val="2"/>
              </w:numPr>
              <w:pBdr>
                <w:top w:val="nil"/>
                <w:left w:val="nil"/>
                <w:bottom w:val="nil"/>
                <w:right w:val="nil"/>
                <w:between w:val="nil"/>
              </w:pBdr>
              <w:spacing w:line="360" w:lineRule="auto"/>
              <w:ind w:left="1417"/>
              <w:rPr>
                <w:color w:val="000000"/>
              </w:rPr>
            </w:pPr>
            <w:r>
              <w:t>Tính</w:t>
            </w:r>
            <w:r>
              <w:rPr>
                <w:color w:val="000000"/>
              </w:rPr>
              <w:t xml:space="preserve"> thời sự: </w:t>
            </w:r>
            <w:r w:rsidR="0086064E" w:rsidRPr="0086064E">
              <w:rPr>
                <w:color w:val="000000"/>
              </w:rPr>
              <w:t>Đề tài tiên phong ứng dụng cơ chế Hybrid AI &amp; Symbolic Computation – một xu hướng hàng đầu năm 2026 theo Gartner – chuyển đổi AI từ công cụ sinh ngôn ngữ sang hệ thống tính toán chính xác và giải quyết vấn đề phức hợp trong an toàn thông tin mạng.</w:t>
            </w:r>
          </w:p>
          <w:p w14:paraId="3C9C7C0E" w14:textId="7CDBE7B2" w:rsidR="00921126" w:rsidRDefault="00000000">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Mục tiêu đề tài</w:t>
            </w:r>
          </w:p>
          <w:p w14:paraId="77454241" w14:textId="4D9AF8FC" w:rsidR="0086064E" w:rsidRPr="00BB5D77" w:rsidRDefault="0086064E" w:rsidP="0086064E">
            <w:pPr>
              <w:pStyle w:val="ListParagraph"/>
              <w:numPr>
                <w:ilvl w:val="0"/>
                <w:numId w:val="2"/>
              </w:numPr>
              <w:pBdr>
                <w:top w:val="nil"/>
                <w:left w:val="nil"/>
                <w:bottom w:val="nil"/>
                <w:right w:val="nil"/>
                <w:between w:val="nil"/>
              </w:pBdr>
              <w:spacing w:line="360" w:lineRule="auto"/>
              <w:rPr>
                <w:color w:val="000000"/>
              </w:rPr>
            </w:pPr>
            <w:r w:rsidRPr="00BB5D77">
              <w:t>Xây dựng mô hình toán học SIR biểu diễn lây nhiễm mã độc trên đồ thị mạng.</w:t>
            </w:r>
          </w:p>
          <w:p w14:paraId="272E262F" w14:textId="6F5B3631" w:rsidR="0086064E" w:rsidRPr="00BB5D77" w:rsidRDefault="0086064E" w:rsidP="0086064E">
            <w:pPr>
              <w:pStyle w:val="ListParagraph"/>
              <w:numPr>
                <w:ilvl w:val="0"/>
                <w:numId w:val="2"/>
              </w:numPr>
              <w:pBdr>
                <w:top w:val="nil"/>
                <w:left w:val="nil"/>
                <w:bottom w:val="nil"/>
                <w:right w:val="nil"/>
                <w:between w:val="nil"/>
              </w:pBdr>
              <w:spacing w:line="360" w:lineRule="auto"/>
              <w:rPr>
                <w:color w:val="000000"/>
              </w:rPr>
            </w:pPr>
            <w:r w:rsidRPr="00BB5D77">
              <w:t>Tự động hóa giải phương trình vi phân bằng Wolfram Alpha API / SymPy.</w:t>
            </w:r>
          </w:p>
          <w:p w14:paraId="339D8946" w14:textId="3DA812C1" w:rsidR="0086064E" w:rsidRPr="00BB5D77" w:rsidRDefault="0086064E" w:rsidP="0086064E">
            <w:pPr>
              <w:pStyle w:val="ListParagraph"/>
              <w:numPr>
                <w:ilvl w:val="0"/>
                <w:numId w:val="2"/>
              </w:numPr>
              <w:pBdr>
                <w:top w:val="nil"/>
                <w:left w:val="nil"/>
                <w:bottom w:val="nil"/>
                <w:right w:val="nil"/>
                <w:between w:val="nil"/>
              </w:pBdr>
              <w:spacing w:line="360" w:lineRule="auto"/>
              <w:rPr>
                <w:color w:val="000000"/>
              </w:rPr>
            </w:pPr>
            <w:r w:rsidRPr="00BB5D77">
              <w:t>Phát triển Dashboard Streamlit mô phỏng tương tác kiểu Plague Inc.</w:t>
            </w:r>
          </w:p>
          <w:p w14:paraId="5E38FECA" w14:textId="4B93728F" w:rsidR="0086064E" w:rsidRPr="00BB5D77" w:rsidRDefault="0086064E" w:rsidP="0086064E">
            <w:pPr>
              <w:pStyle w:val="ListParagraph"/>
              <w:numPr>
                <w:ilvl w:val="0"/>
                <w:numId w:val="2"/>
              </w:numPr>
              <w:pBdr>
                <w:top w:val="nil"/>
                <w:left w:val="nil"/>
                <w:bottom w:val="nil"/>
                <w:right w:val="nil"/>
                <w:between w:val="nil"/>
              </w:pBdr>
              <w:spacing w:line="360" w:lineRule="auto"/>
              <w:rPr>
                <w:color w:val="000000"/>
              </w:rPr>
            </w:pPr>
            <w:r w:rsidRPr="00BB5D77">
              <w:t>Hiển thị khuyến nghị phòng thủ (Betweenness Centrality) kèm giải thích từ LLM.</w:t>
            </w:r>
          </w:p>
          <w:p w14:paraId="4ABCD2B7" w14:textId="77777777" w:rsidR="00921126" w:rsidRDefault="00000000">
            <w:pPr>
              <w:numPr>
                <w:ilvl w:val="1"/>
                <w:numId w:val="8"/>
              </w:numPr>
              <w:pBdr>
                <w:top w:val="nil"/>
                <w:left w:val="nil"/>
                <w:bottom w:val="nil"/>
                <w:right w:val="nil"/>
                <w:between w:val="nil"/>
              </w:pBdr>
              <w:spacing w:line="360" w:lineRule="auto"/>
              <w:ind w:left="741" w:hanging="284"/>
              <w:rPr>
                <w:color w:val="000000"/>
                <w:sz w:val="26"/>
                <w:szCs w:val="26"/>
              </w:rPr>
            </w:pPr>
            <w:r>
              <w:rPr>
                <w:b/>
                <w:bCs/>
                <w:color w:val="000000"/>
                <w:sz w:val="26"/>
                <w:szCs w:val="26"/>
              </w:rPr>
              <w:t>Nội dung nghiên cứu của đề tài:</w:t>
            </w:r>
            <w:r>
              <w:rPr>
                <w:color w:val="000000"/>
                <w:sz w:val="26"/>
                <w:szCs w:val="26"/>
              </w:rPr>
              <w:t xml:space="preserve"> </w:t>
            </w:r>
          </w:p>
          <w:p w14:paraId="19BCF8A8" w14:textId="1F4C7CD8" w:rsidR="00BB5D77" w:rsidRPr="00BB5D77" w:rsidRDefault="00BB5D77" w:rsidP="00BB5D77">
            <w:pPr>
              <w:pStyle w:val="ListParagraph"/>
              <w:numPr>
                <w:ilvl w:val="0"/>
                <w:numId w:val="2"/>
              </w:numPr>
              <w:pBdr>
                <w:top w:val="nil"/>
                <w:left w:val="nil"/>
                <w:bottom w:val="nil"/>
                <w:right w:val="nil"/>
                <w:between w:val="nil"/>
              </w:pBdr>
              <w:spacing w:line="360" w:lineRule="auto"/>
              <w:jc w:val="left"/>
              <w:rPr>
                <w:color w:val="000000"/>
              </w:rPr>
            </w:pPr>
            <w:r w:rsidRPr="00BB5D77">
              <w:rPr>
                <w:color w:val="000000"/>
              </w:rPr>
              <w:t>Nghiên cứu lý thuyết: Mô hình dịch tễ SIR và Symbolic Computation.</w:t>
            </w:r>
          </w:p>
          <w:p w14:paraId="3443C3CC" w14:textId="5643666E" w:rsidR="00BB5D77" w:rsidRPr="00BB5D77" w:rsidRDefault="00BB5D77" w:rsidP="00BB5D77">
            <w:pPr>
              <w:pStyle w:val="ListParagraph"/>
              <w:numPr>
                <w:ilvl w:val="0"/>
                <w:numId w:val="2"/>
              </w:numPr>
              <w:pBdr>
                <w:top w:val="nil"/>
                <w:left w:val="nil"/>
                <w:bottom w:val="nil"/>
                <w:right w:val="nil"/>
                <w:between w:val="nil"/>
              </w:pBdr>
              <w:spacing w:line="360" w:lineRule="auto"/>
              <w:jc w:val="left"/>
              <w:rPr>
                <w:color w:val="000000"/>
              </w:rPr>
            </w:pPr>
            <w:r w:rsidRPr="00BB5D77">
              <w:rPr>
                <w:color w:val="000000"/>
              </w:rPr>
              <w:t>Thiết kế hệ thống: Môi trường đồ thị NetworkX và bộ hồ sơ virus (β, γ).</w:t>
            </w:r>
          </w:p>
          <w:p w14:paraId="67F7F224" w14:textId="3BAD18BC" w:rsidR="00BB5D77" w:rsidRPr="00BB5D77" w:rsidRDefault="00BB5D77" w:rsidP="00BB5D77">
            <w:pPr>
              <w:pStyle w:val="ListParagraph"/>
              <w:numPr>
                <w:ilvl w:val="0"/>
                <w:numId w:val="2"/>
              </w:numPr>
              <w:pBdr>
                <w:top w:val="nil"/>
                <w:left w:val="nil"/>
                <w:bottom w:val="nil"/>
                <w:right w:val="nil"/>
                <w:between w:val="nil"/>
              </w:pBdr>
              <w:spacing w:line="360" w:lineRule="auto"/>
              <w:jc w:val="left"/>
              <w:rPr>
                <w:color w:val="000000"/>
              </w:rPr>
            </w:pPr>
            <w:r w:rsidRPr="00BB5D77">
              <w:t>Triển khai thực nghiệm: Lập trình Python + Streamlit + Wolfram API + Gemini Flash.</w:t>
            </w:r>
          </w:p>
          <w:p w14:paraId="7F16FC8A" w14:textId="62365372" w:rsidR="00BB5D77" w:rsidRPr="00BB5D77" w:rsidRDefault="00BB5D77" w:rsidP="00BB5D77">
            <w:pPr>
              <w:pStyle w:val="ListParagraph"/>
              <w:numPr>
                <w:ilvl w:val="0"/>
                <w:numId w:val="2"/>
              </w:numPr>
              <w:pBdr>
                <w:top w:val="nil"/>
                <w:left w:val="nil"/>
                <w:bottom w:val="nil"/>
                <w:right w:val="nil"/>
                <w:between w:val="nil"/>
              </w:pBdr>
              <w:spacing w:line="360" w:lineRule="auto"/>
              <w:jc w:val="left"/>
              <w:rPr>
                <w:color w:val="000000"/>
              </w:rPr>
            </w:pPr>
            <w:r w:rsidRPr="00BB5D77">
              <w:t>Đánh giá kết quả: So sánh tốc độ lây lan và hiệu quả cô lập node.</w:t>
            </w:r>
          </w:p>
          <w:p w14:paraId="3640C545" w14:textId="77777777" w:rsidR="00921126" w:rsidRDefault="00000000">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Phương pháp thực hiện:</w:t>
            </w:r>
          </w:p>
          <w:p w14:paraId="7C4963BC" w14:textId="0EC2C0A3" w:rsidR="00BB5D77" w:rsidRPr="00BB5D77" w:rsidRDefault="00BB5D77" w:rsidP="00BB5D77">
            <w:pPr>
              <w:pStyle w:val="ListParagraph"/>
              <w:numPr>
                <w:ilvl w:val="0"/>
                <w:numId w:val="2"/>
              </w:numPr>
              <w:pBdr>
                <w:top w:val="nil"/>
                <w:left w:val="nil"/>
                <w:bottom w:val="nil"/>
                <w:right w:val="nil"/>
                <w:between w:val="nil"/>
              </w:pBdr>
              <w:spacing w:line="360" w:lineRule="auto"/>
              <w:rPr>
                <w:color w:val="000000"/>
              </w:rPr>
            </w:pPr>
            <w:r w:rsidRPr="00BB5D77">
              <w:t>Phân tích lý thuyết, nghiên cứu tài liệu IEEE/ACM.</w:t>
            </w:r>
          </w:p>
          <w:p w14:paraId="080DE113" w14:textId="17805B83" w:rsidR="00BB5D77" w:rsidRPr="00BB5D77" w:rsidRDefault="00BB5D77" w:rsidP="00BB5D77">
            <w:pPr>
              <w:pStyle w:val="ListParagraph"/>
              <w:numPr>
                <w:ilvl w:val="0"/>
                <w:numId w:val="2"/>
              </w:numPr>
              <w:pBdr>
                <w:top w:val="nil"/>
                <w:left w:val="nil"/>
                <w:bottom w:val="nil"/>
                <w:right w:val="nil"/>
                <w:between w:val="nil"/>
              </w:pBdr>
              <w:spacing w:line="360" w:lineRule="auto"/>
              <w:rPr>
                <w:color w:val="000000"/>
              </w:rPr>
            </w:pPr>
            <w:r w:rsidRPr="00BB5D77">
              <w:t>Xây dựng mô hình bằng NetworkX và scipy.</w:t>
            </w:r>
          </w:p>
          <w:p w14:paraId="4F53EA3F" w14:textId="614E4A54" w:rsidR="00BB5D77" w:rsidRPr="00BB5D77" w:rsidRDefault="00BB5D77" w:rsidP="00BB5D77">
            <w:pPr>
              <w:pStyle w:val="ListParagraph"/>
              <w:numPr>
                <w:ilvl w:val="0"/>
                <w:numId w:val="2"/>
              </w:numPr>
              <w:pBdr>
                <w:top w:val="nil"/>
                <w:left w:val="nil"/>
                <w:bottom w:val="nil"/>
                <w:right w:val="nil"/>
                <w:between w:val="nil"/>
              </w:pBdr>
              <w:spacing w:line="360" w:lineRule="auto"/>
              <w:rPr>
                <w:color w:val="000000"/>
              </w:rPr>
            </w:pPr>
            <w:r w:rsidRPr="00BB5D77">
              <w:t>Thu thập dữ liệu: Sinh topology mạng và bộ tham số virus.</w:t>
            </w:r>
          </w:p>
          <w:p w14:paraId="4CF6F9B4" w14:textId="39D652F2" w:rsidR="00BB5D77" w:rsidRPr="00BB5D77" w:rsidRDefault="00BB5D77" w:rsidP="00BB5D77">
            <w:pPr>
              <w:pStyle w:val="ListParagraph"/>
              <w:numPr>
                <w:ilvl w:val="0"/>
                <w:numId w:val="2"/>
              </w:numPr>
              <w:pBdr>
                <w:top w:val="nil"/>
                <w:left w:val="nil"/>
                <w:bottom w:val="nil"/>
                <w:right w:val="nil"/>
                <w:between w:val="nil"/>
              </w:pBdr>
              <w:spacing w:line="360" w:lineRule="auto"/>
              <w:rPr>
                <w:color w:val="000000"/>
              </w:rPr>
            </w:pPr>
            <w:r w:rsidRPr="00BB5D77">
              <w:t>Đánh giá và tối ưu hóa: So sánh Wolfram Alpha và SymPy.</w:t>
            </w:r>
          </w:p>
          <w:p w14:paraId="3FFCF74D" w14:textId="643E5D1D" w:rsidR="00921126" w:rsidRPr="00BB5D77" w:rsidRDefault="00000000" w:rsidP="00BB5D77">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Kết quả, sản phẩm dự kiến:</w:t>
            </w:r>
          </w:p>
          <w:p w14:paraId="6E04A6C9" w14:textId="437F58FE" w:rsidR="00BB5D77" w:rsidRPr="00BB5D77" w:rsidRDefault="00BB5D77">
            <w:pPr>
              <w:numPr>
                <w:ilvl w:val="0"/>
                <w:numId w:val="1"/>
              </w:numPr>
              <w:pBdr>
                <w:top w:val="nil"/>
                <w:left w:val="nil"/>
                <w:bottom w:val="nil"/>
                <w:right w:val="nil"/>
                <w:between w:val="nil"/>
              </w:pBdr>
              <w:spacing w:line="360" w:lineRule="auto"/>
            </w:pPr>
            <w:r w:rsidRPr="00BB5D77">
              <w:t>Mã nguồn GitHub.</w:t>
            </w:r>
          </w:p>
          <w:p w14:paraId="37A1F1EB" w14:textId="7BF4FEC6" w:rsidR="00BB5D77" w:rsidRPr="00BB5D77" w:rsidRDefault="00BB5D77">
            <w:pPr>
              <w:numPr>
                <w:ilvl w:val="0"/>
                <w:numId w:val="1"/>
              </w:numPr>
              <w:pBdr>
                <w:top w:val="nil"/>
                <w:left w:val="nil"/>
                <w:bottom w:val="nil"/>
                <w:right w:val="nil"/>
                <w:between w:val="nil"/>
              </w:pBdr>
              <w:spacing w:line="360" w:lineRule="auto"/>
            </w:pPr>
            <w:r w:rsidRPr="00BB5D77">
              <w:t>Web App Streamlit mô phỏng lây lan mã độc.</w:t>
            </w:r>
          </w:p>
          <w:p w14:paraId="0132F42D" w14:textId="48F8C161" w:rsidR="00BB5D77" w:rsidRPr="00BB5D77" w:rsidRDefault="00BB5D77">
            <w:pPr>
              <w:numPr>
                <w:ilvl w:val="0"/>
                <w:numId w:val="1"/>
              </w:numPr>
              <w:pBdr>
                <w:top w:val="nil"/>
                <w:left w:val="nil"/>
                <w:bottom w:val="nil"/>
                <w:right w:val="nil"/>
                <w:between w:val="nil"/>
              </w:pBdr>
              <w:spacing w:line="360" w:lineRule="auto"/>
            </w:pPr>
            <w:r w:rsidRPr="00BB5D77">
              <w:lastRenderedPageBreak/>
              <w:t>Docker Image ứng dụng.</w:t>
            </w:r>
          </w:p>
          <w:p w14:paraId="33592AB0" w14:textId="7EC7660B" w:rsidR="00BB5D77" w:rsidRPr="00BB5D77" w:rsidRDefault="00BB5D77">
            <w:pPr>
              <w:numPr>
                <w:ilvl w:val="0"/>
                <w:numId w:val="1"/>
              </w:numPr>
              <w:pBdr>
                <w:top w:val="nil"/>
                <w:left w:val="nil"/>
                <w:bottom w:val="nil"/>
                <w:right w:val="nil"/>
                <w:between w:val="nil"/>
              </w:pBdr>
              <w:spacing w:line="360" w:lineRule="auto"/>
            </w:pPr>
            <w:r w:rsidRPr="00BB5D77">
              <w:t>Báo cáo so sánh hiệu quả phòng thủ.</w:t>
            </w:r>
          </w:p>
          <w:p w14:paraId="66A810DF" w14:textId="77777777" w:rsidR="00921126" w:rsidRDefault="00000000">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 xml:space="preserve">Tài liệu tham khảo (Tối đa </w:t>
            </w:r>
            <w:r>
              <w:rPr>
                <w:b/>
                <w:bCs/>
                <w:sz w:val="26"/>
                <w:szCs w:val="26"/>
              </w:rPr>
              <w:t>10</w:t>
            </w:r>
            <w:r>
              <w:rPr>
                <w:b/>
                <w:bCs/>
                <w:color w:val="000000"/>
                <w:sz w:val="26"/>
                <w:szCs w:val="26"/>
              </w:rPr>
              <w:t xml:space="preserve"> tài liệu):</w:t>
            </w:r>
          </w:p>
          <w:p w14:paraId="051EAC08" w14:textId="77704E4F" w:rsidR="00921126" w:rsidRDefault="00000000" w:rsidP="00C7381A">
            <w:pPr>
              <w:pBdr>
                <w:top w:val="nil"/>
                <w:left w:val="nil"/>
                <w:bottom w:val="nil"/>
                <w:right w:val="nil"/>
                <w:between w:val="nil"/>
              </w:pBdr>
              <w:spacing w:line="360" w:lineRule="auto"/>
              <w:ind w:left="741"/>
              <w:jc w:val="left"/>
              <w:rPr>
                <w:color w:val="000000"/>
                <w:sz w:val="26"/>
                <w:szCs w:val="26"/>
              </w:rPr>
            </w:pPr>
            <w:r>
              <w:rPr>
                <w:color w:val="000000"/>
                <w:sz w:val="26"/>
                <w:szCs w:val="26"/>
              </w:rPr>
              <w:t xml:space="preserve">[1]. </w:t>
            </w:r>
            <w:r w:rsidR="00AD63B4" w:rsidRPr="00AD63B4">
              <w:rPr>
                <w:color w:val="000000"/>
                <w:sz w:val="26"/>
                <w:szCs w:val="26"/>
              </w:rPr>
              <w:t>https://arxiv.org/html/2603.03712v1</w:t>
            </w:r>
          </w:p>
          <w:p w14:paraId="71215472" w14:textId="13A1E6BD" w:rsidR="00B67AC8" w:rsidRDefault="00000000" w:rsidP="00B67AC8">
            <w:pPr>
              <w:pBdr>
                <w:top w:val="nil"/>
                <w:left w:val="nil"/>
                <w:bottom w:val="nil"/>
                <w:right w:val="nil"/>
                <w:between w:val="nil"/>
              </w:pBdr>
              <w:spacing w:line="360" w:lineRule="auto"/>
              <w:ind w:left="741"/>
              <w:jc w:val="left"/>
              <w:rPr>
                <w:color w:val="000000"/>
                <w:sz w:val="26"/>
                <w:szCs w:val="26"/>
              </w:rPr>
            </w:pPr>
            <w:r>
              <w:rPr>
                <w:color w:val="000000"/>
                <w:sz w:val="26"/>
                <w:szCs w:val="26"/>
              </w:rPr>
              <w:t xml:space="preserve">[2]. </w:t>
            </w:r>
            <w:hyperlink r:id="rId9" w:history="1">
              <w:r w:rsidR="00B67AC8" w:rsidRPr="00B67AC8">
                <w:rPr>
                  <w:rStyle w:val="Hyperlink"/>
                  <w:sz w:val="26"/>
                  <w:szCs w:val="26"/>
                </w:rPr>
                <w:t>Analysis and Estimation of Networked SIR &amp; SEIR Models with Transportation Networks</w:t>
              </w:r>
            </w:hyperlink>
            <w:r w:rsidR="00B67AC8" w:rsidRPr="00B67AC8">
              <w:rPr>
                <w:color w:val="000000"/>
                <w:sz w:val="26"/>
                <w:szCs w:val="26"/>
              </w:rPr>
              <w:t xml:space="preserve"> </w:t>
            </w:r>
          </w:p>
          <w:p w14:paraId="7F97CD01" w14:textId="77777777" w:rsidR="00921126" w:rsidRDefault="00000000" w:rsidP="00B67AC8">
            <w:pPr>
              <w:pBdr>
                <w:top w:val="nil"/>
                <w:left w:val="nil"/>
                <w:bottom w:val="nil"/>
                <w:right w:val="nil"/>
                <w:between w:val="nil"/>
              </w:pBdr>
              <w:spacing w:line="360" w:lineRule="auto"/>
              <w:ind w:left="741"/>
              <w:rPr>
                <w:color w:val="000000"/>
                <w:sz w:val="26"/>
                <w:szCs w:val="26"/>
              </w:rPr>
            </w:pPr>
            <w:r>
              <w:rPr>
                <w:color w:val="000000"/>
                <w:sz w:val="26"/>
                <w:szCs w:val="26"/>
              </w:rPr>
              <w:t xml:space="preserve">[3]. </w:t>
            </w:r>
            <w:hyperlink r:id="rId10" w:history="1">
              <w:r w:rsidR="00B67AC8" w:rsidRPr="00B67AC8">
                <w:rPr>
                  <w:rStyle w:val="Hyperlink"/>
                  <w:sz w:val="26"/>
                  <w:szCs w:val="26"/>
                </w:rPr>
                <w:t>Modeling Malware Spread with Compartment-based Models: A Comparative Study</w:t>
              </w:r>
            </w:hyperlink>
          </w:p>
          <w:p w14:paraId="6FDEE29C" w14:textId="77777777" w:rsidR="00B67AC8" w:rsidRDefault="00B67AC8" w:rsidP="00B67AC8">
            <w:pPr>
              <w:pBdr>
                <w:top w:val="nil"/>
                <w:left w:val="nil"/>
                <w:bottom w:val="nil"/>
                <w:right w:val="nil"/>
                <w:between w:val="nil"/>
              </w:pBdr>
              <w:spacing w:line="360" w:lineRule="auto"/>
              <w:ind w:left="741"/>
              <w:rPr>
                <w:color w:val="000000"/>
                <w:sz w:val="26"/>
                <w:szCs w:val="26"/>
              </w:rPr>
            </w:pPr>
            <w:r>
              <w:rPr>
                <w:color w:val="000000"/>
                <w:sz w:val="26"/>
                <w:szCs w:val="26"/>
              </w:rPr>
              <w:t xml:space="preserve">[4]. </w:t>
            </w:r>
            <w:hyperlink r:id="rId11" w:history="1">
              <w:r w:rsidRPr="00B67AC8">
                <w:rPr>
                  <w:rStyle w:val="Hyperlink"/>
                  <w:sz w:val="26"/>
                  <w:szCs w:val="26"/>
                </w:rPr>
                <w:t>NSCTI: A Hybrid Neuro-Symbolic Framework for AI-Driven Predictive Cyber Threat Intelligence</w:t>
              </w:r>
            </w:hyperlink>
          </w:p>
          <w:p w14:paraId="75E02DFD" w14:textId="77777777" w:rsidR="00B67AC8" w:rsidRDefault="00B67AC8" w:rsidP="00B67AC8">
            <w:pPr>
              <w:pBdr>
                <w:top w:val="nil"/>
                <w:left w:val="nil"/>
                <w:bottom w:val="nil"/>
                <w:right w:val="nil"/>
                <w:between w:val="nil"/>
              </w:pBdr>
              <w:spacing w:line="360" w:lineRule="auto"/>
              <w:ind w:left="741"/>
              <w:rPr>
                <w:color w:val="000000"/>
                <w:sz w:val="26"/>
                <w:szCs w:val="26"/>
              </w:rPr>
            </w:pPr>
            <w:r>
              <w:rPr>
                <w:color w:val="000000"/>
                <w:sz w:val="26"/>
                <w:szCs w:val="26"/>
              </w:rPr>
              <w:t xml:space="preserve">[5]. </w:t>
            </w:r>
            <w:hyperlink r:id="rId12" w:history="1">
              <w:r w:rsidRPr="00B67AC8">
                <w:rPr>
                  <w:rStyle w:val="Hyperlink"/>
                  <w:sz w:val="26"/>
                  <w:szCs w:val="26"/>
                </w:rPr>
                <w:t>Neuro-Symbolic AI for Cybersecurity: A Systematic Survey (2019-2025)</w:t>
              </w:r>
            </w:hyperlink>
          </w:p>
          <w:p w14:paraId="4DCB3566" w14:textId="77777777" w:rsidR="00B67AC8" w:rsidRDefault="00B67AC8" w:rsidP="00B67AC8">
            <w:pPr>
              <w:pBdr>
                <w:top w:val="nil"/>
                <w:left w:val="nil"/>
                <w:bottom w:val="nil"/>
                <w:right w:val="nil"/>
                <w:between w:val="nil"/>
              </w:pBdr>
              <w:spacing w:line="360" w:lineRule="auto"/>
              <w:ind w:left="741"/>
              <w:rPr>
                <w:color w:val="000000"/>
                <w:sz w:val="26"/>
                <w:szCs w:val="26"/>
              </w:rPr>
            </w:pPr>
            <w:r>
              <w:rPr>
                <w:color w:val="000000"/>
                <w:sz w:val="26"/>
                <w:szCs w:val="26"/>
              </w:rPr>
              <w:t>[6].</w:t>
            </w:r>
            <w:r w:rsidRPr="00B67AC8">
              <w:t xml:space="preserve"> </w:t>
            </w:r>
            <w:hyperlink r:id="rId13" w:history="1">
              <w:r w:rsidRPr="00B67AC8">
                <w:rPr>
                  <w:rStyle w:val="Hyperlink"/>
                  <w:sz w:val="26"/>
                  <w:szCs w:val="26"/>
                </w:rPr>
                <w:t>A neuro-symbolic system over knowledge graphs for link prediction</w:t>
              </w:r>
            </w:hyperlink>
          </w:p>
          <w:p w14:paraId="6275107F" w14:textId="77777777" w:rsidR="00B67AC8" w:rsidRDefault="00B67AC8" w:rsidP="00B67AC8">
            <w:pPr>
              <w:pBdr>
                <w:top w:val="nil"/>
                <w:left w:val="nil"/>
                <w:bottom w:val="nil"/>
                <w:right w:val="nil"/>
                <w:between w:val="nil"/>
              </w:pBdr>
              <w:spacing w:line="360" w:lineRule="auto"/>
              <w:ind w:left="741"/>
              <w:rPr>
                <w:color w:val="000000"/>
                <w:sz w:val="26"/>
                <w:szCs w:val="26"/>
              </w:rPr>
            </w:pPr>
            <w:r>
              <w:rPr>
                <w:color w:val="000000"/>
                <w:sz w:val="26"/>
                <w:szCs w:val="26"/>
              </w:rPr>
              <w:t xml:space="preserve">[7]. </w:t>
            </w:r>
            <w:hyperlink r:id="rId14" w:history="1">
              <w:r w:rsidRPr="00B67AC8">
                <w:rPr>
                  <w:rStyle w:val="Hyperlink"/>
                  <w:sz w:val="26"/>
                  <w:szCs w:val="26"/>
                </w:rPr>
                <w:t>EpidemiologicalModeling Paclet for Wolfram Language</w:t>
              </w:r>
            </w:hyperlink>
          </w:p>
          <w:p w14:paraId="0C3F9406" w14:textId="77777777" w:rsidR="00B67AC8" w:rsidRDefault="00B67AC8" w:rsidP="00B67AC8">
            <w:pPr>
              <w:pBdr>
                <w:top w:val="nil"/>
                <w:left w:val="nil"/>
                <w:bottom w:val="nil"/>
                <w:right w:val="nil"/>
                <w:between w:val="nil"/>
              </w:pBdr>
              <w:spacing w:line="360" w:lineRule="auto"/>
              <w:ind w:left="741"/>
              <w:rPr>
                <w:color w:val="000000"/>
                <w:sz w:val="26"/>
                <w:szCs w:val="26"/>
              </w:rPr>
            </w:pPr>
            <w:r>
              <w:rPr>
                <w:color w:val="000000"/>
                <w:sz w:val="26"/>
                <w:szCs w:val="26"/>
              </w:rPr>
              <w:t xml:space="preserve">[8]. </w:t>
            </w:r>
            <w:hyperlink r:id="rId15" w:history="1">
              <w:r w:rsidRPr="00B67AC8">
                <w:rPr>
                  <w:rStyle w:val="Hyperlink"/>
                  <w:sz w:val="26"/>
                  <w:szCs w:val="26"/>
                </w:rPr>
                <w:t>Symbolic computation for stability analysis of malware models using SymPy</w:t>
              </w:r>
            </w:hyperlink>
          </w:p>
          <w:p w14:paraId="698C45F6" w14:textId="77777777" w:rsidR="00B67AC8" w:rsidRDefault="00B67AC8" w:rsidP="00B67AC8">
            <w:pPr>
              <w:pBdr>
                <w:top w:val="nil"/>
                <w:left w:val="nil"/>
                <w:bottom w:val="nil"/>
                <w:right w:val="nil"/>
                <w:between w:val="nil"/>
              </w:pBdr>
              <w:spacing w:line="360" w:lineRule="auto"/>
              <w:ind w:left="741"/>
              <w:rPr>
                <w:color w:val="000000"/>
                <w:sz w:val="26"/>
                <w:szCs w:val="26"/>
              </w:rPr>
            </w:pPr>
            <w:r>
              <w:rPr>
                <w:color w:val="000000"/>
                <w:sz w:val="26"/>
                <w:szCs w:val="26"/>
              </w:rPr>
              <w:t xml:space="preserve">[9]. </w:t>
            </w:r>
            <w:hyperlink r:id="rId16" w:history="1">
              <w:r w:rsidRPr="00B67AC8">
                <w:rPr>
                  <w:rStyle w:val="Hyperlink"/>
                  <w:sz w:val="26"/>
                  <w:szCs w:val="26"/>
                </w:rPr>
                <w:t>Symbolic Calculations in Wolfram Language Documentation</w:t>
              </w:r>
            </w:hyperlink>
          </w:p>
          <w:p w14:paraId="3926E536" w14:textId="77777777" w:rsidR="00B67AC8" w:rsidRDefault="00B67AC8" w:rsidP="00B67AC8">
            <w:pPr>
              <w:pBdr>
                <w:top w:val="nil"/>
                <w:left w:val="nil"/>
                <w:bottom w:val="nil"/>
                <w:right w:val="nil"/>
                <w:between w:val="nil"/>
              </w:pBdr>
              <w:spacing w:line="360" w:lineRule="auto"/>
              <w:ind w:left="741"/>
              <w:rPr>
                <w:color w:val="000000"/>
                <w:sz w:val="26"/>
                <w:szCs w:val="26"/>
              </w:rPr>
            </w:pPr>
            <w:r>
              <w:rPr>
                <w:color w:val="000000"/>
                <w:sz w:val="26"/>
                <w:szCs w:val="26"/>
              </w:rPr>
              <w:t xml:space="preserve">[10]. </w:t>
            </w:r>
            <w:hyperlink r:id="rId17" w:history="1">
              <w:r w:rsidRPr="00B67AC8">
                <w:rPr>
                  <w:rStyle w:val="Hyperlink"/>
                  <w:sz w:val="26"/>
                  <w:szCs w:val="26"/>
                </w:rPr>
                <w:t>Lexical Sorting Centrality (LSC): Distinguishing Spreading Abilities under the SIR Model</w:t>
              </w:r>
            </w:hyperlink>
          </w:p>
          <w:p w14:paraId="7CD3217A" w14:textId="458DA206" w:rsidR="00B67AC8" w:rsidRDefault="00B67AC8" w:rsidP="00B67AC8">
            <w:pPr>
              <w:pBdr>
                <w:top w:val="nil"/>
                <w:left w:val="nil"/>
                <w:bottom w:val="nil"/>
                <w:right w:val="nil"/>
                <w:between w:val="nil"/>
              </w:pBdr>
              <w:spacing w:line="360" w:lineRule="auto"/>
              <w:ind w:left="741"/>
              <w:rPr>
                <w:sz w:val="26"/>
                <w:szCs w:val="26"/>
              </w:rPr>
            </w:pPr>
            <w:r>
              <w:rPr>
                <w:color w:val="000000"/>
                <w:sz w:val="26"/>
                <w:szCs w:val="26"/>
              </w:rPr>
              <w:t xml:space="preserve">[11]. </w:t>
            </w:r>
            <w:hyperlink r:id="rId18" w:history="1">
              <w:r w:rsidRPr="00B67AC8">
                <w:rPr>
                  <w:rStyle w:val="Hyperlink"/>
                  <w:sz w:val="26"/>
                  <w:szCs w:val="26"/>
                </w:rPr>
                <w:t>Centrality measures for network flows: Typology and assumptions</w:t>
              </w:r>
            </w:hyperlink>
          </w:p>
        </w:tc>
      </w:tr>
      <w:tr w:rsidR="00921126" w14:paraId="39DEE01D" w14:textId="77777777">
        <w:tc>
          <w:tcPr>
            <w:tcW w:w="9360" w:type="dxa"/>
            <w:tcMar>
              <w:top w:w="100" w:type="dxa"/>
              <w:left w:w="100" w:type="dxa"/>
              <w:bottom w:w="100" w:type="dxa"/>
              <w:right w:w="100" w:type="dxa"/>
            </w:tcMar>
          </w:tcPr>
          <w:p w14:paraId="1B24ADDC" w14:textId="77777777" w:rsidR="00921126" w:rsidRDefault="00921126">
            <w:pPr>
              <w:spacing w:before="120" w:line="360" w:lineRule="auto"/>
              <w:ind w:left="720"/>
              <w:rPr>
                <w:i/>
                <w:iCs/>
                <w:sz w:val="26"/>
                <w:szCs w:val="26"/>
              </w:rPr>
            </w:pPr>
          </w:p>
          <w:p w14:paraId="692E8CDD" w14:textId="77777777" w:rsidR="00921126" w:rsidRDefault="00921126">
            <w:pPr>
              <w:spacing w:before="120" w:line="360" w:lineRule="auto"/>
              <w:ind w:left="720"/>
              <w:rPr>
                <w:i/>
                <w:iCs/>
                <w:sz w:val="26"/>
                <w:szCs w:val="26"/>
              </w:rPr>
            </w:pPr>
          </w:p>
        </w:tc>
      </w:tr>
    </w:tbl>
    <w:p w14:paraId="36488C9B" w14:textId="77777777" w:rsidR="00921126" w:rsidRDefault="00921126"/>
    <w:p w14:paraId="1846E882" w14:textId="77777777" w:rsidR="00921126" w:rsidRDefault="00921126">
      <w:pPr>
        <w:pBdr>
          <w:top w:val="nil"/>
          <w:left w:val="nil"/>
          <w:bottom w:val="nil"/>
          <w:right w:val="nil"/>
          <w:between w:val="nil"/>
        </w:pBdr>
        <w:spacing w:before="120" w:line="360" w:lineRule="auto"/>
        <w:ind w:left="720"/>
        <w:rPr>
          <w:sz w:val="26"/>
          <w:szCs w:val="26"/>
        </w:rPr>
      </w:pPr>
    </w:p>
    <w:p w14:paraId="735280AA" w14:textId="77777777" w:rsidR="00921126" w:rsidRDefault="00921126"/>
    <w:sectPr w:rsidR="00921126">
      <w:headerReference w:type="even" r:id="rId19"/>
      <w:headerReference w:type="default" r:id="rId20"/>
      <w:footerReference w:type="even" r:id="rId21"/>
      <w:footerReference w:type="default" r:id="rId22"/>
      <w:headerReference w:type="first" r:id="rId23"/>
      <w:footerReference w:type="first" r:id="rId24"/>
      <w:pgSz w:w="12240" w:h="15840"/>
      <w:pgMar w:top="1276" w:right="1440" w:bottom="28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74C91" w14:textId="77777777" w:rsidR="00134792" w:rsidRDefault="00134792">
      <w:r>
        <w:separator/>
      </w:r>
    </w:p>
  </w:endnote>
  <w:endnote w:type="continuationSeparator" w:id="0">
    <w:p w14:paraId="09FB4BF5" w14:textId="77777777" w:rsidR="00134792" w:rsidRDefault="00134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B9617A1-0015-464C-85E3-660D676F901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31E12E9D-5303-4600-BF6D-0004A6589D40}"/>
  </w:font>
  <w:font w:name="Cambria">
    <w:panose1 w:val="02040503050406030204"/>
    <w:charset w:val="00"/>
    <w:family w:val="roman"/>
    <w:pitch w:val="variable"/>
    <w:sig w:usb0="E00006FF" w:usb1="420024FF" w:usb2="02000000" w:usb3="00000000" w:csb0="0000019F" w:csb1="00000000"/>
    <w:embedRegular r:id="rId3" w:fontKey="{DA54B300-B69A-4E3D-9759-017B3D5574E8}"/>
  </w:font>
  <w:font w:name="Calibri">
    <w:panose1 w:val="020F0502020204030204"/>
    <w:charset w:val="00"/>
    <w:family w:val="swiss"/>
    <w:pitch w:val="variable"/>
    <w:sig w:usb0="E4002EFF" w:usb1="C200247B" w:usb2="00000009" w:usb3="00000000" w:csb0="000001FF" w:csb1="00000000"/>
    <w:embedRegular r:id="rId4" w:fontKey="{0F0A5CB5-10CD-4B87-9776-193DA969AE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E816" w14:textId="77777777" w:rsidR="00921126" w:rsidRDefault="0092112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7D4F" w14:textId="77777777" w:rsidR="00921126" w:rsidRDefault="00921126">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0DBF" w14:textId="77777777" w:rsidR="00921126" w:rsidRDefault="0092112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6A79" w14:textId="77777777" w:rsidR="00134792" w:rsidRDefault="00134792">
      <w:r>
        <w:separator/>
      </w:r>
    </w:p>
  </w:footnote>
  <w:footnote w:type="continuationSeparator" w:id="0">
    <w:p w14:paraId="3CA47AEF" w14:textId="77777777" w:rsidR="00134792" w:rsidRDefault="00134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4FE9" w14:textId="77777777" w:rsidR="00921126" w:rsidRDefault="00921126">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11A0" w14:textId="77777777" w:rsidR="00921126" w:rsidRDefault="00921126">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290A" w14:textId="77777777" w:rsidR="00921126" w:rsidRDefault="0092112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4D1"/>
    <w:multiLevelType w:val="multilevel"/>
    <w:tmpl w:val="E50EF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4F30D59"/>
    <w:multiLevelType w:val="multilevel"/>
    <w:tmpl w:val="7E7AB38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7D22526"/>
    <w:multiLevelType w:val="multilevel"/>
    <w:tmpl w:val="CEDE963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023213"/>
    <w:multiLevelType w:val="multilevel"/>
    <w:tmpl w:val="A41EC5C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BA78FD"/>
    <w:multiLevelType w:val="hybridMultilevel"/>
    <w:tmpl w:val="05AA964C"/>
    <w:lvl w:ilvl="0" w:tplc="66BA53A2">
      <w:numFmt w:val="bullet"/>
      <w:lvlText w:val=""/>
      <w:lvlJc w:val="left"/>
      <w:pPr>
        <w:ind w:left="1777" w:hanging="360"/>
      </w:pPr>
      <w:rPr>
        <w:rFonts w:ascii="Symbol" w:eastAsia="Times New Roman" w:hAnsi="Symbol" w:cs="Times New Roman" w:hint="default"/>
        <w:i w:val="0"/>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5" w15:restartNumberingAfterBreak="0">
    <w:nsid w:val="511A2B90"/>
    <w:multiLevelType w:val="multilevel"/>
    <w:tmpl w:val="DADA6010"/>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6" w15:restartNumberingAfterBreak="0">
    <w:nsid w:val="5B77351F"/>
    <w:multiLevelType w:val="multilevel"/>
    <w:tmpl w:val="29E837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6A6C7307"/>
    <w:multiLevelType w:val="multilevel"/>
    <w:tmpl w:val="63425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262DA7"/>
    <w:multiLevelType w:val="multilevel"/>
    <w:tmpl w:val="493873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936909204">
    <w:abstractNumId w:val="6"/>
  </w:num>
  <w:num w:numId="2" w16cid:durableId="599459407">
    <w:abstractNumId w:val="0"/>
  </w:num>
  <w:num w:numId="3" w16cid:durableId="1757702780">
    <w:abstractNumId w:val="7"/>
  </w:num>
  <w:num w:numId="4" w16cid:durableId="1363290294">
    <w:abstractNumId w:val="3"/>
  </w:num>
  <w:num w:numId="5" w16cid:durableId="319622276">
    <w:abstractNumId w:val="2"/>
  </w:num>
  <w:num w:numId="6" w16cid:durableId="177745044">
    <w:abstractNumId w:val="1"/>
  </w:num>
  <w:num w:numId="7" w16cid:durableId="421805645">
    <w:abstractNumId w:val="8"/>
  </w:num>
  <w:num w:numId="8" w16cid:durableId="1521972372">
    <w:abstractNumId w:val="5"/>
  </w:num>
  <w:num w:numId="9" w16cid:durableId="94450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126"/>
    <w:rsid w:val="000651A8"/>
    <w:rsid w:val="000F21B9"/>
    <w:rsid w:val="00134792"/>
    <w:rsid w:val="005D1FDB"/>
    <w:rsid w:val="00675DD4"/>
    <w:rsid w:val="00764460"/>
    <w:rsid w:val="007C7132"/>
    <w:rsid w:val="0086064E"/>
    <w:rsid w:val="00875111"/>
    <w:rsid w:val="00921126"/>
    <w:rsid w:val="00A52555"/>
    <w:rsid w:val="00AD63B4"/>
    <w:rsid w:val="00B67AC8"/>
    <w:rsid w:val="00BB5D77"/>
    <w:rsid w:val="00C7381A"/>
    <w:rsid w:val="00CA795D"/>
    <w:rsid w:val="00CD1DF7"/>
    <w:rsid w:val="00DA3936"/>
    <w:rsid w:val="00E95E68"/>
    <w:rsid w:val="00F57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053BB"/>
  <w15:docId w15:val="{3846876B-00D5-4FEB-B1E7-075F4DBA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680"/>
  </w:style>
  <w:style w:type="paragraph" w:styleId="Heading1">
    <w:name w:val="heading 1"/>
    <w:basedOn w:val="Normal"/>
    <w:next w:val="Normal"/>
    <w:uiPriority w:val="9"/>
    <w:qFormat/>
    <w:pPr>
      <w:keepNext/>
      <w:spacing w:before="120" w:after="120" w:line="360" w:lineRule="auto"/>
      <w:jc w:val="center"/>
      <w:outlineLvl w:val="0"/>
    </w:pPr>
    <w:rPr>
      <w:b/>
      <w:sz w:val="30"/>
      <w:szCs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F331C"/>
    <w:pPr>
      <w:ind w:left="720"/>
      <w:contextualSpacing/>
    </w:pPr>
  </w:style>
  <w:style w:type="table" w:styleId="TableGrid">
    <w:name w:val="Table Grid"/>
    <w:basedOn w:val="TableNormal"/>
    <w:uiPriority w:val="39"/>
    <w:rsid w:val="00634E65"/>
    <w:pPr>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680"/>
    <w:pPr>
      <w:tabs>
        <w:tab w:val="center" w:pos="4680"/>
        <w:tab w:val="right" w:pos="9360"/>
      </w:tabs>
    </w:pPr>
  </w:style>
  <w:style w:type="character" w:customStyle="1" w:styleId="HeaderChar">
    <w:name w:val="Header Char"/>
    <w:basedOn w:val="DefaultParagraphFont"/>
    <w:link w:val="Header"/>
    <w:uiPriority w:val="99"/>
    <w:rsid w:val="00607680"/>
  </w:style>
  <w:style w:type="paragraph" w:styleId="Footer">
    <w:name w:val="footer"/>
    <w:basedOn w:val="Normal"/>
    <w:link w:val="FooterChar"/>
    <w:uiPriority w:val="99"/>
    <w:unhideWhenUsed/>
    <w:rsid w:val="00607680"/>
    <w:pPr>
      <w:tabs>
        <w:tab w:val="center" w:pos="4680"/>
        <w:tab w:val="right" w:pos="9360"/>
      </w:tabs>
    </w:pPr>
  </w:style>
  <w:style w:type="character" w:customStyle="1" w:styleId="FooterChar">
    <w:name w:val="Footer Char"/>
    <w:basedOn w:val="DefaultParagraphFont"/>
    <w:link w:val="Footer"/>
    <w:uiPriority w:val="99"/>
    <w:rsid w:val="00607680"/>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paragraph" w:styleId="NormalWeb">
    <w:name w:val="Normal (Web)"/>
    <w:basedOn w:val="Normal"/>
    <w:uiPriority w:val="99"/>
    <w:semiHidden/>
    <w:unhideWhenUsed/>
    <w:rsid w:val="0086064E"/>
  </w:style>
  <w:style w:type="character" w:styleId="Hyperlink">
    <w:name w:val="Hyperlink"/>
    <w:basedOn w:val="DefaultParagraphFont"/>
    <w:uiPriority w:val="99"/>
    <w:unhideWhenUsed/>
    <w:rsid w:val="00C7381A"/>
    <w:rPr>
      <w:color w:val="0000FF" w:themeColor="hyperlink"/>
      <w:u w:val="single"/>
    </w:rPr>
  </w:style>
  <w:style w:type="character" w:styleId="UnresolvedMention">
    <w:name w:val="Unresolved Mention"/>
    <w:basedOn w:val="DefaultParagraphFont"/>
    <w:uiPriority w:val="99"/>
    <w:semiHidden/>
    <w:unhideWhenUsed/>
    <w:rsid w:val="00C7381A"/>
    <w:rPr>
      <w:color w:val="605E5C"/>
      <w:shd w:val="clear" w:color="auto" w:fill="E1DFDD"/>
    </w:rPr>
  </w:style>
  <w:style w:type="character" w:styleId="FollowedHyperlink">
    <w:name w:val="FollowedHyperlink"/>
    <w:basedOn w:val="DefaultParagraphFont"/>
    <w:uiPriority w:val="99"/>
    <w:semiHidden/>
    <w:unhideWhenUsed/>
    <w:rsid w:val="00AD63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71467921" TargetMode="External"/><Relationship Id="rId18" Type="http://schemas.openxmlformats.org/officeDocument/2006/relationships/hyperlink" Target="http://www.analytictech.com/borgatti/papers/centflow.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rxiv.org/pdf/2509.06921" TargetMode="External"/><Relationship Id="rId17" Type="http://schemas.openxmlformats.org/officeDocument/2006/relationships/hyperlink" Target="https://pmc.ncbi.nlm.nih.gov/articles/PMC822311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ference.wolfram.com/language/tutorial/SymbolicCalculations.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94188652"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researchgate.net/publication/235787352" TargetMode="External"/><Relationship Id="rId23" Type="http://schemas.openxmlformats.org/officeDocument/2006/relationships/header" Target="header3.xml"/><Relationship Id="rId10" Type="http://schemas.openxmlformats.org/officeDocument/2006/relationships/hyperlink" Target="https://www.mdpi.com/2227-7390/13/1/9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xiv.org/pdf/2011.11739" TargetMode="External"/><Relationship Id="rId14" Type="http://schemas.openxmlformats.org/officeDocument/2006/relationships/hyperlink" Target="https://resources.wolframcloud.com/PacletRepository/resources/aace3b6d-8fb3-416d-b006-dfab823402ed/"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Cd26CCvnJcJlm0bCjay190ejw==">CgMxLjAyCGguZ2pkZ3hzOAByITFkRjZoSVV0cFVteEdHMldLTnMwckdlbTV1UnRKS0trRQ==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Tue DHT</dc:creator>
  <cp:lastModifiedBy>Taynoe Vlechenie</cp:lastModifiedBy>
  <cp:revision>7</cp:revision>
  <dcterms:created xsi:type="dcterms:W3CDTF">2025-02-27T01:55:00Z</dcterms:created>
  <dcterms:modified xsi:type="dcterms:W3CDTF">2026-03-13T09:20:00Z</dcterms:modified>
</cp:coreProperties>
</file>