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4B1D9" w14:textId="4EBD0909" w:rsidR="007F1A14" w:rsidRDefault="007F1A14">
      <w:pPr>
        <w:spacing w:after="0" w:line="360" w:lineRule="auto"/>
        <w:rPr>
          <w:rFonts w:ascii="Alegreya Sans SC Medium" w:eastAsia="Alegreya Sans SC Medium" w:hAnsi="Alegreya Sans SC Medium" w:cs="Alegreya Sans SC Medium"/>
          <w:sz w:val="26"/>
          <w:szCs w:val="26"/>
        </w:rPr>
      </w:pPr>
      <w:r>
        <w:rPr>
          <w:rFonts w:ascii="Alegreya Sans SC Medium" w:eastAsia="Alegreya Sans SC Medium" w:hAnsi="Alegreya Sans SC Medium" w:cs="Alegreya Sans SC Medium"/>
          <w:sz w:val="26"/>
          <w:szCs w:val="26"/>
        </w:rPr>
        <w:t>ÖZPOLAT LAB PROTOCOL</w:t>
      </w:r>
    </w:p>
    <w:p w14:paraId="00000001" w14:textId="5ECE5737" w:rsidR="00CB695B" w:rsidRDefault="00373A15">
      <w:pPr>
        <w:spacing w:after="0" w:line="360" w:lineRule="auto"/>
        <w:rPr>
          <w:rFonts w:ascii="Alegreya Sans SC Medium" w:eastAsia="Alegreya Sans SC Medium" w:hAnsi="Alegreya Sans SC Medium" w:cs="Alegreya Sans SC Medium"/>
          <w:sz w:val="26"/>
          <w:szCs w:val="26"/>
        </w:rPr>
      </w:pPr>
      <w:r>
        <w:rPr>
          <w:rFonts w:ascii="Alegreya Sans SC Medium" w:eastAsia="Alegreya Sans SC Medium" w:hAnsi="Alegreya Sans SC Medium" w:cs="Alegreya Sans SC Medium"/>
          <w:sz w:val="26"/>
          <w:szCs w:val="26"/>
        </w:rPr>
        <w:t xml:space="preserve">fixing juvenile </w:t>
      </w:r>
      <w:proofErr w:type="spellStart"/>
      <w:r>
        <w:rPr>
          <w:rFonts w:ascii="Alegreya Sans SC Medium" w:eastAsia="Alegreya Sans SC Medium" w:hAnsi="Alegreya Sans SC Medium" w:cs="Alegreya Sans SC Medium"/>
          <w:sz w:val="26"/>
          <w:szCs w:val="26"/>
        </w:rPr>
        <w:t>platynereis</w:t>
      </w:r>
      <w:proofErr w:type="spellEnd"/>
      <w:r>
        <w:rPr>
          <w:rFonts w:ascii="Alegreya Sans SC Medium" w:eastAsia="Alegreya Sans SC Medium" w:hAnsi="Alegreya Sans SC Medium" w:cs="Alegreya Sans SC Medium"/>
          <w:sz w:val="26"/>
          <w:szCs w:val="26"/>
        </w:rPr>
        <w:t xml:space="preserve"> dumerilii</w:t>
      </w:r>
    </w:p>
    <w:p w14:paraId="00000002" w14:textId="77777777" w:rsidR="00CB695B" w:rsidRDefault="00373A15">
      <w:pPr>
        <w:spacing w:after="0" w:line="360" w:lineRule="auto"/>
        <w:rPr>
          <w:rFonts w:ascii="Alegreya Sans Medium" w:eastAsia="Alegreya Sans Medium" w:hAnsi="Alegreya Sans Medium" w:cs="Alegreya Sans Medium"/>
        </w:rPr>
      </w:pPr>
      <w:r>
        <w:rPr>
          <w:rFonts w:ascii="Alegreya Sans Medium" w:eastAsia="Alegreya Sans Medium" w:hAnsi="Alegreya Sans Medium" w:cs="Alegreya Sans Medium"/>
        </w:rPr>
        <w:t>Caution:</w:t>
      </w:r>
    </w:p>
    <w:p w14:paraId="00000003" w14:textId="77777777" w:rsidR="00CB695B" w:rsidRDefault="00373A15">
      <w:pPr>
        <w:numPr>
          <w:ilvl w:val="0"/>
          <w:numId w:val="6"/>
        </w:numPr>
        <w:spacing w:after="0" w:line="360" w:lineRule="auto"/>
      </w:pPr>
      <w:r>
        <w:t>PFA and methanol should be used under the hood.</w:t>
      </w:r>
    </w:p>
    <w:p w14:paraId="00000004" w14:textId="77777777" w:rsidR="00CB695B" w:rsidRDefault="00373A15">
      <w:pPr>
        <w:numPr>
          <w:ilvl w:val="0"/>
          <w:numId w:val="6"/>
        </w:numPr>
        <w:spacing w:after="0" w:line="360" w:lineRule="auto"/>
      </w:pPr>
      <w:r>
        <w:t>For the 3 washes following PFA, liquid waste from changing over solutions should go into the PFA waste container. After 3 washes, PFA is considered effectively absent.</w:t>
      </w:r>
    </w:p>
    <w:p w14:paraId="00000005" w14:textId="77777777" w:rsidR="00CB695B" w:rsidRDefault="00373A15">
      <w:pPr>
        <w:spacing w:after="0" w:line="360" w:lineRule="auto"/>
      </w:pPr>
      <w:r>
        <w:rPr>
          <w:rFonts w:ascii="Alegreya Sans Medium" w:eastAsia="Alegreya Sans Medium" w:hAnsi="Alegreya Sans Medium" w:cs="Alegreya Sans Medium"/>
        </w:rPr>
        <w:t>Collection</w:t>
      </w:r>
      <w:r>
        <w:t>:</w:t>
      </w:r>
    </w:p>
    <w:p w14:paraId="00000006" w14:textId="77777777" w:rsidR="00CB695B" w:rsidRDefault="00373A15">
      <w:pPr>
        <w:numPr>
          <w:ilvl w:val="0"/>
          <w:numId w:val="3"/>
        </w:numPr>
        <w:spacing w:after="0" w:line="360" w:lineRule="auto"/>
      </w:pPr>
      <w:r>
        <w:t>Set worms aside for 2-3 days without food to minimize gut content.</w:t>
      </w:r>
    </w:p>
    <w:p w14:paraId="00000007" w14:textId="77777777" w:rsidR="00CB695B" w:rsidRDefault="00373A15">
      <w:pPr>
        <w:numPr>
          <w:ilvl w:val="0"/>
          <w:numId w:val="3"/>
        </w:numPr>
        <w:spacing w:after="0" w:line="360" w:lineRule="auto"/>
      </w:pPr>
      <w:r>
        <w:t>Ensure th</w:t>
      </w:r>
      <w:r>
        <w:t xml:space="preserve">at the worms have enough space that they don’t fight each other. This could cause damage to tissues of </w:t>
      </w:r>
      <w:proofErr w:type="gramStart"/>
      <w:r>
        <w:t>interest, or</w:t>
      </w:r>
      <w:proofErr w:type="gramEnd"/>
      <w:r>
        <w:t xml:space="preserve"> change important biological processes.</w:t>
      </w:r>
    </w:p>
    <w:p w14:paraId="00000008" w14:textId="77777777" w:rsidR="00CB695B" w:rsidRDefault="00373A15">
      <w:pPr>
        <w:numPr>
          <w:ilvl w:val="0"/>
          <w:numId w:val="3"/>
        </w:numPr>
        <w:spacing w:after="0" w:line="360" w:lineRule="auto"/>
      </w:pPr>
      <w:r>
        <w:t>One worm per well is the most cautious option. Following our culturing norms, up to 5 worms can be ke</w:t>
      </w:r>
      <w:r>
        <w:t xml:space="preserve">pt in each tiny box, 10-15 in each mini box, and up to 30 in each </w:t>
      </w:r>
      <w:proofErr w:type="gramStart"/>
      <w:r>
        <w:t>low density</w:t>
      </w:r>
      <w:proofErr w:type="gramEnd"/>
      <w:r>
        <w:t xml:space="preserve"> box.</w:t>
      </w:r>
    </w:p>
    <w:p w14:paraId="00000009" w14:textId="77777777" w:rsidR="00CB695B" w:rsidRDefault="00373A15">
      <w:pPr>
        <w:numPr>
          <w:ilvl w:val="0"/>
          <w:numId w:val="3"/>
        </w:numPr>
        <w:spacing w:after="0" w:line="360" w:lineRule="auto"/>
      </w:pPr>
      <w:r>
        <w:t>Keep on the shelves for normal culture conditions (besides feeding).</w:t>
      </w:r>
    </w:p>
    <w:p w14:paraId="0000000A" w14:textId="77777777" w:rsidR="00CB695B" w:rsidRDefault="00373A15">
      <w:pPr>
        <w:spacing w:after="0" w:line="360" w:lineRule="auto"/>
        <w:rPr>
          <w:rFonts w:ascii="Alegreya Sans Medium" w:eastAsia="Alegreya Sans Medium" w:hAnsi="Alegreya Sans Medium" w:cs="Alegreya Sans Medium"/>
        </w:rPr>
      </w:pPr>
      <w:r>
        <w:rPr>
          <w:rFonts w:ascii="Alegreya Sans Medium" w:eastAsia="Alegreya Sans Medium" w:hAnsi="Alegreya Sans Medium" w:cs="Alegreya Sans Medium"/>
        </w:rPr>
        <w:t>Anesthetize &amp; manipulate:</w:t>
      </w:r>
    </w:p>
    <w:p w14:paraId="0000000B" w14:textId="77777777" w:rsidR="00CB695B" w:rsidRDefault="00373A15">
      <w:pPr>
        <w:numPr>
          <w:ilvl w:val="0"/>
          <w:numId w:val="4"/>
        </w:numPr>
        <w:spacing w:after="0" w:line="360" w:lineRule="auto"/>
      </w:pPr>
      <w:r>
        <w:t>Anesthetize worms in 1:1 0.22um FNSW: 7% MgCl2 for ~15 minutes.</w:t>
      </w:r>
    </w:p>
    <w:p w14:paraId="0000000C" w14:textId="77777777" w:rsidR="00CB695B" w:rsidRDefault="00373A15">
      <w:pPr>
        <w:numPr>
          <w:ilvl w:val="0"/>
          <w:numId w:val="4"/>
        </w:numPr>
        <w:spacing w:after="0" w:line="360" w:lineRule="auto"/>
      </w:pPr>
      <w:r>
        <w:t>Do any amputat</w:t>
      </w:r>
      <w:r>
        <w:t>ions, manipulations, or segment counts.</w:t>
      </w:r>
    </w:p>
    <w:p w14:paraId="0000000D" w14:textId="77777777" w:rsidR="00CB695B" w:rsidRDefault="00373A15">
      <w:pPr>
        <w:numPr>
          <w:ilvl w:val="0"/>
          <w:numId w:val="4"/>
        </w:numPr>
        <w:spacing w:after="0" w:line="360" w:lineRule="auto"/>
      </w:pPr>
      <w:r>
        <w:t>Cut off anterior and posterior cirri to minimize downstream tangling.</w:t>
      </w:r>
    </w:p>
    <w:p w14:paraId="0000000E" w14:textId="77777777" w:rsidR="00CB695B" w:rsidRDefault="00373A15">
      <w:pPr>
        <w:numPr>
          <w:ilvl w:val="0"/>
          <w:numId w:val="4"/>
        </w:numPr>
        <w:spacing w:after="0" w:line="360" w:lineRule="auto"/>
      </w:pPr>
      <w:r>
        <w:t>Return them to 0.22um FNSW.</w:t>
      </w:r>
    </w:p>
    <w:p w14:paraId="0000000F" w14:textId="77777777" w:rsidR="00CB695B" w:rsidRDefault="00373A15">
      <w:pPr>
        <w:spacing w:after="0" w:line="360" w:lineRule="auto"/>
        <w:rPr>
          <w:rFonts w:ascii="Alegreya Sans Medium" w:eastAsia="Alegreya Sans Medium" w:hAnsi="Alegreya Sans Medium" w:cs="Alegreya Sans Medium"/>
        </w:rPr>
      </w:pPr>
      <w:r>
        <w:rPr>
          <w:rFonts w:ascii="Alegreya Sans Medium" w:eastAsia="Alegreya Sans Medium" w:hAnsi="Alegreya Sans Medium" w:cs="Alegreya Sans Medium"/>
        </w:rPr>
        <w:t>Fixation:</w:t>
      </w:r>
    </w:p>
    <w:p w14:paraId="00000010" w14:textId="77777777" w:rsidR="00CB695B" w:rsidRDefault="00373A15">
      <w:pPr>
        <w:numPr>
          <w:ilvl w:val="0"/>
          <w:numId w:val="2"/>
        </w:numPr>
        <w:spacing w:after="0" w:line="360" w:lineRule="auto"/>
      </w:pPr>
      <w:r>
        <w:t xml:space="preserve">The final proportions of the fixation solution will be ¼ 16% PFA, ½ 2X </w:t>
      </w:r>
      <w:proofErr w:type="spellStart"/>
      <w:r>
        <w:t>PBSt</w:t>
      </w:r>
      <w:proofErr w:type="spellEnd"/>
      <w:r>
        <w:t>, and ¼ FNSW. To start, put th</w:t>
      </w:r>
      <w:r>
        <w:t>e worms in ¼ volume FNSW with MgCl2 and anesthetize for ~15 minutes.</w:t>
      </w:r>
    </w:p>
    <w:p w14:paraId="00000011" w14:textId="77777777" w:rsidR="00CB695B" w:rsidRDefault="00373A15">
      <w:pPr>
        <w:numPr>
          <w:ilvl w:val="0"/>
          <w:numId w:val="2"/>
        </w:numPr>
        <w:spacing w:after="0" w:line="360" w:lineRule="auto"/>
      </w:pPr>
      <w:r>
        <w:t xml:space="preserve">Prepare the other components of the fixation solution: ¼ 16% PFA for a working concentration of 4%, and ½ 2X </w:t>
      </w:r>
      <w:proofErr w:type="spellStart"/>
      <w:r>
        <w:t>PBSt</w:t>
      </w:r>
      <w:proofErr w:type="spellEnd"/>
      <w:r>
        <w:t xml:space="preserve"> for a working concentration of 1X.</w:t>
      </w:r>
    </w:p>
    <w:p w14:paraId="00000012" w14:textId="77777777" w:rsidR="00CB695B" w:rsidRDefault="00373A15">
      <w:pPr>
        <w:numPr>
          <w:ilvl w:val="0"/>
          <w:numId w:val="2"/>
        </w:numPr>
        <w:spacing w:after="0" w:line="360" w:lineRule="auto"/>
      </w:pPr>
      <w:r>
        <w:t>Once the worms are fully anesthetized,</w:t>
      </w:r>
      <w:r>
        <w:t xml:space="preserve"> switch out the MgCl2 FNSW for ¼ FNSW. It’s important to minimize MgCl2, since it may increase background in downstream applications. </w:t>
      </w:r>
    </w:p>
    <w:p w14:paraId="00000013" w14:textId="77777777" w:rsidR="00CB695B" w:rsidRDefault="00373A15">
      <w:pPr>
        <w:numPr>
          <w:ilvl w:val="0"/>
          <w:numId w:val="2"/>
        </w:numPr>
        <w:spacing w:after="0" w:line="360" w:lineRule="auto"/>
      </w:pPr>
      <w:r>
        <w:t>Add in the remaining fixation solution.</w:t>
      </w:r>
    </w:p>
    <w:p w14:paraId="00000014" w14:textId="77777777" w:rsidR="00CB695B" w:rsidRDefault="00373A15">
      <w:pPr>
        <w:numPr>
          <w:ilvl w:val="0"/>
          <w:numId w:val="2"/>
        </w:numPr>
        <w:spacing w:after="0" w:line="360" w:lineRule="auto"/>
      </w:pPr>
      <w:r>
        <w:t>Gently rotate (if fixing in tubes) or shake (if fixing in plates) for 2hrs at roo</w:t>
      </w:r>
      <w:r>
        <w:t>m temperature, or overnight at 4°C.</w:t>
      </w:r>
    </w:p>
    <w:p w14:paraId="00000015" w14:textId="77777777" w:rsidR="00CB695B" w:rsidRDefault="00373A15">
      <w:pPr>
        <w:spacing w:after="0" w:line="360" w:lineRule="auto"/>
        <w:rPr>
          <w:rFonts w:ascii="Alegreya Sans Medium" w:eastAsia="Alegreya Sans Medium" w:hAnsi="Alegreya Sans Medium" w:cs="Alegreya Sans Medium"/>
        </w:rPr>
      </w:pPr>
      <w:r>
        <w:rPr>
          <w:rFonts w:ascii="Alegreya Sans Medium" w:eastAsia="Alegreya Sans Medium" w:hAnsi="Alegreya Sans Medium" w:cs="Alegreya Sans Medium"/>
        </w:rPr>
        <w:t>Dehydration:</w:t>
      </w:r>
    </w:p>
    <w:p w14:paraId="00000016" w14:textId="77777777" w:rsidR="00CB695B" w:rsidRDefault="00373A15">
      <w:pPr>
        <w:numPr>
          <w:ilvl w:val="0"/>
          <w:numId w:val="7"/>
        </w:numPr>
        <w:spacing w:after="0" w:line="360" w:lineRule="auto"/>
      </w:pPr>
      <w:r>
        <w:t>If fixing samples for in situ hybridization, HCR, or anything RNA-related, do all post-fixation steps on ice to preserve RNA.</w:t>
      </w:r>
    </w:p>
    <w:p w14:paraId="00000017" w14:textId="77777777" w:rsidR="00CB695B" w:rsidRDefault="00373A15">
      <w:pPr>
        <w:numPr>
          <w:ilvl w:val="0"/>
          <w:numId w:val="7"/>
        </w:numPr>
        <w:spacing w:after="0" w:line="360" w:lineRule="auto"/>
      </w:pPr>
      <w:r>
        <w:t xml:space="preserve">Wash with 1X </w:t>
      </w:r>
      <w:proofErr w:type="spellStart"/>
      <w:r>
        <w:t>PBSt</w:t>
      </w:r>
      <w:proofErr w:type="spellEnd"/>
      <w:r>
        <w:t xml:space="preserve"> once and rotate/shake for 5 minutes.</w:t>
      </w:r>
    </w:p>
    <w:p w14:paraId="00000018" w14:textId="77777777" w:rsidR="00CB695B" w:rsidRDefault="00373A15">
      <w:pPr>
        <w:numPr>
          <w:ilvl w:val="0"/>
          <w:numId w:val="7"/>
        </w:numPr>
        <w:spacing w:after="0" w:line="360" w:lineRule="auto"/>
      </w:pPr>
      <w:r>
        <w:lastRenderedPageBreak/>
        <w:t xml:space="preserve">Wash with 25% MeOH, 75% </w:t>
      </w:r>
      <w:proofErr w:type="spellStart"/>
      <w:r>
        <w:t>PBSt</w:t>
      </w:r>
      <w:proofErr w:type="spellEnd"/>
      <w:r>
        <w:t xml:space="preserve"> and rotate/shake for 15 minutes.</w:t>
      </w:r>
    </w:p>
    <w:p w14:paraId="00000019" w14:textId="77777777" w:rsidR="00CB695B" w:rsidRDefault="00373A15">
      <w:pPr>
        <w:numPr>
          <w:ilvl w:val="0"/>
          <w:numId w:val="7"/>
        </w:numPr>
        <w:spacing w:after="0" w:line="360" w:lineRule="auto"/>
      </w:pPr>
      <w:r>
        <w:t>Wash with 50%</w:t>
      </w:r>
      <w:r>
        <w:t xml:space="preserve"> MeOH, 50% </w:t>
      </w:r>
      <w:proofErr w:type="spellStart"/>
      <w:r>
        <w:t>PBSt</w:t>
      </w:r>
      <w:proofErr w:type="spellEnd"/>
      <w:r>
        <w:t xml:space="preserve"> and rotate/shake for 15 minutes.</w:t>
      </w:r>
    </w:p>
    <w:p w14:paraId="0000001A" w14:textId="77777777" w:rsidR="00CB695B" w:rsidRDefault="00373A15">
      <w:pPr>
        <w:numPr>
          <w:ilvl w:val="0"/>
          <w:numId w:val="7"/>
        </w:numPr>
        <w:spacing w:after="0" w:line="360" w:lineRule="auto"/>
      </w:pPr>
      <w:r>
        <w:t xml:space="preserve">Wash with 75% MeOH, 25% </w:t>
      </w:r>
      <w:proofErr w:type="spellStart"/>
      <w:r>
        <w:t>PBSt</w:t>
      </w:r>
      <w:proofErr w:type="spellEnd"/>
      <w:r>
        <w:t xml:space="preserve"> and rotate/shake for 15 minutes.</w:t>
      </w:r>
    </w:p>
    <w:p w14:paraId="0000001B" w14:textId="77777777" w:rsidR="00CB695B" w:rsidRDefault="00373A15">
      <w:pPr>
        <w:numPr>
          <w:ilvl w:val="0"/>
          <w:numId w:val="7"/>
        </w:numPr>
        <w:spacing w:after="0" w:line="360" w:lineRule="auto"/>
      </w:pPr>
      <w:r>
        <w:t>Wash with 100% MeOH and rotate/shake for 15-60 minutes.</w:t>
      </w:r>
    </w:p>
    <w:p w14:paraId="0000001C" w14:textId="77777777" w:rsidR="00CB695B" w:rsidRDefault="00373A15">
      <w:pPr>
        <w:numPr>
          <w:ilvl w:val="0"/>
          <w:numId w:val="7"/>
        </w:numPr>
        <w:spacing w:after="0" w:line="360" w:lineRule="auto"/>
      </w:pPr>
      <w:r>
        <w:t>Change over with fresh 100% MeOH, seal with parafilm, and store at -20°C.</w:t>
      </w:r>
    </w:p>
    <w:p w14:paraId="0000001D" w14:textId="77777777" w:rsidR="00CB695B" w:rsidRDefault="00373A15">
      <w:pPr>
        <w:spacing w:after="0" w:line="360" w:lineRule="auto"/>
        <w:rPr>
          <w:rFonts w:ascii="Alegreya Sans Medium" w:eastAsia="Alegreya Sans Medium" w:hAnsi="Alegreya Sans Medium" w:cs="Alegreya Sans Medium"/>
        </w:rPr>
      </w:pPr>
      <w:r>
        <w:rPr>
          <w:rFonts w:ascii="Alegreya Sans Medium" w:eastAsia="Alegreya Sans Medium" w:hAnsi="Alegreya Sans Medium" w:cs="Alegreya Sans Medium"/>
        </w:rPr>
        <w:t>Fixation soluti</w:t>
      </w:r>
      <w:r>
        <w:rPr>
          <w:rFonts w:ascii="Alegreya Sans Medium" w:eastAsia="Alegreya Sans Medium" w:hAnsi="Alegreya Sans Medium" w:cs="Alegreya Sans Medium"/>
        </w:rPr>
        <w:t xml:space="preserve">on volumes and sample sizes for different containers: </w:t>
      </w:r>
    </w:p>
    <w:p w14:paraId="0000001E" w14:textId="77777777" w:rsidR="00CB695B" w:rsidRDefault="00373A15">
      <w:pPr>
        <w:numPr>
          <w:ilvl w:val="0"/>
          <w:numId w:val="5"/>
        </w:numPr>
        <w:spacing w:after="0" w:line="360" w:lineRule="auto"/>
      </w:pPr>
      <w:r>
        <w:t>Overall, the minimum recommended solution volume should be 10X the sample volume.</w:t>
      </w:r>
    </w:p>
    <w:p w14:paraId="0000001F" w14:textId="77777777" w:rsidR="00CB695B" w:rsidRDefault="00373A15">
      <w:pPr>
        <w:numPr>
          <w:ilvl w:val="0"/>
          <w:numId w:val="1"/>
        </w:numPr>
        <w:spacing w:after="0" w:line="360" w:lineRule="auto"/>
      </w:pPr>
      <w:r>
        <w:t>1.5mL tubes: 800uL, suited to batches of embryos or single juveniles.</w:t>
      </w:r>
    </w:p>
    <w:p w14:paraId="00000020" w14:textId="77777777" w:rsidR="00CB695B" w:rsidRDefault="00373A15">
      <w:pPr>
        <w:numPr>
          <w:ilvl w:val="0"/>
          <w:numId w:val="1"/>
        </w:numPr>
        <w:spacing w:after="0" w:line="360" w:lineRule="auto"/>
      </w:pPr>
      <w:r>
        <w:t>15mL falcon tubes: 6-8mL, suited to ~5-10 juvenil</w:t>
      </w:r>
      <w:r>
        <w:t>es. Store horizontally in foam tube rack to reduce packing/tangling of worms.</w:t>
      </w:r>
    </w:p>
    <w:p w14:paraId="00000021" w14:textId="77777777" w:rsidR="00CB695B" w:rsidRDefault="00373A15">
      <w:pPr>
        <w:numPr>
          <w:ilvl w:val="0"/>
          <w:numId w:val="1"/>
        </w:numPr>
        <w:spacing w:after="0" w:line="360" w:lineRule="auto"/>
      </w:pPr>
      <w:r>
        <w:t>50mL falcon tubes: 20-30mL, suited to ~10-</w:t>
      </w:r>
      <w:proofErr w:type="gramStart"/>
      <w:r>
        <w:t>20  juveniles</w:t>
      </w:r>
      <w:proofErr w:type="gramEnd"/>
      <w:r>
        <w:t xml:space="preserve">. Store horizontally in foam tube </w:t>
      </w:r>
      <w:proofErr w:type="gramStart"/>
      <w:r>
        <w:t>rack  to</w:t>
      </w:r>
      <w:proofErr w:type="gramEnd"/>
      <w:r>
        <w:t xml:space="preserve"> reduce packing/tangling of worms.</w:t>
      </w:r>
    </w:p>
    <w:p w14:paraId="00000022" w14:textId="77777777" w:rsidR="00CB695B" w:rsidRDefault="00373A15">
      <w:pPr>
        <w:numPr>
          <w:ilvl w:val="0"/>
          <w:numId w:val="1"/>
        </w:numPr>
        <w:spacing w:after="0" w:line="360" w:lineRule="auto"/>
      </w:pPr>
      <w:r>
        <w:t xml:space="preserve">6 well plates: 4-5mL, suited to up to 5 large </w:t>
      </w:r>
      <w:r>
        <w:t>juveniles per well. 4 seems optimal.</w:t>
      </w:r>
    </w:p>
    <w:p w14:paraId="00000023" w14:textId="77777777" w:rsidR="00CB695B" w:rsidRDefault="00373A15">
      <w:pPr>
        <w:numPr>
          <w:ilvl w:val="0"/>
          <w:numId w:val="1"/>
        </w:numPr>
        <w:spacing w:after="0" w:line="360" w:lineRule="auto"/>
      </w:pPr>
      <w:r>
        <w:t>12 well plates: 2-3mL, suited to up to 3 juveniles per well. 2 seems optimal.</w:t>
      </w:r>
    </w:p>
    <w:p w14:paraId="00000024" w14:textId="77777777" w:rsidR="00CB695B" w:rsidRDefault="00373A15">
      <w:pPr>
        <w:numPr>
          <w:ilvl w:val="0"/>
          <w:numId w:val="1"/>
        </w:numPr>
        <w:spacing w:after="0" w:line="360" w:lineRule="auto"/>
      </w:pPr>
      <w:r>
        <w:t>24 well plates: 1mL, suited to individual tails or worms.</w:t>
      </w:r>
    </w:p>
    <w:p w14:paraId="00000025" w14:textId="77777777" w:rsidR="00CB695B" w:rsidRDefault="00373A15">
      <w:pPr>
        <w:spacing w:after="0" w:line="360" w:lineRule="auto"/>
        <w:rPr>
          <w:rFonts w:ascii="Alegreya Sans Medium" w:eastAsia="Alegreya Sans Medium" w:hAnsi="Alegreya Sans Medium" w:cs="Alegreya Sans Medium"/>
        </w:rPr>
      </w:pPr>
      <w:r>
        <w:rPr>
          <w:rFonts w:ascii="Alegreya Sans Medium" w:eastAsia="Alegreya Sans Medium" w:hAnsi="Alegreya Sans Medium" w:cs="Alegreya Sans Medium"/>
        </w:rPr>
        <w:t>Alternatives and adjustments for segment counts:</w:t>
      </w:r>
    </w:p>
    <w:p w14:paraId="00000026" w14:textId="77777777" w:rsidR="00CB695B" w:rsidRDefault="00373A15">
      <w:pPr>
        <w:numPr>
          <w:ilvl w:val="0"/>
          <w:numId w:val="3"/>
        </w:numPr>
        <w:spacing w:after="0" w:line="360" w:lineRule="auto"/>
      </w:pPr>
      <w:r>
        <w:t>Note for segment counts: to avoid anesthetizing &amp; manipulating worms twice, once to acquire worms of a specific size and once to cut off cirri, you can set aside a large number of worms that are likely to ha</w:t>
      </w:r>
      <w:r>
        <w:t xml:space="preserve">ve enough of the size you need, and count &amp; cut after the starvation period. Return remaining unused worms to normal culture conditions. </w:t>
      </w:r>
    </w:p>
    <w:p w14:paraId="00000027" w14:textId="77777777" w:rsidR="00CB695B" w:rsidRDefault="00373A15">
      <w:pPr>
        <w:numPr>
          <w:ilvl w:val="1"/>
          <w:numId w:val="3"/>
        </w:numPr>
        <w:spacing w:after="0" w:line="360" w:lineRule="auto"/>
      </w:pPr>
      <w:r>
        <w:t xml:space="preserve">Alternatively, you </w:t>
      </w:r>
      <w:r>
        <w:rPr>
          <w:i/>
        </w:rPr>
        <w:t>could</w:t>
      </w:r>
      <w:r>
        <w:t xml:space="preserve"> count, cut, and fix in serial batches of ~5-10 worms, since the worms have to anesthetize in </w:t>
      </w:r>
      <w:r>
        <w:t>MgCl2 for 15 minutes to start out.</w:t>
      </w:r>
    </w:p>
    <w:sectPr w:rsidR="00CB69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egreya Sans">
    <w:charset w:val="00"/>
    <w:family w:val="auto"/>
    <w:pitch w:val="default"/>
  </w:font>
  <w:font w:name="Alegreya Sans SC Medium">
    <w:charset w:val="00"/>
    <w:family w:val="auto"/>
    <w:pitch w:val="default"/>
  </w:font>
  <w:font w:name="Alegreya Sans SC">
    <w:charset w:val="00"/>
    <w:family w:val="auto"/>
    <w:pitch w:val="default"/>
  </w:font>
  <w:font w:name="Alegreya Sans SC Light">
    <w:charset w:val="00"/>
    <w:family w:val="auto"/>
    <w:pitch w:val="default"/>
  </w:font>
  <w:font w:name="Alegreya Sans Medium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B1B62"/>
    <w:multiLevelType w:val="multilevel"/>
    <w:tmpl w:val="8432D3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603C48"/>
    <w:multiLevelType w:val="multilevel"/>
    <w:tmpl w:val="C6264D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B01785"/>
    <w:multiLevelType w:val="multilevel"/>
    <w:tmpl w:val="1B3078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0C28CF"/>
    <w:multiLevelType w:val="multilevel"/>
    <w:tmpl w:val="8B0CE2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785187D"/>
    <w:multiLevelType w:val="multilevel"/>
    <w:tmpl w:val="36A268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FD193D"/>
    <w:multiLevelType w:val="multilevel"/>
    <w:tmpl w:val="D0C467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AF03E6"/>
    <w:multiLevelType w:val="multilevel"/>
    <w:tmpl w:val="7370EC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95B"/>
    <w:rsid w:val="00373A15"/>
    <w:rsid w:val="007F1A14"/>
    <w:rsid w:val="00CB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5B091"/>
  <w15:docId w15:val="{B3969C78-8C6A-304F-AD0C-60A5E94D7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legreya Sans" w:eastAsia="Alegreya Sans" w:hAnsi="Alegreya Sans" w:cs="Alegreya Sans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Alegreya Sans SC Medium" w:eastAsia="Alegreya Sans SC Medium" w:hAnsi="Alegreya Sans SC Medium" w:cs="Alegreya Sans SC Medium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rFonts w:ascii="Alegreya Sans SC" w:eastAsia="Alegreya Sans SC" w:hAnsi="Alegreya Sans SC" w:cs="Alegreya Sans SC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rFonts w:ascii="Alegreya Sans SC Light" w:eastAsia="Alegreya Sans SC Light" w:hAnsi="Alegreya Sans SC Light" w:cs="Alegreya Sans SC Light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Alegreya Sans SC" w:eastAsia="Alegreya Sans SC" w:hAnsi="Alegreya Sans SC" w:cs="Alegreya Sans SC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rFonts w:ascii="Alegreya Sans SC" w:eastAsia="Alegreya Sans SC" w:hAnsi="Alegreya Sans SC" w:cs="Alegreya Sans SC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Duygu Ozpolat</cp:lastModifiedBy>
  <cp:revision>3</cp:revision>
  <dcterms:created xsi:type="dcterms:W3CDTF">2021-03-16T00:27:00Z</dcterms:created>
  <dcterms:modified xsi:type="dcterms:W3CDTF">2021-03-16T00:27:00Z</dcterms:modified>
</cp:coreProperties>
</file>