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CC96" w14:textId="77777777" w:rsidR="00D327E2" w:rsidRDefault="00000000">
      <w:pPr>
        <w:pStyle w:val="Title"/>
        <w:spacing w:line="276" w:lineRule="auto"/>
        <w:jc w:val="center"/>
        <w:rPr>
          <w:sz w:val="40"/>
          <w:szCs w:val="40"/>
        </w:rPr>
      </w:pPr>
      <w:bookmarkStart w:id="0" w:name="_heading=h.a94jroxrwcdd" w:colFirst="0" w:colLast="0"/>
      <w:bookmarkEnd w:id="0"/>
      <w:r>
        <w:rPr>
          <w:sz w:val="40"/>
          <w:szCs w:val="40"/>
        </w:rPr>
        <w:t xml:space="preserve">RNA extraction from cell pellets with </w:t>
      </w:r>
      <w:proofErr w:type="spellStart"/>
      <w:r>
        <w:rPr>
          <w:sz w:val="40"/>
          <w:szCs w:val="40"/>
        </w:rPr>
        <w:t>PicoPure</w:t>
      </w:r>
      <w:proofErr w:type="spellEnd"/>
    </w:p>
    <w:p w14:paraId="503E6F6E" w14:textId="77777777" w:rsidR="00D327E2" w:rsidRDefault="00D327E2">
      <w:pPr>
        <w:spacing w:line="276" w:lineRule="auto"/>
        <w:rPr>
          <w:sz w:val="28"/>
          <w:szCs w:val="28"/>
        </w:rPr>
      </w:pPr>
    </w:p>
    <w:p w14:paraId="0645C01B" w14:textId="77777777" w:rsidR="00D327E2" w:rsidRDefault="00000000">
      <w:pPr>
        <w:spacing w:line="276" w:lineRule="auto"/>
        <w:rPr>
          <w:b/>
          <w:sz w:val="28"/>
          <w:szCs w:val="28"/>
        </w:rPr>
      </w:pPr>
      <w:r>
        <w:rPr>
          <w:b/>
          <w:sz w:val="28"/>
          <w:szCs w:val="28"/>
        </w:rPr>
        <w:t>Materials</w:t>
      </w:r>
    </w:p>
    <w:p w14:paraId="3CE789ED" w14:textId="77777777" w:rsidR="00D327E2" w:rsidRDefault="00D327E2">
      <w:pPr>
        <w:spacing w:line="276" w:lineRule="auto"/>
        <w:rPr>
          <w:sz w:val="28"/>
          <w:szCs w:val="28"/>
        </w:rPr>
      </w:pPr>
    </w:p>
    <w:p w14:paraId="19A312D4" w14:textId="77777777" w:rsidR="00D327E2" w:rsidRDefault="00000000">
      <w:pPr>
        <w:numPr>
          <w:ilvl w:val="0"/>
          <w:numId w:val="1"/>
        </w:numPr>
        <w:spacing w:line="276" w:lineRule="auto"/>
        <w:rPr>
          <w:sz w:val="28"/>
          <w:szCs w:val="28"/>
        </w:rPr>
      </w:pPr>
      <w:r>
        <w:rPr>
          <w:sz w:val="28"/>
          <w:szCs w:val="28"/>
        </w:rPr>
        <w:t xml:space="preserve">Based on Arcturus® Pico Pure® RNA Isolation Kit (Life Technologies, </w:t>
      </w:r>
      <w:hyperlink r:id="rId8">
        <w:r w:rsidR="00D327E2">
          <w:rPr>
            <w:color w:val="1155CC"/>
            <w:sz w:val="28"/>
            <w:szCs w:val="28"/>
            <w:u w:val="single"/>
          </w:rPr>
          <w:t>KIT0204</w:t>
        </w:r>
      </w:hyperlink>
      <w:r>
        <w:rPr>
          <w:sz w:val="28"/>
          <w:szCs w:val="28"/>
        </w:rPr>
        <w:t>)</w:t>
      </w:r>
    </w:p>
    <w:p w14:paraId="20161EAB" w14:textId="77777777" w:rsidR="00D327E2" w:rsidRDefault="00000000">
      <w:pPr>
        <w:numPr>
          <w:ilvl w:val="0"/>
          <w:numId w:val="1"/>
        </w:numPr>
        <w:spacing w:line="276" w:lineRule="auto"/>
        <w:rPr>
          <w:sz w:val="28"/>
          <w:szCs w:val="28"/>
        </w:rPr>
      </w:pPr>
      <w:r>
        <w:rPr>
          <w:sz w:val="28"/>
          <w:szCs w:val="28"/>
        </w:rPr>
        <w:t xml:space="preserve">DNase I, RNase free (Qiagen </w:t>
      </w:r>
      <w:hyperlink r:id="rId9">
        <w:r w:rsidR="00D327E2">
          <w:rPr>
            <w:color w:val="1155CC"/>
            <w:sz w:val="28"/>
            <w:szCs w:val="28"/>
            <w:u w:val="single"/>
          </w:rPr>
          <w:t>79254</w:t>
        </w:r>
      </w:hyperlink>
      <w:r>
        <w:rPr>
          <w:sz w:val="28"/>
          <w:szCs w:val="28"/>
        </w:rPr>
        <w:t>)</w:t>
      </w:r>
    </w:p>
    <w:p w14:paraId="0BA33CD3" w14:textId="77777777" w:rsidR="00D327E2" w:rsidRDefault="00D327E2">
      <w:pPr>
        <w:spacing w:line="276" w:lineRule="auto"/>
        <w:rPr>
          <w:sz w:val="28"/>
          <w:szCs w:val="28"/>
        </w:rPr>
      </w:pPr>
    </w:p>
    <w:p w14:paraId="10610EB2" w14:textId="77777777" w:rsidR="00D327E2" w:rsidRDefault="00000000">
      <w:pPr>
        <w:spacing w:line="276" w:lineRule="auto"/>
        <w:rPr>
          <w:b/>
          <w:sz w:val="28"/>
          <w:szCs w:val="28"/>
        </w:rPr>
      </w:pPr>
      <w:r>
        <w:rPr>
          <w:b/>
          <w:sz w:val="28"/>
          <w:szCs w:val="28"/>
        </w:rPr>
        <w:t>Step-by-step Protocol</w:t>
      </w:r>
    </w:p>
    <w:p w14:paraId="767D844C" w14:textId="77777777" w:rsidR="00D327E2" w:rsidRDefault="00D327E2">
      <w:pPr>
        <w:spacing w:line="276" w:lineRule="auto"/>
        <w:rPr>
          <w:sz w:val="28"/>
          <w:szCs w:val="28"/>
        </w:rPr>
      </w:pPr>
    </w:p>
    <w:p w14:paraId="48495C4F" w14:textId="77777777" w:rsidR="00D327E2" w:rsidRDefault="00000000">
      <w:pPr>
        <w:numPr>
          <w:ilvl w:val="0"/>
          <w:numId w:val="2"/>
        </w:numPr>
        <w:spacing w:line="276" w:lineRule="auto"/>
        <w:rPr>
          <w:sz w:val="28"/>
          <w:szCs w:val="28"/>
        </w:rPr>
      </w:pPr>
      <w:r>
        <w:rPr>
          <w:sz w:val="28"/>
          <w:szCs w:val="28"/>
        </w:rPr>
        <w:t>Pellet cells in a microcentrifuge for 2 min at 3,000x g.</w:t>
      </w:r>
    </w:p>
    <w:p w14:paraId="4167108D" w14:textId="77777777" w:rsidR="00D327E2" w:rsidRDefault="00000000">
      <w:pPr>
        <w:numPr>
          <w:ilvl w:val="0"/>
          <w:numId w:val="2"/>
        </w:numPr>
        <w:spacing w:line="276" w:lineRule="auto"/>
        <w:rPr>
          <w:sz w:val="28"/>
          <w:szCs w:val="28"/>
        </w:rPr>
      </w:pPr>
      <w:r>
        <w:rPr>
          <w:sz w:val="28"/>
          <w:szCs w:val="28"/>
        </w:rPr>
        <w:t>Discard supernatant</w:t>
      </w:r>
    </w:p>
    <w:p w14:paraId="29F2C080" w14:textId="77777777" w:rsidR="00D327E2" w:rsidRDefault="00000000">
      <w:pPr>
        <w:numPr>
          <w:ilvl w:val="0"/>
          <w:numId w:val="2"/>
        </w:numPr>
        <w:spacing w:line="276" w:lineRule="auto"/>
        <w:rPr>
          <w:sz w:val="28"/>
          <w:szCs w:val="28"/>
        </w:rPr>
      </w:pPr>
      <w:r>
        <w:rPr>
          <w:sz w:val="28"/>
          <w:szCs w:val="28"/>
        </w:rPr>
        <w:t>Optional: cell pellet resuspension</w:t>
      </w:r>
    </w:p>
    <w:p w14:paraId="60CFA8B8" w14:textId="77777777" w:rsidR="00D327E2" w:rsidRDefault="00000000">
      <w:pPr>
        <w:numPr>
          <w:ilvl w:val="1"/>
          <w:numId w:val="2"/>
        </w:numPr>
        <w:spacing w:line="276" w:lineRule="auto"/>
        <w:rPr>
          <w:sz w:val="28"/>
          <w:szCs w:val="28"/>
        </w:rPr>
      </w:pPr>
      <w:r>
        <w:rPr>
          <w:sz w:val="28"/>
          <w:szCs w:val="28"/>
        </w:rPr>
        <w:t xml:space="preserve">Resuspend the cell pellet in one mL of cell suspension media (0.9 mL of 1x PBS/ 10%BSA; 0.1 mL of 0.5 M EDTA). Do NOT vortex! </w:t>
      </w:r>
    </w:p>
    <w:p w14:paraId="198879DB" w14:textId="77777777" w:rsidR="00D327E2" w:rsidRDefault="00000000">
      <w:pPr>
        <w:numPr>
          <w:ilvl w:val="1"/>
          <w:numId w:val="2"/>
        </w:numPr>
        <w:spacing w:line="276" w:lineRule="auto"/>
        <w:rPr>
          <w:sz w:val="28"/>
          <w:szCs w:val="28"/>
        </w:rPr>
      </w:pPr>
      <w:r>
        <w:rPr>
          <w:sz w:val="28"/>
          <w:szCs w:val="28"/>
        </w:rPr>
        <w:t xml:space="preserve">Centrifuge the cell suspension at 3,000 x g for 2 min. </w:t>
      </w:r>
    </w:p>
    <w:p w14:paraId="23B78653" w14:textId="77777777" w:rsidR="00D327E2" w:rsidRDefault="00000000">
      <w:pPr>
        <w:numPr>
          <w:ilvl w:val="1"/>
          <w:numId w:val="2"/>
        </w:numPr>
        <w:spacing w:line="276" w:lineRule="auto"/>
        <w:rPr>
          <w:sz w:val="28"/>
          <w:szCs w:val="28"/>
        </w:rPr>
      </w:pPr>
      <w:r>
        <w:rPr>
          <w:sz w:val="28"/>
          <w:szCs w:val="28"/>
        </w:rPr>
        <w:t>Discard supernatant.</w:t>
      </w:r>
    </w:p>
    <w:p w14:paraId="52A8E7BB" w14:textId="77777777" w:rsidR="00D327E2" w:rsidRDefault="00000000">
      <w:pPr>
        <w:numPr>
          <w:ilvl w:val="0"/>
          <w:numId w:val="2"/>
        </w:numPr>
        <w:spacing w:line="276" w:lineRule="auto"/>
        <w:rPr>
          <w:sz w:val="28"/>
          <w:szCs w:val="28"/>
        </w:rPr>
      </w:pPr>
      <w:r>
        <w:rPr>
          <w:sz w:val="28"/>
          <w:szCs w:val="28"/>
        </w:rPr>
        <w:t>Resuspend the cell pellet gently by pipetting. Do NOT vortex!</w:t>
      </w:r>
    </w:p>
    <w:p w14:paraId="34CED903" w14:textId="77777777" w:rsidR="00D327E2" w:rsidRDefault="00000000">
      <w:pPr>
        <w:numPr>
          <w:ilvl w:val="0"/>
          <w:numId w:val="2"/>
        </w:numPr>
        <w:spacing w:line="276" w:lineRule="auto"/>
        <w:rPr>
          <w:sz w:val="28"/>
          <w:szCs w:val="28"/>
        </w:rPr>
      </w:pPr>
      <w:r>
        <w:rPr>
          <w:sz w:val="28"/>
          <w:szCs w:val="28"/>
        </w:rPr>
        <w:t xml:space="preserve">Extract cells with 50 </w:t>
      </w:r>
      <w:proofErr w:type="spellStart"/>
      <w:r>
        <w:rPr>
          <w:sz w:val="28"/>
          <w:szCs w:val="28"/>
        </w:rPr>
        <w:t>uL</w:t>
      </w:r>
      <w:proofErr w:type="spellEnd"/>
      <w:r>
        <w:rPr>
          <w:sz w:val="28"/>
          <w:szCs w:val="28"/>
        </w:rPr>
        <w:t xml:space="preserve"> of Extraction Buffer (XB). Optional (if step 3 was done): </w:t>
      </w:r>
    </w:p>
    <w:p w14:paraId="7E680707" w14:textId="77777777" w:rsidR="00D327E2" w:rsidRDefault="00000000">
      <w:pPr>
        <w:numPr>
          <w:ilvl w:val="0"/>
          <w:numId w:val="2"/>
        </w:numPr>
        <w:spacing w:line="276" w:lineRule="auto"/>
        <w:rPr>
          <w:sz w:val="28"/>
          <w:szCs w:val="28"/>
        </w:rPr>
      </w:pPr>
      <w:r>
        <w:rPr>
          <w:sz w:val="28"/>
          <w:szCs w:val="28"/>
        </w:rPr>
        <w:t>Incubate at 42C for 30 min.</w:t>
      </w:r>
    </w:p>
    <w:p w14:paraId="77E2878F" w14:textId="77777777" w:rsidR="00D327E2" w:rsidRDefault="00000000">
      <w:pPr>
        <w:numPr>
          <w:ilvl w:val="0"/>
          <w:numId w:val="2"/>
        </w:numPr>
        <w:spacing w:line="276" w:lineRule="auto"/>
        <w:rPr>
          <w:sz w:val="28"/>
          <w:szCs w:val="28"/>
        </w:rPr>
      </w:pPr>
      <w:r>
        <w:rPr>
          <w:sz w:val="28"/>
          <w:szCs w:val="28"/>
        </w:rPr>
        <w:t>Pre-condition the RNA Purification Column</w:t>
      </w:r>
    </w:p>
    <w:p w14:paraId="48776811" w14:textId="77777777" w:rsidR="00D327E2" w:rsidRDefault="00000000">
      <w:pPr>
        <w:numPr>
          <w:ilvl w:val="1"/>
          <w:numId w:val="2"/>
        </w:numPr>
        <w:spacing w:line="276" w:lineRule="auto"/>
        <w:rPr>
          <w:sz w:val="28"/>
          <w:szCs w:val="28"/>
        </w:rPr>
      </w:pPr>
      <w:r>
        <w:rPr>
          <w:sz w:val="28"/>
          <w:szCs w:val="28"/>
        </w:rPr>
        <w:t>Pipette 250ul Conditioning Buffer (CB) onto the purification column filter membrane.</w:t>
      </w:r>
    </w:p>
    <w:p w14:paraId="27E03C67" w14:textId="77777777" w:rsidR="00D327E2" w:rsidRDefault="00000000">
      <w:pPr>
        <w:numPr>
          <w:ilvl w:val="1"/>
          <w:numId w:val="2"/>
        </w:numPr>
        <w:spacing w:line="276" w:lineRule="auto"/>
        <w:rPr>
          <w:sz w:val="28"/>
          <w:szCs w:val="28"/>
        </w:rPr>
      </w:pPr>
      <w:r>
        <w:rPr>
          <w:sz w:val="28"/>
          <w:szCs w:val="28"/>
        </w:rPr>
        <w:t>Incubate the RNA Purification Column with Conditioning Buffer for 5 min at room temperature (RT)</w:t>
      </w:r>
    </w:p>
    <w:p w14:paraId="607A084B" w14:textId="77777777" w:rsidR="00D327E2" w:rsidRDefault="00000000">
      <w:pPr>
        <w:numPr>
          <w:ilvl w:val="1"/>
          <w:numId w:val="2"/>
        </w:numPr>
        <w:spacing w:line="276" w:lineRule="auto"/>
        <w:rPr>
          <w:sz w:val="28"/>
          <w:szCs w:val="28"/>
        </w:rPr>
      </w:pPr>
      <w:r>
        <w:rPr>
          <w:sz w:val="28"/>
          <w:szCs w:val="28"/>
        </w:rPr>
        <w:t xml:space="preserve">Centrifuge the purification column in the provided collection tube at 16,000 </w:t>
      </w:r>
      <w:proofErr w:type="spellStart"/>
      <w:r>
        <w:rPr>
          <w:sz w:val="28"/>
          <w:szCs w:val="28"/>
        </w:rPr>
        <w:t>xg</w:t>
      </w:r>
      <w:proofErr w:type="spellEnd"/>
      <w:r>
        <w:rPr>
          <w:sz w:val="28"/>
          <w:szCs w:val="28"/>
        </w:rPr>
        <w:t xml:space="preserve"> for 1 min.</w:t>
      </w:r>
    </w:p>
    <w:p w14:paraId="449D0D06" w14:textId="77777777" w:rsidR="00D327E2" w:rsidRDefault="00000000">
      <w:pPr>
        <w:numPr>
          <w:ilvl w:val="0"/>
          <w:numId w:val="2"/>
        </w:numPr>
        <w:spacing w:line="276" w:lineRule="auto"/>
        <w:rPr>
          <w:sz w:val="28"/>
          <w:szCs w:val="28"/>
        </w:rPr>
      </w:pPr>
      <w:r>
        <w:rPr>
          <w:sz w:val="28"/>
          <w:szCs w:val="28"/>
        </w:rPr>
        <w:t>Optional: collecting of extract</w:t>
      </w:r>
    </w:p>
    <w:p w14:paraId="5809689C" w14:textId="77777777" w:rsidR="00D327E2" w:rsidRDefault="00000000">
      <w:pPr>
        <w:numPr>
          <w:ilvl w:val="1"/>
          <w:numId w:val="2"/>
        </w:numPr>
        <w:spacing w:line="276" w:lineRule="auto"/>
        <w:rPr>
          <w:sz w:val="28"/>
          <w:szCs w:val="28"/>
        </w:rPr>
      </w:pPr>
      <w:r>
        <w:rPr>
          <w:sz w:val="28"/>
          <w:szCs w:val="28"/>
        </w:rPr>
        <w:t>Centrifuge the sample at 3,000 x g for 2 min.</w:t>
      </w:r>
    </w:p>
    <w:p w14:paraId="7BFF02CF" w14:textId="77777777" w:rsidR="00D327E2" w:rsidRDefault="00000000">
      <w:pPr>
        <w:numPr>
          <w:ilvl w:val="1"/>
          <w:numId w:val="2"/>
        </w:numPr>
        <w:spacing w:line="276" w:lineRule="auto"/>
        <w:rPr>
          <w:sz w:val="28"/>
          <w:szCs w:val="28"/>
        </w:rPr>
      </w:pPr>
      <w:r>
        <w:rPr>
          <w:sz w:val="28"/>
          <w:szCs w:val="28"/>
        </w:rPr>
        <w:t>Pipette the supernatant containing the extracted RNA into a new microcentrifuge tube, avoiding pick-up of pelleted material.</w:t>
      </w:r>
    </w:p>
    <w:p w14:paraId="011BACC0" w14:textId="77777777" w:rsidR="00D327E2" w:rsidRDefault="00000000">
      <w:pPr>
        <w:numPr>
          <w:ilvl w:val="0"/>
          <w:numId w:val="2"/>
        </w:numPr>
        <w:spacing w:line="276" w:lineRule="auto"/>
        <w:rPr>
          <w:sz w:val="28"/>
          <w:szCs w:val="28"/>
        </w:rPr>
      </w:pPr>
      <w:r>
        <w:rPr>
          <w:sz w:val="28"/>
          <w:szCs w:val="28"/>
        </w:rPr>
        <w:t xml:space="preserve">Pipette 50 </w:t>
      </w:r>
      <w:proofErr w:type="spellStart"/>
      <w:r>
        <w:rPr>
          <w:sz w:val="28"/>
          <w:szCs w:val="28"/>
        </w:rPr>
        <w:t>uL</w:t>
      </w:r>
      <w:proofErr w:type="spellEnd"/>
      <w:r>
        <w:rPr>
          <w:sz w:val="28"/>
          <w:szCs w:val="28"/>
        </w:rPr>
        <w:t xml:space="preserve"> of 70% Ethanol (EtOH) to the cell extract. Mix well by pipetting up and down. Do NOT centrifuge. </w:t>
      </w:r>
    </w:p>
    <w:p w14:paraId="1DBEE472" w14:textId="05EF0894" w:rsidR="00D327E2" w:rsidRDefault="00000000">
      <w:pPr>
        <w:numPr>
          <w:ilvl w:val="0"/>
          <w:numId w:val="2"/>
        </w:numPr>
        <w:spacing w:line="276" w:lineRule="auto"/>
        <w:rPr>
          <w:sz w:val="28"/>
          <w:szCs w:val="28"/>
        </w:rPr>
      </w:pPr>
      <w:r>
        <w:rPr>
          <w:sz w:val="28"/>
          <w:szCs w:val="28"/>
        </w:rPr>
        <w:lastRenderedPageBreak/>
        <w:t xml:space="preserve">Pipette </w:t>
      </w:r>
      <w:r w:rsidR="00A7055C">
        <w:rPr>
          <w:sz w:val="28"/>
          <w:szCs w:val="28"/>
        </w:rPr>
        <w:t>the</w:t>
      </w:r>
      <w:r>
        <w:rPr>
          <w:sz w:val="28"/>
          <w:szCs w:val="28"/>
        </w:rPr>
        <w:t xml:space="preserve"> cell extract and EtOH mixture into the pre-conditioned purification column. The cell extract and EtOH will have a combined volume of approximately 100 </w:t>
      </w:r>
      <w:proofErr w:type="spellStart"/>
      <w:r>
        <w:rPr>
          <w:sz w:val="28"/>
          <w:szCs w:val="28"/>
        </w:rPr>
        <w:t>uL</w:t>
      </w:r>
      <w:proofErr w:type="spellEnd"/>
      <w:r>
        <w:rPr>
          <w:sz w:val="28"/>
          <w:szCs w:val="28"/>
        </w:rPr>
        <w:t>.</w:t>
      </w:r>
    </w:p>
    <w:p w14:paraId="3F4EA0B6" w14:textId="77777777" w:rsidR="00D327E2" w:rsidRDefault="00000000">
      <w:pPr>
        <w:numPr>
          <w:ilvl w:val="0"/>
          <w:numId w:val="2"/>
        </w:numPr>
        <w:spacing w:line="276" w:lineRule="auto"/>
        <w:rPr>
          <w:sz w:val="28"/>
          <w:szCs w:val="28"/>
        </w:rPr>
      </w:pPr>
      <w:r>
        <w:rPr>
          <w:sz w:val="28"/>
          <w:szCs w:val="28"/>
        </w:rPr>
        <w:t xml:space="preserve">To bind the RNA, centrifuge for 2 min at 100 x g, immediately followed by a centrifugation at 16,000 </w:t>
      </w:r>
      <w:proofErr w:type="spellStart"/>
      <w:r>
        <w:rPr>
          <w:sz w:val="28"/>
          <w:szCs w:val="28"/>
        </w:rPr>
        <w:t>xg</w:t>
      </w:r>
      <w:proofErr w:type="spellEnd"/>
      <w:r>
        <w:rPr>
          <w:sz w:val="28"/>
          <w:szCs w:val="28"/>
        </w:rPr>
        <w:t xml:space="preserve"> for 30 seconds to remove flowthrough.</w:t>
      </w:r>
    </w:p>
    <w:p w14:paraId="46784D68" w14:textId="77777777" w:rsidR="00D327E2" w:rsidRDefault="00000000">
      <w:pPr>
        <w:numPr>
          <w:ilvl w:val="0"/>
          <w:numId w:val="2"/>
        </w:numPr>
        <w:spacing w:line="276" w:lineRule="auto"/>
        <w:rPr>
          <w:sz w:val="28"/>
          <w:szCs w:val="28"/>
        </w:rPr>
      </w:pPr>
      <w:r>
        <w:rPr>
          <w:sz w:val="28"/>
          <w:szCs w:val="28"/>
        </w:rPr>
        <w:t>Pipette 100 ul Wash Buffer 1 (W1) into the purification column and centrifuge for 1 min at 8,000 x g.</w:t>
      </w:r>
    </w:p>
    <w:p w14:paraId="103E6481" w14:textId="77777777" w:rsidR="00D327E2" w:rsidRDefault="00000000">
      <w:pPr>
        <w:numPr>
          <w:ilvl w:val="0"/>
          <w:numId w:val="2"/>
        </w:numPr>
        <w:spacing w:line="276" w:lineRule="auto"/>
        <w:rPr>
          <w:sz w:val="28"/>
          <w:szCs w:val="28"/>
        </w:rPr>
      </w:pPr>
      <w:r>
        <w:rPr>
          <w:i/>
          <w:sz w:val="28"/>
          <w:szCs w:val="28"/>
        </w:rPr>
        <w:t>Optional</w:t>
      </w:r>
      <w:r>
        <w:rPr>
          <w:sz w:val="28"/>
          <w:szCs w:val="28"/>
        </w:rPr>
        <w:t>: DNase I treatment. Use RNase-free DNase Set (Qiagen, catalog #79254)</w:t>
      </w:r>
    </w:p>
    <w:p w14:paraId="44A2548C" w14:textId="77777777" w:rsidR="00D327E2" w:rsidRDefault="00000000">
      <w:pPr>
        <w:numPr>
          <w:ilvl w:val="1"/>
          <w:numId w:val="2"/>
        </w:numPr>
        <w:spacing w:line="276" w:lineRule="auto"/>
        <w:rPr>
          <w:sz w:val="28"/>
          <w:szCs w:val="28"/>
        </w:rPr>
      </w:pPr>
      <w:r>
        <w:rPr>
          <w:sz w:val="28"/>
          <w:szCs w:val="28"/>
        </w:rPr>
        <w:t>Prepare incubation mix: pipette 10uL DNase I stock solution to 30uL Buffer RDD. Mix by gently inverting.</w:t>
      </w:r>
    </w:p>
    <w:p w14:paraId="229254BB" w14:textId="77777777" w:rsidR="00D327E2" w:rsidRDefault="00000000">
      <w:pPr>
        <w:numPr>
          <w:ilvl w:val="1"/>
          <w:numId w:val="2"/>
        </w:numPr>
        <w:spacing w:line="276" w:lineRule="auto"/>
        <w:rPr>
          <w:sz w:val="28"/>
          <w:szCs w:val="28"/>
        </w:rPr>
      </w:pPr>
      <w:r>
        <w:rPr>
          <w:sz w:val="28"/>
          <w:szCs w:val="28"/>
        </w:rPr>
        <w:t>Pipette 40uL DNase incubation mix directly into the purification column membrane. Incubate at room temperature for 15 minutes.</w:t>
      </w:r>
    </w:p>
    <w:p w14:paraId="62C9438D" w14:textId="77777777" w:rsidR="00D327E2" w:rsidRDefault="00000000">
      <w:pPr>
        <w:numPr>
          <w:ilvl w:val="1"/>
          <w:numId w:val="2"/>
        </w:numPr>
        <w:spacing w:line="276" w:lineRule="auto"/>
        <w:rPr>
          <w:sz w:val="28"/>
          <w:szCs w:val="28"/>
        </w:rPr>
      </w:pPr>
      <w:r>
        <w:rPr>
          <w:sz w:val="28"/>
          <w:szCs w:val="28"/>
        </w:rPr>
        <w:t xml:space="preserve">Pipette 40uL </w:t>
      </w:r>
      <w:proofErr w:type="spellStart"/>
      <w:r>
        <w:rPr>
          <w:sz w:val="28"/>
          <w:szCs w:val="28"/>
        </w:rPr>
        <w:t>PicoPure</w:t>
      </w:r>
      <w:proofErr w:type="spellEnd"/>
      <w:r>
        <w:rPr>
          <w:sz w:val="28"/>
          <w:szCs w:val="28"/>
        </w:rPr>
        <w:t xml:space="preserve"> RNA Kit Wash Buffer 1 (W1) into the purification column membrane. Centrifuge at 8000 x g for 15 seconds.</w:t>
      </w:r>
    </w:p>
    <w:p w14:paraId="5E316C36" w14:textId="77777777" w:rsidR="00D327E2" w:rsidRDefault="00000000">
      <w:pPr>
        <w:numPr>
          <w:ilvl w:val="0"/>
          <w:numId w:val="2"/>
        </w:numPr>
        <w:spacing w:line="276" w:lineRule="auto"/>
        <w:rPr>
          <w:sz w:val="28"/>
          <w:szCs w:val="28"/>
        </w:rPr>
      </w:pPr>
      <w:r>
        <w:rPr>
          <w:sz w:val="28"/>
          <w:szCs w:val="28"/>
        </w:rPr>
        <w:t xml:space="preserve">Pipette 100 </w:t>
      </w:r>
      <w:proofErr w:type="spellStart"/>
      <w:r>
        <w:rPr>
          <w:sz w:val="28"/>
          <w:szCs w:val="28"/>
        </w:rPr>
        <w:t>uL</w:t>
      </w:r>
      <w:proofErr w:type="spellEnd"/>
      <w:r>
        <w:rPr>
          <w:sz w:val="28"/>
          <w:szCs w:val="28"/>
        </w:rPr>
        <w:t xml:space="preserve"> Wash Buffer 2 (W2) into the purification column and centrifuge for 1 min at 8,000 x g.</w:t>
      </w:r>
    </w:p>
    <w:p w14:paraId="2911345A" w14:textId="77777777" w:rsidR="00D327E2" w:rsidRDefault="00000000">
      <w:pPr>
        <w:numPr>
          <w:ilvl w:val="0"/>
          <w:numId w:val="2"/>
        </w:numPr>
        <w:spacing w:line="276" w:lineRule="auto"/>
        <w:rPr>
          <w:sz w:val="28"/>
          <w:szCs w:val="28"/>
        </w:rPr>
      </w:pPr>
      <w:r>
        <w:rPr>
          <w:sz w:val="28"/>
          <w:szCs w:val="28"/>
        </w:rPr>
        <w:t xml:space="preserve">Pipette another 100 </w:t>
      </w:r>
      <w:proofErr w:type="spellStart"/>
      <w:r>
        <w:rPr>
          <w:sz w:val="28"/>
          <w:szCs w:val="28"/>
        </w:rPr>
        <w:t>uL</w:t>
      </w:r>
      <w:proofErr w:type="spellEnd"/>
      <w:r>
        <w:rPr>
          <w:sz w:val="28"/>
          <w:szCs w:val="28"/>
        </w:rPr>
        <w:t xml:space="preserve"> Wash Buffer 2 (W2) into the purification column and centrifuge for 2 min at 16,000 x g. Check the purification column for any residual wash buffer. If the wash buffer remains, re-centrifuge at 16,000 x g for 1 min.</w:t>
      </w:r>
    </w:p>
    <w:p w14:paraId="14122748" w14:textId="77777777" w:rsidR="00D327E2" w:rsidRDefault="00000000">
      <w:pPr>
        <w:numPr>
          <w:ilvl w:val="0"/>
          <w:numId w:val="2"/>
        </w:numPr>
        <w:spacing w:line="276" w:lineRule="auto"/>
        <w:rPr>
          <w:sz w:val="28"/>
          <w:szCs w:val="28"/>
        </w:rPr>
      </w:pPr>
      <w:r>
        <w:rPr>
          <w:sz w:val="28"/>
          <w:szCs w:val="28"/>
        </w:rPr>
        <w:t>Transfer the purification column to a new 0.5 mL microcentrifuge tube provided in the kit.</w:t>
      </w:r>
    </w:p>
    <w:p w14:paraId="1779ACAE" w14:textId="77777777" w:rsidR="00D327E2" w:rsidRDefault="00000000">
      <w:pPr>
        <w:numPr>
          <w:ilvl w:val="0"/>
          <w:numId w:val="2"/>
        </w:numPr>
        <w:spacing w:line="276" w:lineRule="auto"/>
        <w:rPr>
          <w:sz w:val="28"/>
          <w:szCs w:val="28"/>
        </w:rPr>
      </w:pPr>
      <w:r>
        <w:rPr>
          <w:sz w:val="28"/>
          <w:szCs w:val="28"/>
        </w:rPr>
        <w:t>Pipette Elution Buffer (</w:t>
      </w:r>
      <w:proofErr w:type="gramStart"/>
      <w:r>
        <w:rPr>
          <w:sz w:val="28"/>
          <w:szCs w:val="28"/>
        </w:rPr>
        <w:t>EB)  (</w:t>
      </w:r>
      <w:proofErr w:type="gramEnd"/>
      <w:r>
        <w:rPr>
          <w:sz w:val="28"/>
          <w:szCs w:val="28"/>
        </w:rPr>
        <w:t>16uL) directly onto the membrane of the purification column (gently touch the tip of the pipette to the surface of the membrane while dispensing the elution buffer to ensure maximum absorption of EB into the membrane). Use the Elution Volume guide table to select the correct volume of Elution Buffer to use in this step.</w:t>
      </w:r>
    </w:p>
    <w:p w14:paraId="31E2598A" w14:textId="77777777" w:rsidR="00D327E2" w:rsidRDefault="00D327E2">
      <w:pPr>
        <w:spacing w:line="276" w:lineRule="auto"/>
        <w:rPr>
          <w:sz w:val="28"/>
          <w:szCs w:val="28"/>
        </w:rPr>
      </w:pPr>
    </w:p>
    <w:p w14:paraId="5391E42A" w14:textId="77777777" w:rsidR="00D327E2" w:rsidRDefault="00D327E2">
      <w:pPr>
        <w:spacing w:line="276" w:lineRule="auto"/>
        <w:rPr>
          <w:sz w:val="28"/>
          <w:szCs w:val="28"/>
        </w:rPr>
      </w:pPr>
    </w:p>
    <w:p w14:paraId="1EEB01B7" w14:textId="77777777" w:rsidR="00D327E2" w:rsidRDefault="00000000">
      <w:pPr>
        <w:spacing w:line="276" w:lineRule="auto"/>
        <w:rPr>
          <w:sz w:val="28"/>
          <w:szCs w:val="28"/>
        </w:rPr>
      </w:pPr>
      <w:r>
        <w:rPr>
          <w:noProof/>
        </w:rPr>
        <mc:AlternateContent>
          <mc:Choice Requires="wpg">
            <w:drawing>
              <wp:anchor distT="0" distB="0" distL="114300" distR="114300" simplePos="0" relativeHeight="251658240" behindDoc="0" locked="0" layoutInCell="1" hidden="0" allowOverlap="1" wp14:anchorId="39C3DB56" wp14:editId="29C24736">
                <wp:simplePos x="0" y="0"/>
                <wp:positionH relativeFrom="column">
                  <wp:posOffset>295275</wp:posOffset>
                </wp:positionH>
                <wp:positionV relativeFrom="paragraph">
                  <wp:posOffset>0</wp:posOffset>
                </wp:positionV>
                <wp:extent cx="4556125" cy="830580"/>
                <wp:effectExtent l="0" t="0" r="0" b="0"/>
                <wp:wrapTopAndBottom distT="0" distB="0"/>
                <wp:docPr id="2" name="Rectangle 2"/>
                <wp:cNvGraphicFramePr/>
                <a:graphic xmlns:a="http://schemas.openxmlformats.org/drawingml/2006/main">
                  <a:graphicData uri="http://schemas.microsoft.com/office/word/2010/wordprocessingShape">
                    <wps:wsp>
                      <wps:cNvSpPr/>
                      <wps:spPr>
                        <a:xfrm>
                          <a:off x="3072700" y="3369473"/>
                          <a:ext cx="4546600" cy="821055"/>
                        </a:xfrm>
                        <a:prstGeom prst="rect">
                          <a:avLst/>
                        </a:prstGeom>
                        <a:solidFill>
                          <a:schemeClr val="lt1"/>
                        </a:solidFill>
                        <a:ln w="9525" cap="flat" cmpd="sng">
                          <a:solidFill>
                            <a:srgbClr val="000000"/>
                          </a:solidFill>
                          <a:prstDash val="solid"/>
                          <a:round/>
                          <a:headEnd type="none" w="sm" len="sm"/>
                          <a:tailEnd type="none" w="sm" len="sm"/>
                        </a:ln>
                      </wps:spPr>
                      <wps:txbx>
                        <w:txbxContent>
                          <w:p w14:paraId="5DEED1C9" w14:textId="77777777" w:rsidR="00D327E2" w:rsidRDefault="00000000">
                            <w:pPr>
                              <w:textDirection w:val="btLr"/>
                            </w:pPr>
                            <w:r>
                              <w:rPr>
                                <w:color w:val="000000"/>
                                <w:sz w:val="21"/>
                              </w:rPr>
                              <w:t xml:space="preserve">Recommended volume – 11 </w:t>
                            </w:r>
                            <w:proofErr w:type="spellStart"/>
                            <w:r>
                              <w:rPr>
                                <w:color w:val="000000"/>
                                <w:sz w:val="21"/>
                              </w:rPr>
                              <w:t>uL</w:t>
                            </w:r>
                            <w:proofErr w:type="spellEnd"/>
                          </w:p>
                          <w:p w14:paraId="2DF2ED34" w14:textId="77777777" w:rsidR="00D327E2" w:rsidRDefault="00000000">
                            <w:pPr>
                              <w:textDirection w:val="btLr"/>
                            </w:pPr>
                            <w:r>
                              <w:rPr>
                                <w:color w:val="000000"/>
                                <w:sz w:val="21"/>
                              </w:rPr>
                              <w:t xml:space="preserve">Maximum volume – 30 </w:t>
                            </w:r>
                            <w:proofErr w:type="spellStart"/>
                            <w:r>
                              <w:rPr>
                                <w:color w:val="000000"/>
                                <w:sz w:val="21"/>
                              </w:rPr>
                              <w:t>uL</w:t>
                            </w:r>
                            <w:proofErr w:type="spellEnd"/>
                          </w:p>
                          <w:p w14:paraId="5B82ADEB" w14:textId="77777777" w:rsidR="00D327E2" w:rsidRDefault="00D327E2">
                            <w:pPr>
                              <w:textDirection w:val="btLr"/>
                            </w:pPr>
                          </w:p>
                          <w:p w14:paraId="3F56FBE5" w14:textId="77777777" w:rsidR="00D327E2" w:rsidRDefault="00000000">
                            <w:pPr>
                              <w:textDirection w:val="btLr"/>
                            </w:pPr>
                            <w:r>
                              <w:rPr>
                                <w:color w:val="000000"/>
                                <w:sz w:val="21"/>
                              </w:rPr>
                              <w:t xml:space="preserve">RNA can be concentrated in a </w:t>
                            </w:r>
                            <w:proofErr w:type="spellStart"/>
                            <w:r>
                              <w:rPr>
                                <w:color w:val="000000"/>
                                <w:sz w:val="21"/>
                              </w:rPr>
                              <w:t>vaccum</w:t>
                            </w:r>
                            <w:proofErr w:type="spellEnd"/>
                            <w:r>
                              <w:rPr>
                                <w:color w:val="000000"/>
                                <w:sz w:val="21"/>
                              </w:rPr>
                              <w:t xml:space="preserve"> centrifuge to reduce the volume to 10 </w:t>
                            </w:r>
                            <w:proofErr w:type="spellStart"/>
                            <w:r>
                              <w:rPr>
                                <w:color w:val="000000"/>
                                <w:sz w:val="21"/>
                              </w:rPr>
                              <w:t>uL</w:t>
                            </w:r>
                            <w:proofErr w:type="spellEnd"/>
                            <w:r>
                              <w:rPr>
                                <w:color w:val="000000"/>
                                <w:sz w:val="21"/>
                              </w:rPr>
                              <w:t>.</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295275</wp:posOffset>
                </wp:positionH>
                <wp:positionV relativeFrom="paragraph">
                  <wp:posOffset>0</wp:posOffset>
                </wp:positionV>
                <wp:extent cx="4556125" cy="830580"/>
                <wp:effectExtent b="0" l="0" r="0" t="0"/>
                <wp:wrapTopAndBottom distB="0" distT="0"/>
                <wp:docPr id="2"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4556125" cy="830580"/>
                        </a:xfrm>
                        <a:prstGeom prst="rect"/>
                        <a:ln/>
                      </pic:spPr>
                    </pic:pic>
                  </a:graphicData>
                </a:graphic>
              </wp:anchor>
            </w:drawing>
          </mc:Fallback>
        </mc:AlternateContent>
      </w:r>
    </w:p>
    <w:p w14:paraId="38AD96E2" w14:textId="77777777" w:rsidR="00D327E2" w:rsidRDefault="00000000">
      <w:pPr>
        <w:numPr>
          <w:ilvl w:val="0"/>
          <w:numId w:val="2"/>
        </w:numPr>
        <w:spacing w:line="276" w:lineRule="auto"/>
        <w:rPr>
          <w:sz w:val="28"/>
          <w:szCs w:val="28"/>
        </w:rPr>
      </w:pPr>
      <w:r>
        <w:rPr>
          <w:sz w:val="28"/>
          <w:szCs w:val="28"/>
        </w:rPr>
        <w:t>Incubate the column for 1 min at room temperature.</w:t>
      </w:r>
    </w:p>
    <w:p w14:paraId="768227ED" w14:textId="2B40FB0A" w:rsidR="00D327E2" w:rsidRDefault="00000000">
      <w:pPr>
        <w:numPr>
          <w:ilvl w:val="0"/>
          <w:numId w:val="2"/>
        </w:numPr>
        <w:spacing w:line="276" w:lineRule="auto"/>
        <w:rPr>
          <w:sz w:val="28"/>
          <w:szCs w:val="28"/>
        </w:rPr>
      </w:pPr>
      <w:r>
        <w:rPr>
          <w:sz w:val="28"/>
          <w:szCs w:val="28"/>
        </w:rPr>
        <w:lastRenderedPageBreak/>
        <w:t>Centrifuge the column for 1 min at 1,000 x g (</w:t>
      </w:r>
      <w:r w:rsidR="00521B92">
        <w:rPr>
          <w:sz w:val="28"/>
          <w:szCs w:val="28"/>
        </w:rPr>
        <w:t>make sure</w:t>
      </w:r>
      <w:r>
        <w:rPr>
          <w:sz w:val="28"/>
          <w:szCs w:val="28"/>
        </w:rPr>
        <w:t xml:space="preserve"> to balance the tubes, mind the tube size). Then, spin for 1 min at 16,000 x g to elute RNA. Use immediately or store sample at -80°C.</w:t>
      </w:r>
    </w:p>
    <w:p w14:paraId="7A42A867" w14:textId="77777777" w:rsidR="00D327E2" w:rsidRDefault="00D327E2">
      <w:pPr>
        <w:spacing w:line="276" w:lineRule="auto"/>
        <w:rPr>
          <w:sz w:val="28"/>
          <w:szCs w:val="28"/>
        </w:rPr>
      </w:pPr>
    </w:p>
    <w:p w14:paraId="6A437A9D" w14:textId="77777777" w:rsidR="00D327E2" w:rsidRDefault="00D327E2">
      <w:pPr>
        <w:spacing w:line="276" w:lineRule="auto"/>
        <w:rPr>
          <w:sz w:val="28"/>
          <w:szCs w:val="28"/>
        </w:rPr>
      </w:pPr>
    </w:p>
    <w:sectPr w:rsidR="00D327E2">
      <w:footerReference w:type="default" r:id="rId11"/>
      <w:pgSz w:w="12240" w:h="15840"/>
      <w:pgMar w:top="999" w:right="990" w:bottom="1440" w:left="810" w:header="720" w:footer="44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4B97A" w14:textId="77777777" w:rsidR="006B7F52" w:rsidRDefault="006B7F52">
      <w:r>
        <w:separator/>
      </w:r>
    </w:p>
  </w:endnote>
  <w:endnote w:type="continuationSeparator" w:id="0">
    <w:p w14:paraId="417D6D5B" w14:textId="77777777" w:rsidR="006B7F52" w:rsidRDefault="006B7F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D521" w14:textId="77777777" w:rsidR="00D327E2" w:rsidRDefault="00000000">
    <w:pPr>
      <w:pBdr>
        <w:top w:val="nil"/>
        <w:left w:val="nil"/>
        <w:bottom w:val="nil"/>
        <w:right w:val="nil"/>
        <w:between w:val="nil"/>
      </w:pBdr>
      <w:tabs>
        <w:tab w:val="center" w:pos="4680"/>
        <w:tab w:val="right" w:pos="9360"/>
      </w:tabs>
      <w:rPr>
        <w:i/>
        <w:color w:val="000000"/>
        <w:sz w:val="21"/>
        <w:szCs w:val="21"/>
      </w:rPr>
    </w:pPr>
    <w:proofErr w:type="spellStart"/>
    <w:r>
      <w:rPr>
        <w:i/>
        <w:color w:val="000000"/>
        <w:sz w:val="21"/>
        <w:szCs w:val="21"/>
      </w:rPr>
      <w:t>Özpolat</w:t>
    </w:r>
    <w:proofErr w:type="spellEnd"/>
    <w:r>
      <w:rPr>
        <w:i/>
        <w:color w:val="000000"/>
        <w:sz w:val="21"/>
        <w:szCs w:val="21"/>
      </w:rPr>
      <w:t xml:space="preserve"> Lab </w:t>
    </w:r>
  </w:p>
  <w:p w14:paraId="7FCF0BA1" w14:textId="77777777" w:rsidR="00D327E2" w:rsidRDefault="00000000">
    <w:pPr>
      <w:pBdr>
        <w:top w:val="nil"/>
        <w:left w:val="nil"/>
        <w:bottom w:val="nil"/>
        <w:right w:val="nil"/>
        <w:between w:val="nil"/>
      </w:pBdr>
      <w:tabs>
        <w:tab w:val="center" w:pos="4680"/>
        <w:tab w:val="right" w:pos="9360"/>
      </w:tabs>
      <w:rPr>
        <w:i/>
        <w:color w:val="000000"/>
        <w:sz w:val="21"/>
        <w:szCs w:val="21"/>
      </w:rPr>
    </w:pPr>
    <w:r>
      <w:rPr>
        <w:i/>
        <w:sz w:val="21"/>
        <w:szCs w:val="21"/>
      </w:rPr>
      <w:t xml:space="preserve">Created by </w:t>
    </w:r>
    <w:r>
      <w:rPr>
        <w:i/>
        <w:color w:val="000000"/>
        <w:sz w:val="21"/>
        <w:szCs w:val="21"/>
      </w:rPr>
      <w:t>Ribeiro, R.P. 202</w:t>
    </w:r>
    <w:r>
      <w:rPr>
        <w:i/>
        <w:sz w:val="21"/>
        <w:szCs w:val="21"/>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DEA54" w14:textId="77777777" w:rsidR="006B7F52" w:rsidRDefault="006B7F52">
      <w:r>
        <w:separator/>
      </w:r>
    </w:p>
  </w:footnote>
  <w:footnote w:type="continuationSeparator" w:id="0">
    <w:p w14:paraId="49506CB3" w14:textId="77777777" w:rsidR="006B7F52" w:rsidRDefault="006B7F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4110C"/>
    <w:multiLevelType w:val="multilevel"/>
    <w:tmpl w:val="43F2F330"/>
    <w:lvl w:ilvl="0">
      <w:start w:val="1"/>
      <w:numFmt w:val="decimal"/>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 w15:restartNumberingAfterBreak="0">
    <w:nsid w:val="65A8285E"/>
    <w:multiLevelType w:val="multilevel"/>
    <w:tmpl w:val="CD549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955993">
    <w:abstractNumId w:val="1"/>
  </w:num>
  <w:num w:numId="2" w16cid:durableId="471795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7E2"/>
    <w:rsid w:val="00521B92"/>
    <w:rsid w:val="006B7F52"/>
    <w:rsid w:val="006E4FC1"/>
    <w:rsid w:val="00A7055C"/>
    <w:rsid w:val="00D327E2"/>
    <w:rsid w:val="00D37BD5"/>
    <w:rsid w:val="00F55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8BC9DE"/>
  <w15:docId w15:val="{8A97782A-94A1-BD40-A339-72AC679D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361181"/>
    <w:pPr>
      <w:ind w:left="720"/>
      <w:contextualSpacing/>
    </w:pPr>
  </w:style>
  <w:style w:type="paragraph" w:styleId="Header">
    <w:name w:val="header"/>
    <w:basedOn w:val="Normal"/>
    <w:link w:val="HeaderChar"/>
    <w:uiPriority w:val="99"/>
    <w:unhideWhenUsed/>
    <w:rsid w:val="00A37477"/>
    <w:pPr>
      <w:tabs>
        <w:tab w:val="center" w:pos="4680"/>
        <w:tab w:val="right" w:pos="9360"/>
      </w:tabs>
    </w:pPr>
  </w:style>
  <w:style w:type="character" w:customStyle="1" w:styleId="HeaderChar">
    <w:name w:val="Header Char"/>
    <w:basedOn w:val="DefaultParagraphFont"/>
    <w:link w:val="Header"/>
    <w:uiPriority w:val="99"/>
    <w:rsid w:val="00A37477"/>
  </w:style>
  <w:style w:type="paragraph" w:styleId="Footer">
    <w:name w:val="footer"/>
    <w:basedOn w:val="Normal"/>
    <w:link w:val="FooterChar"/>
    <w:uiPriority w:val="99"/>
    <w:unhideWhenUsed/>
    <w:rsid w:val="00A37477"/>
    <w:pPr>
      <w:tabs>
        <w:tab w:val="center" w:pos="4680"/>
        <w:tab w:val="right" w:pos="9360"/>
      </w:tabs>
    </w:pPr>
  </w:style>
  <w:style w:type="character" w:customStyle="1" w:styleId="FooterChar">
    <w:name w:val="Footer Char"/>
    <w:basedOn w:val="DefaultParagraphFont"/>
    <w:link w:val="Footer"/>
    <w:uiPriority w:val="99"/>
    <w:rsid w:val="00A37477"/>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hermofisher.com/order/catalog/product/KIT020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qiagen.com/us/products/discovery-and-translational-research/lab-essentials/enzymes/rnase-free-dnase-set/?catno=792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YBmrxvqjX4CXBRtjvqnfQXQj6A==">AMUW2mXqqBVhEzr0KBNsQKcBk+0dK91RBr3nLb4D0KMkmYXmGDdcg8bFR6TToWZSRS43WE8d6Wdy3+epJzKqFzv5lc4oIgs7eYZbyUtaKntDhFVaG6F6gJRj1Zx+lwkt4IFgEOqwte+2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Rannyele Passos Ribeiro</dc:creator>
  <cp:lastModifiedBy>Passos Ribeiro, Rannyele</cp:lastModifiedBy>
  <cp:revision>3</cp:revision>
  <dcterms:created xsi:type="dcterms:W3CDTF">2022-01-10T21:26:00Z</dcterms:created>
  <dcterms:modified xsi:type="dcterms:W3CDTF">2026-04-21T18:46:00Z</dcterms:modified>
</cp:coreProperties>
</file>