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9.0 -->
  <w:body>
    <w:p w:rsidR="006F56FD" w:rsidP="00926478" w14:paraId="495E42DF" w14:textId="40383ACE">
      <w:pPr>
        <w:pStyle w:val="Title"/>
        <w:spacing w:before="0" w:after="245"/>
      </w:pPr>
      <w:r>
        <w:rPr>
          <w:rFonts w:ascii="Arial" w:hAnsi="Arial"/>
          <w:color w:val="000000"/>
          <w:sz w:val="20"/>
        </w:rPr>
        <w:t>2.Customer Onboarding CM - Notification （Pending Review）</w:t>
      </w:r>
    </w:p>
    <w:p w:rsidR="000D4473" w:rsidRPr="00E92737" w14:paraId="1F863539" w14:textId="48924B83">
      <w:pPr>
        <w:pStyle w:val="Heading1"/>
      </w:pPr>
      <w:bookmarkStart w:id="0" w:name="scroll-bookmark-1"/>
      <w:bookmarkEnd w:id="0"/>
      <w:bookmarkStart w:id="1" w:name="scroll-bookmark-2"/>
      <w:r w:rsidRPr="00E92737">
        <w:rPr>
          <w:rFonts w:ascii="Arial" w:hAnsi="Arial"/>
          <w:color w:val="000000"/>
          <w:sz w:val="20"/>
        </w:rPr>
        <w:t>Customer Onboarding CM - Notification</w:t>
      </w:r>
      <w:bookmarkEnd w:id="1"/>
    </w:p>
    <w:p w:rsidRPr="00E92737"/>
    <w:p w:rsidRPr="00E92737">
      <w:r>
        <w:rPr>
          <w:rFonts w:ascii="Arial" w:hAnsi="Arial"/>
          <w:color w:val="000000"/>
          <w:sz w:val="20"/>
        </w:rPr>
        <w:t>IT verification: corrected against current code and UAT exports Q00–Q11 (16 October 2026). Template text is reproduced as configured, with HTML shown as readable text. &lt;locale&gt; denotes en / zh-Hant / zh-Hans-CN. Recipient rules describe code behavior; Q11 has no original transaction links, so individual recipient roles and duplicate causes remain unverified. Success means processing status, not confirmed delivery. Original Feature names, classification, risk flags and Jira status are retained.</w:t>
      </w:r>
    </w:p>
    <w:tbl>
      <w:tblPr>
        <w:tblStyle w:val="ScrollTableNormal"/>
        <w:tblW w:w="5000" w:type="pct"/>
        <w:tblLayout w:type="fixed"/>
        <w:tblLook w:val="0020"/>
      </w:tblPr>
      <w:tblGrid>
        <w:gridCol w:w="504"/>
        <w:gridCol w:w="3312"/>
        <w:gridCol w:w="1152"/>
        <w:gridCol w:w="1008"/>
        <w:gridCol w:w="2448"/>
        <w:gridCol w:w="3600"/>
        <w:gridCol w:w="5040"/>
        <w:gridCol w:w="3168"/>
        <w:gridCol w:w="2088"/>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Feature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Admin/Financial Transaction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High-risk Notification(Y/N)</w:t>
            </w:r>
          </w:p>
        </w:tc>
        <w:tc>
          <w:tcPr>
            <w:tcW w:type="dxa" w:w="244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Template or behavior aligns with BCO (Yes/New/NA)</w:t>
            </w:r>
          </w:p>
        </w:tc>
        <w:tc>
          <w:tcPr>
            <w:tcW w:type="dxa" w:w="3600"/>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Triggering Point</w:t>
            </w:r>
          </w:p>
        </w:tc>
        <w:tc>
          <w:tcPr>
            <w:tcW w:type="dxa" w:w="5040"/>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Recipient</w:t>
            </w:r>
          </w:p>
        </w:tc>
        <w:tc>
          <w:tcPr>
            <w:tcW w:type="dxa" w:w="316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Remark</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Jira</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Management - Create"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 existing BCO events and templates.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user creation in userCreateWelcomeAlert. The generic event requires a session user ID containing @.</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activity UserId email and company officeEmail, where available. SMS: activity UserId mobile. Registration SMS: target user’s new mobile.</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Activity UserId is the executing session user, not necessarily the target or final approver. Q10 excludes neither email recipient. Final-approver identity and deduplication are not proven by Q11.</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5" w:history="1">
              <w:r>
                <w:rPr>
                  <w:rStyle w:val="Hyperlink"/>
                </w:rPr>
                <w:drawing>
                  <wp:inline>
                    <wp:extent cx="152400" cy="152400"/>
                    <wp:docPr id="10000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PingFang SC"/>
                <w:b w:val="0"/>
                <w:color w:val="000000"/>
                <w:sz w:val="18"/>
              </w:rPr>
              <w:t xml:space="preserve"> - </w:t>
            </w:r>
            <w:r>
              <w:rPr>
                <w:rFonts w:ascii="Arial" w:hAnsi="Arial" w:eastAsia="PingFang SC"/>
                <w:b w:val="0"/>
                <w:color w:val="000000"/>
                <w:sz w:val="18"/>
              </w:rPr>
              <w:t>CM - User Management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2</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Management - Edit"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 existing BCO events and templates.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a successful user update in alertUserProfileUpdate. The generic event requires a session user ID containing @.</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activity UserId email and company officeEmail, where available. SMS: activity UserId mobile. Contact-change notices are additional; see Features 9–11.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Activity UserId is the executing session user. Q10 excludes neither email recipient. Do not infer final approver from CUSTOMERID or infer company SMS from a PARTY subscription.</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5" w:history="1">
              <w:r>
                <w:rPr>
                  <w:rStyle w:val="Hyperlink"/>
                </w:rPr>
                <w:drawing>
                  <wp:inline>
                    <wp:extent cx="152400" cy="152400"/>
                    <wp:docPr id="10000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PingFang SC"/>
                <w:b w:val="0"/>
                <w:color w:val="000000"/>
                <w:sz w:val="18"/>
              </w:rPr>
              <w:t xml:space="preserve"> - </w:t>
            </w:r>
            <w:r>
              <w:rPr>
                <w:rFonts w:ascii="Arial" w:hAnsi="Arial" w:eastAsia="PingFang SC"/>
                <w:b w:val="0"/>
                <w:color w:val="000000"/>
                <w:sz w:val="18"/>
              </w:rPr>
              <w:t>CM - User Management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3</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disable(Edit)</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template content; HTH-specific recipients.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HostToHostUserAccess.edit with transaction status APPROVED; OBDX_BU only; VALIDATE excluded.</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 user, final approver and company officeEmail. SMS: target user and final approver. No separate company SMS.</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CM user account/service access only, not BM corporate disable. Email deduplication ignores case; SMS uses country code + number.</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4</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edit (API Access) (Edit)</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template content; HTH-specific recipients.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HostToHostUserAccess.edit with transaction status APPROVED; OBDX_BU only; VALIDATE excluded.</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 user, final approver and company officeEmail. SMS: target user and final approver. No separate company SMS.</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All nine HTH1216 templates match the respective BCO database templates. Email and SMS are deduplicated separately.</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7"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5</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enable (To link)</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template content; HTH-specific recipients.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HostToHostUserAccess.submit (To link) with transaction status APPROVED; OBDX_BU only; VALIDATE excluded.</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 user, final approver and company officeEmail. SMS: target user and final approver. No separate company SMS.</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CM To link only, not BM corporate enable. Email deduplication ignores case; SMS uses country code + number.</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6</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create - HTH API Password Code Generate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New — dedicated HTH Code approval email templates.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Code activation succeeds in activateOnUserApproval during user approval. Opening the Generate page does not send the notice.</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 user, persons read from signedBy, then company officeEmail. Trimmed email addresses are deduplicated ignoring case. No SMS route for these approval events.</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signedBy entries are not filtered to exclude the maker; do not label them “all approvers”. If signers are unavailable, the authenticated OMB operator is used as fallback.</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BCOH2H-789 - HTH API Password Code Generation Notification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312"/>
            <w:tcBorders>
              <w:top w:val="single" w:sz="4" w:color="D9D9D9"/>
              <w:left w:val="single" w:sz="4" w:color="D9D9D9"/>
              <w:bottom w:val="single" w:sz="4" w:color="D9D9D9"/>
              <w:right w:val="single" w:sz="4" w:color="D9D9D9"/>
            </w:tcBorders>
          </w:tcPr>
          <w:p>
            <w:pPr>
              <w:keepNext w:val="0"/>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Create API Password （first time set up)</w:t>
            </w:r>
          </w:p>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Send 1 notification when the setup of API password is completed</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New — HTH setup success templates; existing notification framework.</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API Password setup succeeds. No separate CM approval at this step.</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email and SMS only. No separate company or approver notification.</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Q11 contains both email and SMS Success records. Processing success is not proof of delivery.</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0" w:history="1">
              <w:r>
                <w:rPr>
                  <w:rStyle w:val="Hyperlink"/>
                  <w:color w:val="FF0000"/>
                </w:rPr>
                <w:drawing>
                  <wp:inline>
                    <wp:extent cx="152400" cy="152400"/>
                    <wp:docPr id="10001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BCOH2H-1204</w:t>
              </w:r>
            </w:hyperlink>
            <w:r>
              <w:rPr>
                <w:rFonts w:ascii="Arial" w:hAnsi="Arial" w:eastAsia="PingFang SC"/>
                <w:b w:val="0"/>
                <w:color w:val="000000"/>
                <w:sz w:val="18"/>
              </w:rPr>
              <w:t xml:space="preserve"> - </w:t>
            </w:r>
            <w:r>
              <w:rPr>
                <w:rFonts w:ascii="Arial" w:hAnsi="Arial" w:eastAsia="PingFang SC"/>
                <w:b w:val="0"/>
                <w:color w:val="000000"/>
                <w:sz w:val="18"/>
              </w:rPr>
              <w:t>First-Time API Password Setup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Reset/Change API Password</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New — HTH reset success templates; existing notification framework.</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API Password reset/change succeeds. No separate CM approval at this step.</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email and SMS only. No separate company or approver notification.</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Q11 contains both email and SMS Success records. Processing success is not proof of delivery.</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1" w:history="1">
              <w:r>
                <w:rPr>
                  <w:rStyle w:val="Hyperlink"/>
                </w:rPr>
                <w:drawing>
                  <wp:inline>
                    <wp:extent cx="152400" cy="152400"/>
                    <wp:docPr id="10001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BCOH2H-1205</w:t>
              </w:r>
            </w:hyperlink>
            <w:r>
              <w:rPr>
                <w:rFonts w:ascii="Arial" w:hAnsi="Arial" w:eastAsia="PingFang SC"/>
                <w:b w:val="0"/>
                <w:color w:val="000000"/>
                <w:sz w:val="18"/>
              </w:rPr>
              <w:t xml:space="preserve"> - </w:t>
            </w:r>
            <w:r>
              <w:rPr>
                <w:rFonts w:ascii="Arial" w:hAnsi="Arial" w:eastAsia="PingFang SC"/>
                <w:b w:val="0"/>
                <w:color w:val="000000"/>
                <w:sz w:val="18"/>
              </w:rPr>
              <w:t>API Password Reset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Email + Mobile Number</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BCO templates/events; HTH adds final-approver notifications.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profile update when both email and mobile change. HTH approver resolution requires a matching approved update transaction.</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target’s old and new emails, company officeEmail and final approver. SMS: old mobile receives mobile-change reminder; new mobile receives registration and email-change notices; final approver receives mobile-change and email-change notices.</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Final approver only. Generic USER_MANAGEMENT_EDIT is additional (Feature 2). Added approver email is checked for duplicates; the original contact list is not globally deduplicated.</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BCOH2H-851 - Customer onboarding - CM - Profile Contract Update Notification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Email only</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BCO templates/events; HTH adds final-approver notifications.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profile update when only email changes. HTH approver resolution requires a matching approved update transaction.</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target’s old and new emails, company officeEmail and final approver. SMS: target’s unchanged mobile and final approver receive the email-change notice.</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Generic USER_MANAGEMENT_EDIT is additional. Skip the approver SMS when country code + number matches the target’s current number.</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2" w:history="1">
              <w:r>
                <w:rPr>
                  <w:rStyle w:val="Hyperlink"/>
                  <w:color w:val="FF0000"/>
                </w:rPr>
                <w:drawing>
                  <wp:inline>
                    <wp:extent cx="152400" cy="152400"/>
                    <wp:docPr id="10001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PingFang SC"/>
                <w:b w:val="0"/>
                <w:color w:val="000000"/>
                <w:sz w:val="18"/>
              </w:rPr>
              <w:t xml:space="preserve"> - </w:t>
            </w:r>
            <w:r>
              <w:rPr>
                <w:rFonts w:ascii="Arial" w:hAnsi="Arial" w:eastAsia="PingFang SC"/>
                <w:b w:val="0"/>
                <w:color w:val="000000"/>
                <w:sz w:val="18"/>
              </w:rPr>
              <w:t>Customer onboarding - CM - Profile Contract Update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Mobile Number only</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for BCO templates/events; HTH adds final-approver notifications.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After successful profile update when only mobile changes. HTH approver resolution requires a matching approved update transaction.</w:t>
            </w:r>
          </w:p>
        </w:tc>
        <w:tc>
          <w:tcPr>
            <w:tcW w:type="dxa" w:w="50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Email: target’s unchanged email, company officeEmail and final approver. SMS: old mobile receives mobile-change reminder; new mobile receives registration notice; final approver receives mobile-change reminder.</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Generic USER_MANAGEMENT_EDIT is additional. Skip the approver reminder when country code + number matches the target’s old number.</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2" w:history="1">
              <w:r>
                <w:rPr>
                  <w:rStyle w:val="Hyperlink"/>
                  <w:color w:val="FF0000"/>
                </w:rPr>
                <w:drawing>
                  <wp:inline>
                    <wp:extent cx="152400" cy="152400"/>
                    <wp:docPr id="10002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PingFang SC"/>
                <w:b w:val="0"/>
                <w:color w:val="000000"/>
                <w:sz w:val="18"/>
              </w:rPr>
              <w:t xml:space="preserve"> - </w:t>
            </w:r>
            <w:r>
              <w:rPr>
                <w:rFonts w:ascii="Arial" w:hAnsi="Arial" w:eastAsia="PingFang SC"/>
                <w:b w:val="0"/>
                <w:color w:val="000000"/>
                <w:sz w:val="18"/>
              </w:rPr>
              <w:t>Customer onboarding - CM - Profile Contract Update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bl>
    <w:p>
      <w:pPr>
        <w:pStyle w:val="Heading1"/>
        <w:keepNext/>
      </w:pPr>
      <w:bookmarkStart w:id="2" w:name="scroll-bookmark-3"/>
      <w:r w:rsidRPr="00E92737" w:rsidR="000D4473">
        <w:rPr>
          <w:rFonts w:ascii="Arial" w:hAnsi="Arial"/>
          <w:color w:val="000000"/>
          <w:sz w:val="20"/>
        </w:rPr>
        <w:t>Template</w:t>
      </w:r>
      <w:bookmarkEnd w:id="2"/>
    </w:p>
    <w:p w:rsidR="000D4473" w:rsidRPr="00E92737">
      <w:pPr>
        <w:pStyle w:val="Heading2"/>
        <w:keepNext/>
        <w:pageBreakBefore w:val="0"/>
      </w:pPr>
      <w:bookmarkStart w:id="3" w:name="scroll-bookmark-4"/>
      <w:r w:rsidRPr="00E92737">
        <w:rPr>
          <w:rFonts w:ascii="Arial" w:hAnsi="Arial"/>
          <w:b/>
          <w:color w:val="000000"/>
          <w:sz w:val="28"/>
        </w:rPr>
        <w:t>Email</w:t>
      </w:r>
      <w:bookmarkEnd w:id="3"/>
    </w:p>
    <w:tbl>
      <w:tblPr>
        <w:tblStyle w:val="ScrollTableNormal"/>
        <w:tblW w:w="5000" w:type="pct"/>
        <w:tblLayout w:type="fixed"/>
        <w:tblLook w:val="0020"/>
      </w:tblPr>
      <w:tblGrid>
        <w:gridCol w:w="504"/>
        <w:gridCol w:w="3168"/>
        <w:gridCol w:w="3600"/>
        <w:gridCol w:w="3600"/>
        <w:gridCol w:w="9360"/>
        <w:gridCol w:w="2088"/>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16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60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Template ID</w:t>
            </w:r>
          </w:p>
        </w:tc>
        <w:tc>
          <w:tcPr>
            <w:tcW w:type="dxa" w:w="360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Email Subject</w:t>
            </w:r>
          </w:p>
        </w:tc>
        <w:tc>
          <w:tcPr>
            <w:tcW w:type="dxa" w:w="936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Email Message</w:t>
            </w:r>
          </w:p>
        </w:tc>
        <w:tc>
          <w:tcPr>
            <w:tcW w:type="dxa" w:w="208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Remark</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Create"</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USER_MANAGEMENT_CREATE_CORPORATE_USER_EMAIL_&lt;locale&gt;</w:t>
              <w:br/>
              <w:t>USER_MANAGEMENT_CREATE_PARTY_CUSTOMER_EMAIL_&lt;locale&gt;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 New User Creation 東亞企業網上銀行–新增用戶</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System Date/Time: #userSysDate#</w:t>
              <w:br/>
              <w:t>Dear Customer,</w:t>
              <w:br/>
              <w:t>Please note that your company has created a new user #userNameId# via BEA Corporate Online. For details, please log into your account or call (852) 2211 1321.</w:t>
              <w:br/>
              <w:t>Company Name: #compName#</w:t>
              <w:br/>
              <w:t>Thank you for using our service.</w:t>
              <w:br/>
              <w:t>THE BANK OF EAST ASIA, LIMITED</w:t>
              <w:br/>
              <w:t>=======================================================================</w:t>
              <w:br/>
              <w:t>This is a system-generated email. For enquiries, please call our hotline on (852) 2211 1321 during service hours.</w:t>
              <w:br/>
              <w:t>If there are any discrepancies between the English and Chinese versions of this email, the English version shall apply and prevail.</w:t>
              <w:br/>
              <w:t>(The Chinese version of this message is provided below.)</w:t>
              <w:br/>
              <w:t>系統日期／時間： #userSysDate#</w:t>
              <w:br/>
              <w:t>親愛的客戶：</w:t>
              <w:br/>
              <w:t>請注意，貴公司已在東亞企業網上銀行就#userNameId#新增用戶。如欲了解更多詳情，請登入你的賬戶或致電(852) 2211 1321。</w:t>
              <w:br/>
              <w:t>公司名稱： #compName#</w:t>
              <w:br/>
              <w:t>感謝使用本行服務。</w:t>
              <w:br/>
              <w:t>東亞銀行有限公司</w:t>
              <w:br/>
              <w:t>=======================================================================</w:t>
              <w:br/>
              <w:t>此乃電腦系統發出之電郵。如欲查詢，請於服務時間內致電本行熱線 (852) 2211 1321。</w:t>
              <w:br/>
              <w:t>中英文本文義如有歧異，概以英文本為準。</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 All three locale versions contain the same bilingual English/Traditional Chinese email.</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2</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Edit"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USER_MANAGEMENT_EDIT_CORPORATE_USER_EMAIL_&lt;locale&gt;</w:t>
              <w:br/>
              <w:t>USER_MANAGEMENT_EDIT_PARTY_CUSTOMER_EMAIL_&lt;locale&gt;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 User Information Update 東亞企業網上銀行–用戶資料更新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System Date/Time: #userSysDate#</w:t>
              <w:br/>
              <w:t>Dear Customer,</w:t>
              <w:br/>
              <w:t>Please note that your company has updated user information for #userNameId# via BEA Corporate Online. For details, please log into your account or call (852) 2211 1321.</w:t>
              <w:br/>
              <w:t>Company Name: #compName#</w:t>
              <w:br/>
              <w:t>Thank you for using our service.</w:t>
              <w:br/>
              <w:t>THE BANK OF EAST ASIA, LIMITED</w:t>
              <w:br/>
              <w:t>=======================================================================</w:t>
              <w:br/>
              <w:t>This is a system-generated email. For enquiries, please call our hotline on (852) 2211 1321 during service hours.</w:t>
              <w:br/>
              <w:t>If there are any discrepancies between the English and Chinese versions of this email, the English version shall apply and prevail.</w:t>
              <w:br/>
              <w:t>(The Chinese version of this message is provided below.)</w:t>
              <w:br/>
              <w:t>系統日期／時間： #userSysDate#</w:t>
              <w:br/>
              <w:t>親愛的客戶：</w:t>
              <w:br/>
              <w:t>請注意，貴公司已在東亞企業網上銀行就#userNameId#更新用戶資料。如欲了解更多詳情，請登入你的賬戶或致電(852) 2211 1321。</w:t>
              <w:br/>
              <w:t>公司名稱： #compName#</w:t>
              <w:br/>
              <w:t>感謝使用本行服務。</w:t>
              <w:br/>
              <w:t>東亞銀行有限公司</w:t>
              <w:br/>
              <w:t>=======================================================================</w:t>
              <w:br/>
              <w:t>此乃電腦系統發出之電郵。如欲查詢，請於服務時間內致電本行熱線 (852) 2211 1321。</w:t>
              <w:br/>
              <w:t>中英文本文義如有歧異，概以英文本為準。</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 All three locale versions contain the same bilingual English/Traditional Chinese email.</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3</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disable(Edit)</w:t>
              <w:br/>
              <w:t>"User Accounts &amp; Services Access"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HTH1216_COMPANY_EMAIL_&lt;locale&gt;</w:t>
              <w:br/>
              <w:t>HTH1216_EMAIL_&lt;locale&gt;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 User Account and Service Access Update(s)  東亞企業網上銀行–用戶賬戶及服務權限資料更新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System Date/Time: #userSysDate#</w:t>
              <w:br/>
              <w:t>Dear Customer,</w:t>
              <w:br/>
              <w:t>Please note that your company has updated the user account and service access information for #userNameId# via BEA Corporate Online. For details, please log into your account or call (852) 2211 1321.</w:t>
              <w:br/>
              <w:t>Company Name: #compName#</w:t>
              <w:br/>
              <w:t>Thank you for using our service.</w:t>
              <w:br/>
              <w:t>THE BANK OF EAST ASIA, LIMITED</w:t>
              <w:br/>
              <w:t>=======================================================================</w:t>
              <w:br/>
              <w:t>This is a system-generated email. For enquiries, please call our hotline on (852) 2211 1321 during service hours.</w:t>
              <w:br/>
              <w:t>If there are any discrepancies between the English and Chinese versions of this email, the English version shall apply and prevail.</w:t>
              <w:br/>
              <w:t>(The Chinese version of this message is provided below.)</w:t>
              <w:br/>
              <w:t>系統日期／時間： #userSysDate#</w:t>
              <w:br/>
              <w:t>親愛的客戶：</w:t>
              <w:br/>
              <w:t>請注意，貴公司已在東亞企業網上銀行就#userNameId#更新用戶賬戶及服務權限資料。如欲了解更多詳情，請登入你的賬戶或致電(852) 2211 1321。</w:t>
              <w:br/>
              <w:t>公司名稱： #compName#</w:t>
              <w:br/>
              <w:t>感謝使用本行服務。</w:t>
              <w:br/>
              <w:t>東亞銀行有限公司</w:t>
              <w:br/>
              <w:t>=======================================================================</w:t>
              <w:br/>
              <w:t>此乃電腦系統發出之電郵。如欲查詢，請於服務時間內致電本行熱線 (852) 2211 1321。</w:t>
              <w:br/>
              <w:t>中英文本文義如有歧異，概以英文本為準。</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 All three locale versions contain the same bilingual English/Traditional Chinese email. Same template content for Features 3, 4 and 5; matches BCO account/service access templates.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4</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edit (API Access) (Edit)</w:t>
              <w:br/>
              <w:t>"User Accounts &amp; Services Access"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HTH1216_COMPANY_EMAIL_&lt;locale&gt;</w:t>
              <w:br/>
              <w:t>HTH1216_EMAIL_&lt;locale&gt;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 User Account and Service Access Update(s)  東亞企業網上銀行–用戶賬戶及服務權限資料更新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System Date/Time: #userSysDate#</w:t>
              <w:br/>
              <w:t>Dear Customer,</w:t>
              <w:br/>
              <w:t>Please note that your company has updated the user account and service access information for #userNameId# via BEA Corporate Online. For details, please log into your account or call (852) 2211 1321.</w:t>
              <w:br/>
              <w:t>Company Name: #compName#</w:t>
              <w:br/>
              <w:t>Thank you for using our service.</w:t>
              <w:br/>
              <w:t>THE BANK OF EAST ASIA, LIMITED</w:t>
              <w:br/>
              <w:t>=======================================================================</w:t>
              <w:br/>
              <w:t>This is a system-generated email. For enquiries, please call our hotline on (852) 2211 1321 during service hours.</w:t>
              <w:br/>
              <w:t>If there are any discrepancies between the English and Chinese versions of this email, the English version shall apply and prevail.</w:t>
              <w:br/>
              <w:t>(The Chinese version of this message is provided below.)</w:t>
              <w:br/>
              <w:t>系統日期／時間： #userSysDate#</w:t>
              <w:br/>
              <w:t>親愛的客戶：</w:t>
              <w:br/>
              <w:t>請注意，貴公司已在東亞企業網上銀行就#userNameId#更新用戶賬戶及服務權限資料。如欲了解更多詳情，請登入你的賬戶或致電(852) 2211 1321。</w:t>
              <w:br/>
              <w:t>公司名稱： #compName#</w:t>
              <w:br/>
              <w:t>感謝使用本行服務。</w:t>
              <w:br/>
              <w:t>東亞銀行有限公司</w:t>
              <w:br/>
              <w:t>=======================================================================</w:t>
              <w:br/>
              <w:t>此乃電腦系統發出之電郵。如欲查詢，請於服務時間內致電本行熱線 (852) 2211 1321。</w:t>
              <w:br/>
              <w:t>中英文本文義如有歧異，概以英文本為準。</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 All three locale versions contain the same bilingual English/Traditional Chinese email. Same template content for Features 3, 4 and 5; matches BCO account/service access templates.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5</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enable (To link)</w:t>
              <w:br/>
              <w:t>"User Accounts &amp; Services Access"</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HTH1216_COMPANY_EMAIL_&lt;locale&gt;</w:t>
              <w:br/>
              <w:t>HTH1216_EMAIL_&lt;locale&gt;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 User Account and Service Access Update(s)  東亞企業網上銀行–用戶賬戶及服務權限資料更新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System Date/Time: #userSysDate#</w:t>
              <w:br/>
              <w:t>Dear Customer,</w:t>
              <w:br/>
              <w:t>Please note that your company has updated the user account and service access information for #userNameId# via BEA Corporate Online. For details, please log into your account or call (852) 2211 1321.</w:t>
              <w:br/>
              <w:t>Company Name: #compName#</w:t>
              <w:br/>
              <w:t>Thank you for using our service.</w:t>
              <w:br/>
              <w:t>THE BANK OF EAST ASIA, LIMITED</w:t>
              <w:br/>
              <w:t>=======================================================================</w:t>
              <w:br/>
              <w:t>This is a system-generated email. For enquiries, please call our hotline on (852) 2211 1321 during service hours.</w:t>
              <w:br/>
              <w:t>If there are any discrepancies between the English and Chinese versions of this email, the English version shall apply and prevail.</w:t>
              <w:br/>
              <w:t>(The Chinese version of this message is provided below.)</w:t>
              <w:br/>
              <w:t>系統日期／時間： #userSysDate#</w:t>
              <w:br/>
              <w:t>親愛的客戶：</w:t>
              <w:br/>
              <w:t>請注意，貴公司已在東亞企業網上銀行就#userNameId#更新用戶賬戶及服務權限資料。如欲了解更多詳情，請登入你的賬戶或致電(852) 2211 1321。</w:t>
              <w:br/>
              <w:t>公司名稱： #compName#</w:t>
              <w:br/>
              <w:t>感謝使用本行服務。</w:t>
              <w:br/>
              <w:t>東亞銀行有限公司</w:t>
              <w:br/>
              <w:t>=======================================================================</w:t>
              <w:br/>
              <w:t>此乃電腦系統發出之電郵。如欲查詢，請於服務時間內致電本行熱線 (852) 2211 1321。</w:t>
              <w:br/>
              <w:t>中英文本文義如有歧異，概以英文本為準。</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 All three locale versions contain the same bilingual English/Traditional Chinese email. Same template content for Features 3, 4 and 5; matches BCO account/service access templates.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6</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create - HTH API Password Code Generate</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HTH_API_PWD_CODE_COMPANY_EMAIL_&lt;locale&gt;</w:t>
              <w:br/>
              <w:t>HTH_API_PWD_CODE_USER_EMAIL_&lt;locale&gt;</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Company/User</w:t>
              <w:br/>
              <w:t>BEA Corporate Online: HTH API Password Code Approved</w:t>
              <w:br/>
              <w:br/>
              <w:t>zh-Hans-CN — Company/User</w:t>
              <w:br/>
              <w:t>东亚企业网上银行：HTH API 密码代码已获批准</w:t>
              <w:br/>
              <w:br/>
              <w:t>zh-Hant — Company/User</w:t>
              <w:br/>
              <w:t>東亞企業網上銀行：HTH API 密碼代碼已獲批准</w:t>
            </w:r>
          </w:p>
        </w:tc>
        <w:tc>
          <w:tcPr>
            <w:tcW w:type="dxa" w:w="936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Company</w:t>
              <w:br/>
              <w:t>Dear Customer,</w:t>
              <w:br/>
              <w:t>Your company user’s HTH API Password Code has been approved for user #hthApiPasswordUserName#. Please contact your company’s Authorised Person or System Administrator to obtain the Code. Complete API password setup or reset before #hthApiPasswordExpiryDateTime# HKT.</w:t>
              <w:br/>
              <w:t>If you did not perform this action, please contact the Bank on (852) 2211 1321.</w:t>
              <w:br/>
              <w:t>The Bank of East Asia, Limited</w:t>
              <w:br/>
              <w:t>This is a system-generated email. Please do not reply.</w:t>
              <w:br/>
              <w:br/>
              <w:t>zh-Hans-CN — Company/User</w:t>
              <w:br/>
              <w:t>尊贵的客户：</w:t>
              <w:br/>
              <w:t>用户 #hthApiPasswordUserName# 的 HTH API 密码代码已获批准。请联络贵公司的获授权人士或系统管理员索取代码，并于香港时间 #hthApiPasswordExpiryDateTime# 前完成 API 密码设置或重设。</w:t>
              <w:br/>
              <w:t>若此操作并非由您执行，请致电 (852) 2211 1321 联络本行。</w:t>
              <w:br/>
              <w:t>东亚银行有限公司</w:t>
              <w:br/>
              <w:t>此电邮由系统自动发出，请勿回复。</w:t>
              <w:br/>
              <w:br/>
              <w:t>zh-Hant — Company/User</w:t>
              <w:br/>
              <w:t>尊貴的客戶：</w:t>
              <w:br/>
              <w:t>用戶 #hthApiPasswordUserName# 的 HTH API 密碼代碼已獲批准。請聯絡貴公司的獲授權人士或系統管理員索取代碼，並於香港時間 #hthApiPasswordExpiryDateTime# 前完成 API 密碼設定或重設。</w:t>
              <w:br/>
              <w:t>若此操作並非由您執行，請致電 (852) 2211 1321 聯絡本行。</w:t>
              <w:br/>
              <w:t>東亞銀行有限公司</w:t>
              <w:br/>
              <w:t>此電郵由系統自動發出，請勿回覆。</w:t>
              <w:br/>
              <w:br/>
              <w:t>en — User</w:t>
              <w:br/>
              <w:t>Dear Customer,</w:t>
              <w:br/>
              <w:t>Your HTH API Password Code has been approved for user #hthApiPasswordUserName#. Please contact your company’s Authorised Person or System Administrator to obtain the Code. Complete API password setup or reset before #hthApiPasswordExpiryDateTime# HKT.</w:t>
              <w:br/>
              <w:t>If you did not perform this action, please contact the Bank on (852) 2211 1321.</w:t>
              <w:br/>
              <w:t>The Bank of East Asia, Limited</w:t>
              <w:br/>
              <w:t>This is a system-generated email. Please do not reply.</w:t>
            </w:r>
          </w:p>
        </w:tc>
        <w:tc>
          <w:tcPr>
            <w:tcW w:type="dxa" w:w="2088"/>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Create API Password （first time set up)</w:t>
              <w:br/>
              <w:t>Send 1 notification when the setup of API password is completed</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HTH_API_PWD_SETUP_USER_EMAIL_&lt;locale&gt;</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User</w:t>
              <w:br/>
              <w:t>BEA Corporate Online: HTH API Password Setup Successful</w:t>
              <w:br/>
              <w:br/>
              <w:t>zh-Hans-CN — User</w:t>
              <w:br/>
              <w:t>东亚企业网上银行：HTH API 密码设置成功</w:t>
              <w:br/>
              <w:br/>
              <w:t>zh-Hant — User</w:t>
              <w:br/>
              <w:t>東亞企業網上銀行：HTH API 密碼設定成功</w:t>
            </w:r>
          </w:p>
        </w:tc>
        <w:tc>
          <w:tcPr>
            <w:tcW w:type="dxa" w:w="936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User</w:t>
              <w:br/>
              <w:t>Dear Customer,</w:t>
              <w:br/>
              <w:t>Your HTH API Password has been set up successfully.</w:t>
              <w:br/>
              <w:t>If you did not perform this action, please contact the Bank on (852) 2211 1321.</w:t>
              <w:br/>
              <w:t>The Bank of East Asia, Limited</w:t>
              <w:br/>
              <w:t>This is a system-generated email. Please do not reply.</w:t>
              <w:br/>
              <w:br/>
              <w:t>zh-Hans-CN — User</w:t>
              <w:br/>
              <w:t>尊贵的客户：</w:t>
              <w:br/>
              <w:t>您的 HTH API 密码已成功设置。</w:t>
              <w:br/>
              <w:t>若此操作并非由您执行，请致电 (852) 2211 1321 联络本行。</w:t>
              <w:br/>
              <w:t>东亚银行有限公司</w:t>
              <w:br/>
              <w:t>此电邮由系统自动发出，请勿回复。</w:t>
              <w:br/>
              <w:br/>
              <w:t>zh-Hant — User</w:t>
              <w:br/>
              <w:t>尊貴的客戶：</w:t>
              <w:br/>
              <w:t>您的 HTH API 密碼已成功設定。</w:t>
              <w:br/>
              <w:t>若此操作並非由您執行，請致電 (852) 2211 1321 聯絡本行。</w:t>
              <w:br/>
              <w:t>東亞銀行有限公司</w:t>
              <w:br/>
              <w:t>此電郵由系統自動發出，請勿回覆。</w:t>
            </w:r>
          </w:p>
        </w:tc>
        <w:tc>
          <w:tcPr>
            <w:tcW w:type="dxa" w:w="2088"/>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Reset/Change API Password</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HTH_API_PWD_RESET_USER_EMAIL_&lt;locale&gt;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User</w:t>
              <w:br/>
              <w:t>BEA Corporate Online: HTH API Password Reset Successful</w:t>
              <w:br/>
              <w:br/>
              <w:t>zh-Hans-CN — User</w:t>
              <w:br/>
              <w:t>东亚企业网上银行：HTH API 密码重设成功</w:t>
              <w:br/>
              <w:br/>
              <w:t>zh-Hant — User</w:t>
              <w:br/>
              <w:t>東亞企業網上銀行：HTH API 密碼重設成功</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en — User</w:t>
              <w:br/>
              <w:t>Dear Customer,</w:t>
              <w:br/>
              <w:t>Your HTH API Password has been reset successfully.</w:t>
              <w:br/>
              <w:t>If you did not perform this action, please contact the Bank on (852) 2211 1321.</w:t>
              <w:br/>
              <w:t>The Bank of East Asia, Limited</w:t>
              <w:br/>
              <w:t>This is a system-generated email. Please do not reply.</w:t>
              <w:br/>
              <w:br/>
              <w:t>zh-Hans-CN — User</w:t>
              <w:br/>
              <w:t>尊贵的客户：</w:t>
              <w:br/>
              <w:t>您的 HTH API 密码已成功重设。</w:t>
              <w:br/>
              <w:t>若此操作并非由您执行，请致电 (852) 2211 1321 联络本行。</w:t>
              <w:br/>
              <w:t>东亚银行有限公司</w:t>
              <w:br/>
              <w:t>此电邮由系统自动发出，请勿回复。</w:t>
              <w:br/>
              <w:br/>
              <w:t>zh-Hant — User</w:t>
              <w:br/>
              <w:t>尊貴的客戶：</w:t>
              <w:br/>
              <w:t>您的 HTH API 密碼已成功重設。</w:t>
              <w:br/>
              <w:t>若此操作並非由您執行，請致電 (852) 2211 1321 聯絡本行。</w:t>
              <w:br/>
              <w:t>東亞銀行有限公司</w:t>
              <w:br/>
              <w:t>此電郵由系統自動發出，請勿回覆。</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export Q02. &lt;locale&gt; = en, zh-Hant or zh-Hans-CN.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 Mobile Number)</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INFO_UPDATE_BY_CORP_ADMIN_EXTERNAL_USER_EMAIL_en</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Confirmation of User's Email Address and Mobile No. Update 東亞企業網上銀行：確認使用者之電郵地址及流動電話號碼更新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Dear Valued Customer,</w:t>
              <w:br/>
              <w:t>Please be informed that email address and mobile no. of #profileUser# of your company has updated.</w:t>
              <w:br/>
              <w:t>For enquiries, please call us on (852) 2211 1321.</w:t>
              <w:br/>
              <w:t>Thank you.</w:t>
              <w:br/>
              <w:t>Yours faithfully,</w:t>
              <w:br/>
              <w:t>The Bank of East Asia, Limited</w:t>
              <w:br/>
              <w:t>If there are any discrepancies between the English and Chinese versions of this email, the English version shall apply and prevail. This is a system-generated email – please do not reply to this email or via any hyperlinks in the message.</w:t>
              <w:br/>
              <w:t>(The Chinese version of this message is provided below.)</w:t>
              <w:br/>
              <w:t>尊貴的客戶：</w:t>
              <w:br/>
              <w:t>現特函通知，貴公司已更新#profileUser#的電郵地址及流動電話號碼。</w:t>
              <w:br/>
              <w:t>如有垂詢，請致電本行：(852) 2211 1321。</w:t>
              <w:br/>
              <w:t>感謝使用本行服務。</w:t>
              <w:br/>
              <w:t>謹啓</w:t>
              <w:br/>
              <w:t>東亞銀行有限公司</w:t>
              <w:br/>
              <w:t>中英文本文義如有歧異，概以英文本為準。此乃電腦系統發出之電郵，請勿回覆此電郵和電郵內的超連結。</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Only an en route is configured; the email is bilingual. Scenario fragments are resolved from code and Q03; #profileUser# is populated at runtime. Original punctuation is retained. Generic edit email is additional (Feature 2).</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only)</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INFO_UPDATE_BY_CORP_ADMIN_EXTERNAL_USER_EMAIL_en</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Confirmation of User's Email Address Update 東亞企業網上銀行：確認使用者之電郵地址更新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Dear Valued Customer,</w:t>
              <w:br/>
              <w:t>Please be informed that email address. of #profileUser# of your company has updated.</w:t>
              <w:br/>
              <w:t>For enquiries, please call us on (852) 2211 1321.</w:t>
              <w:br/>
              <w:t>Thank you.</w:t>
              <w:br/>
              <w:t>Yours faithfully,</w:t>
              <w:br/>
              <w:t>The Bank of East Asia, Limited</w:t>
              <w:br/>
              <w:t>If there are any discrepancies between the English and Chinese versions of this email, the English version shall apply and prevail. This is a system-generated email – please do not reply to this email or via any hyperlinks in the message.</w:t>
              <w:br/>
              <w:t>(The Chinese version of this message is provided below.)</w:t>
              <w:br/>
              <w:t>尊貴的客戶：</w:t>
              <w:br/>
              <w:t>現特函通知，貴公司已更新#profileUser#的電郵地址。</w:t>
              <w:br/>
              <w:t>如有垂詢，請致電本行：(852) 2211 1321。</w:t>
              <w:br/>
              <w:t>感謝使用本行服務。</w:t>
              <w:br/>
              <w:t>謹啓</w:t>
              <w:br/>
              <w:t>東亞銀行有限公司</w:t>
              <w:br/>
              <w:t>中英文本文義如有歧異，概以英文本為準。此乃電腦系統發出之電郵，請勿回覆此電郵和電郵內的超連結。</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Only an en route is configured; the email is bilingual. Scenario fragments are resolved from code and Q03; #profileUser# is populated at runtime. Original punctuation is retained. Generic edit email is additional (Feature 2).</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(Mobile Number only)</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INFO_UPDATE_BY_CORP_ADMIN_EXTERNAL_USER_EMAIL_en</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BEA Corporate Online: Confirmation of User's Mobile No. Update 東亞企業網上銀行：確認使用者之流動電話號碼更新</w:t>
            </w:r>
          </w:p>
        </w:tc>
        <w:tc>
          <w:tcPr>
            <w:tcW w:type="dxa" w:w="936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Dear Valued Customer,</w:t>
              <w:br/>
              <w:t>Please be informed that mobile no. of #profileUser# of your company has updated.</w:t>
              <w:br/>
              <w:t>For enquiries, please call us on (852) 2211 1321.</w:t>
              <w:br/>
              <w:t>Thank you.</w:t>
              <w:br/>
              <w:t>Yours faithfully,</w:t>
              <w:br/>
              <w:t>The Bank of East Asia, Limited</w:t>
              <w:br/>
              <w:t>If there are any discrepancies between the English and Chinese versions of this email, the English version shall apply and prevail. This is a system-generated email – please do not reply to this email or via any hyperlinks in the message.</w:t>
              <w:br/>
              <w:t>(The Chinese version of this message is provided below.)</w:t>
              <w:br/>
              <w:t>尊貴的客戶：</w:t>
              <w:br/>
              <w:t>現特函通知，貴公司已更新#profileUser#流動電話號碼。</w:t>
              <w:br/>
              <w:t>如有垂詢，請致電本行：(852) 2211 1321。</w:t>
              <w:br/>
              <w:t>感謝使用本行服務。</w:t>
              <w:br/>
              <w:t>謹啓</w:t>
              <w:br/>
              <w:t>東亞銀行有限公司</w:t>
              <w:br/>
              <w:t>中英文本文義如有歧異，概以英文本為準。此乃電腦系統發出之電郵，請勿回覆此電郵和電郵內的超連結。</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Only an en route is configured; the email is bilingual. Scenario fragments are resolved from code and Q03; #profileUser# is populated at runtime. Original punctuation is retained. Generic edit email is additional (Feature 2).</w:t>
            </w:r>
          </w:p>
        </w:tc>
      </w:tr>
    </w:tbl>
    <w:p w:rsidR="000D4473" w:rsidRPr="00E92737">
      <w:pPr>
        <w:pStyle w:val="Heading2"/>
        <w:keepNext/>
        <w:pageBreakBefore w:val="0"/>
      </w:pPr>
      <w:bookmarkStart w:id="4" w:name="scroll-bookmark-5"/>
      <w:r w:rsidRPr="00E92737">
        <w:rPr>
          <w:rFonts w:ascii="Arial" w:hAnsi="Arial"/>
          <w:b/>
          <w:color w:val="000000"/>
          <w:sz w:val="28"/>
        </w:rPr>
        <w:t>SMS</w:t>
      </w:r>
      <w:bookmarkEnd w:id="4"/>
    </w:p>
    <w:tbl>
      <w:tblPr>
        <w:tblStyle w:val="ScrollTableNormal"/>
        <w:tblW w:w="5000" w:type="pct"/>
        <w:tblLayout w:type="fixed"/>
        <w:tblLook w:val="0020"/>
      </w:tblPr>
      <w:tblGrid>
        <w:gridCol w:w="504"/>
        <w:gridCol w:w="3168"/>
        <w:gridCol w:w="3240"/>
        <w:gridCol w:w="3600"/>
        <w:gridCol w:w="3240"/>
        <w:gridCol w:w="3240"/>
        <w:gridCol w:w="3240"/>
        <w:gridCol w:w="2088"/>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16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24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Template ID</w:t>
            </w:r>
          </w:p>
        </w:tc>
        <w:tc>
          <w:tcPr>
            <w:tcW w:type="dxa" w:w="360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Recipient</w:t>
            </w:r>
          </w:p>
        </w:tc>
        <w:tc>
          <w:tcPr>
            <w:tcW w:type="dxa" w:w="324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(EN)</w:t>
            </w:r>
          </w:p>
        </w:tc>
        <w:tc>
          <w:tcPr>
            <w:tcW w:type="dxa" w:w="324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(TC)</w:t>
            </w:r>
          </w:p>
        </w:tc>
        <w:tc>
          <w:tcPr>
            <w:tcW w:type="dxa" w:w="324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(SC)</w:t>
            </w:r>
          </w:p>
        </w:tc>
        <w:tc>
          <w:tcPr>
            <w:tcW w:type="dxa" w:w="208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Remark</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Create"</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 Welcome Mail_EXTERNAL_USER_SMS_&lt;locale&gt;</w:t>
              <w:br/>
              <w:t>USER_MANAGEMENT_CREATE_CORPORATE_USER_SMS_&lt;locale&gt;</w:t>
              <w:br/>
              <w:t>USER_MANAGEMENT_CREATE_PARTY_CUSTOMER_SMS_&lt;locale&gt;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Generic notice: activity UserId mobile (executing session user). Registration notice: target user’s new mobile. PARTY routing alone does not prove company SMS.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Identity: #profileUser#</w:t>
              <w:br/>
              <w:t>Thank you for registering your mobile no. We have activated mobile phone-related services for this no.</w:t>
              <w:br/>
              <w:br/>
              <w:t>USER_MANAGEMENT_CREATE</w:t>
              <w:br/>
              <w:t>Your company has created a new user via BEA Corporate Online. For details, please log into your account or call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確認訊息：#profileUser#</w:t>
              <w:br/>
              <w:t>多謝閣下登記流動電話號碼，本行已為此號碼啓動流動電話相關服務。</w:t>
              <w:br/>
              <w:br/>
              <w:t>USER_MANAGEMENT_CREATE</w:t>
              <w:br/>
              <w:t>貴公司已在東亞企業網上銀行新增用戶。如欲了解更多詳情，請登入你的賬戶或致電(852)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确认讯息：#profileUser#</w:t>
              <w:br/>
              <w:t>感谢您登记移动电话号码，本行已为此号码启动移动电话相关服务。</w:t>
              <w:br/>
              <w:br/>
              <w:t>USER_MANAGEMENT_CREATE</w:t>
              <w:br/>
              <w:t>贵公司已在东亚企业网上银行新增用户。如欲了解更多详情，请登陆你的账户或致电(852) 2211 1321。</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2</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Edit"</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USER_MANAGEMENT_EDIT_CORPORATE_USER_SMS_&lt;locale&gt;</w:t>
              <w:br/>
              <w:t>USER_MANAGEMENT_EDIT_PARTY_CUSTOMER_SMS_&lt;locale&gt;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Generic notice: activity UserId mobile. Contact-change SMS are additional (Features 9–11).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company has updated user information via BEA Corporate Online. For details, please log into your account or call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貴公司已在東亞企業網上銀行更新用戶資料。如欲了解更多詳情，請登入你的賬戶或致電(852)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贵公司已在东亚企业网上银行更新用户数据。如欲了解更多详情，请登陆你的账户或致电(852) 2211 1321。</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3</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disable(Edit)</w:t>
              <w:br/>
              <w:t>"User Accounts &amp; Services Access"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and final approver; deduplicated by country code + number. No separate company SMS.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company has updated a user account and services access via BEA Corporate Online. For details, please log into your account or call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貴公司已在東亞企業網上銀行更新用戶賬戶及服務管理資料。如欲了解更多詳情，請登入你的賬戶或致電(852)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贵公司已在东亚企业网上银行更新用户账户及服务管理数据。如欲了解更多详情，请登陆你的账户或致电(852) 2211 1321。</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4</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edit (API Access) (Edit)</w:t>
              <w:br/>
              <w:t>"User Accounts &amp; Services Access"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and final approver; deduplicated by country code + number. No separate company SMS.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company has updated a user account and services access via BEA Corporate Online. For details, please log into your account or call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貴公司已在東亞企業網上銀行更新用戶賬戶及服務管理資料。如欲了解更多詳情，請登入你的賬戶或致電(852)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贵公司已在东亚企业网上银行更新用户账户及服务管理数据。如欲了解更多详情，请登陆你的账户或致电(852) 2211 1321。</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5</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enable (To link)</w:t>
              <w:br/>
              <w:t>"User Accounts &amp; Services Access"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HTH1216_SMS_&lt;locale&gt;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and final approver; deduplicated by country code + number. No separate company SMS.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company has updated a user account and services access via BEA Corporate Online. For details, please log into your account or call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貴公司已在東亞企業網上銀行更新用戶賬戶及服務管理資料。如欲了解更多詳情，請登入你的賬戶或致電(852)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贵公司已在东亚企业网上银行更新用户账户及服务管理数据。如欲了解更多详情，请登陆你的账户或致电(852) 2211 1321。</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6</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create - HTH API Password Code Generate</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N/A — no SMS route for these Code approval events.</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None for these Code approval events.</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N/A</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N/A</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N/A</w:t>
            </w:r>
          </w:p>
        </w:tc>
        <w:tc>
          <w:tcPr>
            <w:tcW w:type="dxa" w:w="2088"/>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Create API Password （first time set up)</w:t>
              <w:br/>
              <w:t>Send 1 notification when the setup of API password is completed</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HTH_API_PWD_SETUP_USER_SMS_&lt;locale&gt;</w:t>
            </w:r>
          </w:p>
        </w:tc>
        <w:tc>
          <w:tcPr>
            <w:tcW w:type="dxa" w:w="360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only.</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HTH API Password has been set up successfully. If you did not perform this action, please contact the Bank on (852) 2211 1321.</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您的 HTH API 密碼已成功設定。 若此操作並非由您執行，請致電 (852) 2211 1321 聯絡本行。</w:t>
            </w:r>
          </w:p>
        </w:tc>
        <w:tc>
          <w:tcPr>
            <w:tcW w:type="dxa" w:w="3240"/>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您的 HTH API 密码已成功设置。 若此操作并非由您执行，请致电 (852) 2211 1321 联络本行。</w:t>
            </w:r>
          </w:p>
        </w:tc>
        <w:tc>
          <w:tcPr>
            <w:tcW w:type="dxa" w:w="2088"/>
            <w:shd w:val="solid" w:color="E3FCEF" w:fill="E3FCEF"/>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Reset/Change API Password</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HTH_API_PWD_RESET_USER_SMS_&lt;locale&gt;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 user only.</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Your HTH API Password has been reset successfully. If you did not perform this action, please contact the Bank on (852) 2211 1321.</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您的 HTH API 密碼已成功重設。 若此操作並非由您執行，請致電 (852) 2211 1321 聯絡本行。</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您的 HTH API 密码已成功重设。 若此操作并非由您执行，请致电 (852) 2211 1321 联络本行。</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Verified against UAT Q01/Q02.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 Mobile Number)</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 Welcome Mail_EXTERNAL_USER_SMS_&lt;locale&gt;</w:t>
              <w:br/>
              <w:t>User Email Address update_EXTERNAL_USER_SMS_&lt;locale&gt;</w:t>
              <w:br/>
              <w:t>User Mobile Number Updated Reminder_EXTERNAL_USER_SMS_&lt;locale&gt;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Old mobile: mobile-change reminder. New mobile: registration + email-change notice. Final approver: mobile-change + email-change notice.</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Identity: #profileUser#</w:t>
              <w:br/>
              <w:t>Thank you for registering your mobile no. We have activated mobile phone-related services for this no.</w:t>
              <w:br/>
              <w:br/>
              <w:t>USER_EMAIL_ADDRESS_UPDATE</w:t>
              <w:br/>
              <w:t>Identity: #profileUser#.</w:t>
              <w:br/>
              <w:t>Updated Email Address: #emailId#.</w:t>
              <w:br/>
              <w:t>Thank you for updating your email address.</w:t>
              <w:br/>
              <w:br/>
              <w:t>USER_MOBILE_NUMBER_UPDATED_REMINDER</w:t>
              <w:br/>
              <w:t>Identity: #profileUser#.</w:t>
              <w:br/>
              <w:t>Your mobile no. has been updated. Please use the new mobile no. for mobile phone-related services.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確認訊息：#profileUser#</w:t>
              <w:br/>
              <w:t>多謝閣下登記流動電話號碼，本行已為此號碼啓動流動電話相關服務。</w:t>
              <w:br/>
              <w:br/>
              <w:t>USER_EMAIL_ADDRESS_UPDATE</w:t>
              <w:br/>
              <w:t>確認訊息：#profileUser#.</w:t>
              <w:br/>
              <w:t>更新電郵地址：#emailId#.</w:t>
              <w:br/>
              <w:t>多謝閣下更新電郵地址。</w:t>
              <w:br/>
              <w:br/>
              <w:t>USER_MOBILE_NUMBER_UPDATED_REMINDER</w:t>
              <w:br/>
              <w:t>確認訊息：#profileUser#</w:t>
              <w:br/>
              <w:t>閣下已更新流動電話號碼。請以新流動電話號碼使用相關服務。</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确认讯息：#profileUser#</w:t>
              <w:br/>
              <w:t>感谢您登记移动电话号码，本行已为此号码启动移动电话相关服务。</w:t>
              <w:br/>
              <w:br/>
              <w:t>USER_EMAIL_ADDRESS_UPDATE</w:t>
              <w:br/>
              <w:t>确认讯息：#profileUser#.</w:t>
              <w:br/>
              <w:t>更新电邮地址：#emailId#.</w:t>
              <w:br/>
              <w:t>感谢您更新电邮地址。</w:t>
              <w:br/>
              <w:br/>
              <w:t>USER_MOBILE_NUMBER_UPDATED_REMINDER</w:t>
              <w:br/>
              <w:t>确认讯息：#profileUser#</w:t>
              <w:br/>
              <w:t>您已更新移动电话号码。请以新移动电话号码使用相关服务。</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Q01/Q02. Generic edit SMS is additional; see Feature 2.</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only)</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User Email Address update_EXTERNAL_USER_SMS_&lt;locale&gt;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Target’s unchanged mobile and final approver: email-change notice.</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Identity: #profileUser#.</w:t>
              <w:br/>
              <w:t>Updated Email Address: #emailId#.</w:t>
              <w:br/>
              <w:t>Thank you for updating your email address.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確認訊息：#profileUser#.</w:t>
              <w:br/>
              <w:t>更新電郵地址：#emailId#.</w:t>
              <w:br/>
              <w:t>多謝閣下更新電郵地址。</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确认讯息：#profileUser#.</w:t>
              <w:br/>
              <w:t>更新电邮地址：#emailId#.</w:t>
              <w:br/>
              <w:t>感谢您更新电邮地址。</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Q01/Q02. Generic edit SMS is additional; see Feature 2.</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(Mobile Number only)</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 Welcome Mail_EXTERNAL_USER_SMS_&lt;locale&gt;</w:t>
              <w:br/>
              <w:t>User Mobile Number Updated Reminder_EXTERNAL_USER_SMS_&lt;locale&gt;</w:t>
            </w:r>
          </w:p>
        </w:tc>
        <w:tc>
          <w:tcPr>
            <w:tcW w:type="dxa" w:w="360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Old mobile: mobile-change reminder. New mobile: registration notice. Final approver: mobile-change reminder.</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Identity: #profileUser#</w:t>
              <w:br/>
              <w:t>Thank you for registering your mobile no. We have activated mobile phone-related services for this no.</w:t>
              <w:br/>
              <w:br/>
              <w:t>USER_MOBILE_NUMBER_UPDATED_REMINDER</w:t>
              <w:br/>
              <w:t>Identity: #profileUser#.</w:t>
              <w:br/>
              <w:t>Your mobile no. has been updated. Please use the new mobile no. for mobile phone-related services.</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確認訊息：#profileUser#</w:t>
              <w:br/>
              <w:t>多謝閣下登記流動電話號碼，本行已為此號碼啓動流動電話相關服務。</w:t>
              <w:br/>
              <w:br/>
              <w:t>USER_MOBILE_NUMBER_UPDATED_REMINDER</w:t>
              <w:br/>
              <w:t>確認訊息：#profileUser#</w:t>
              <w:br/>
              <w:t>閣下已更新流動電話號碼。請以新流動電話號碼使用相關服務。</w:t>
            </w:r>
          </w:p>
        </w:tc>
        <w:tc>
          <w:tcPr>
            <w:tcW w:type="dxa" w:w="3240"/>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CORPORATEPLUS_WELCOME_MAIL</w:t>
              <w:br/>
              <w:t>确认讯息：#profileUser#</w:t>
              <w:br/>
              <w:t>感谢您登记移动电话号码，本行已为此号码启动移动电话相关服务。</w:t>
              <w:br/>
              <w:br/>
              <w:t>USER_MOBILE_NUMBER_UPDATED_REMINDER</w:t>
              <w:br/>
              <w:t>确认讯息：#profileUser#</w:t>
              <w:br/>
              <w:t>您已更新移动电话号码。请以新移动电话号码使用相关服务。</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Verified against UAT Q01/Q02. Generic edit SMS is additional; see Feature 2.</w:t>
            </w:r>
          </w:p>
        </w:tc>
      </w:tr>
    </w:tbl>
    <w:p/>
    <w:sectPr w:rsidSect="008B1C6A">
      <w:headerReference w:type="default" r:id="rId14"/>
      <w:footerReference w:type="default" r:id="rId15"/>
      <w:pgSz w:w="23818" w:h="16834"/>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0A82" w:rsidRPr="00D8012A" w:rsidP="00EF235F" w14:paraId="59123AE0" w14:textId="19344631">
    <w:pPr>
      <w:pStyle w:val="Footer"/>
    </w:pPr>
    <w:r w:rsidRPr="00D8012A">
      <w:fldChar w:fldCharType="begin"/>
    </w:r>
    <w:r w:rsidRPr="00D8012A">
      <w:instrText xml:space="preserve"> PAGE  \* MERGEFORMAT </w:instrText>
    </w:r>
    <w:r w:rsidRPr="00D8012A">
      <w:fldChar w:fldCharType="separate"/>
    </w:r>
    <w:r w:rsidR="00334B53">
      <w:rPr>
        <w:noProof/>
      </w:rPr>
      <w:t>29</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F235F" w:rsidRPr="00EF235F" w:rsidP="00EF235F" w14:paraId="07479232" w14:textId="6AED8CB0">
    <w:pPr>
      <w:pStyle w:val="Header"/>
      <w:jc w:val="right"/>
      <w:rPr>
        <w:sz w:val="18"/>
        <w:szCs w:val="18"/>
      </w:rPr>
    </w:pPr>
    <w:r w:rsidRPr="009D3DE2">
      <w:rPr>
        <w:sz w:val="18"/>
        <w:szCs w:val="18"/>
      </w:rPr>
      <w:t>Wholesale Host to Host</w:t>
    </w:r>
    <w:r w:rsidRPr="009D3DE2">
      <w:rPr>
        <w:sz w:val="18"/>
        <w:szCs w:val="18"/>
      </w:rPr>
      <w:t xml:space="preserve"> – </w:t>
    </w:r>
    <w:r w:rsidRPr="009D3DE2">
      <w:rPr>
        <w:sz w:val="18"/>
        <w:szCs w:val="18"/>
      </w:rPr>
      <w:t>2.Customer Onboarding CM - Notification （Pending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2612DC70"/>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248400"/>
    <w:lvl w:ilvl="0">
      <w:start w:val="1"/>
      <w:numFmt w:val="decimal"/>
      <w:lvlText w:val="%1."/>
      <w:lvlJc w:val="left"/>
      <w:pPr>
        <w:tabs>
          <w:tab w:val="num" w:pos="1492"/>
        </w:tabs>
        <w:ind w:left="1492" w:hanging="360"/>
      </w:pPr>
    </w:lvl>
  </w:abstractNum>
  <w:abstractNum w:abstractNumId="2">
    <w:nsid w:val="FFFFFF7D"/>
    <w:multiLevelType w:val="singleLevel"/>
    <w:tmpl w:val="9AFE8BB2"/>
    <w:lvl w:ilvl="0">
      <w:start w:val="1"/>
      <w:numFmt w:val="decimal"/>
      <w:lvlText w:val="%1."/>
      <w:lvlJc w:val="left"/>
      <w:pPr>
        <w:tabs>
          <w:tab w:val="num" w:pos="1209"/>
        </w:tabs>
        <w:ind w:left="1209" w:hanging="360"/>
      </w:pPr>
    </w:lvl>
  </w:abstractNum>
  <w:abstractNum w:abstractNumId="3">
    <w:nsid w:val="FFFFFF7E"/>
    <w:multiLevelType w:val="singleLevel"/>
    <w:tmpl w:val="C0365A4A"/>
    <w:lvl w:ilvl="0">
      <w:start w:val="1"/>
      <w:numFmt w:val="decimal"/>
      <w:lvlText w:val="%1."/>
      <w:lvlJc w:val="left"/>
      <w:pPr>
        <w:tabs>
          <w:tab w:val="num" w:pos="926"/>
        </w:tabs>
        <w:ind w:left="926" w:hanging="360"/>
      </w:pPr>
    </w:lvl>
  </w:abstractNum>
  <w:abstractNum w:abstractNumId="4">
    <w:nsid w:val="FFFFFF7F"/>
    <w:multiLevelType w:val="singleLevel"/>
    <w:tmpl w:val="5BA675D0"/>
    <w:lvl w:ilvl="0">
      <w:start w:val="1"/>
      <w:numFmt w:val="decimal"/>
      <w:lvlText w:val="%1."/>
      <w:lvlJc w:val="left"/>
      <w:pPr>
        <w:tabs>
          <w:tab w:val="num" w:pos="643"/>
        </w:tabs>
        <w:ind w:left="643" w:hanging="360"/>
      </w:pPr>
    </w:lvl>
  </w:abstractNum>
  <w:abstractNum w:abstractNumId="5">
    <w:nsid w:val="FFFFFF80"/>
    <w:multiLevelType w:val="singleLevel"/>
    <w:tmpl w:val="7C625A1E"/>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222A27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2012A0E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77E0551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DF40CE2"/>
    <w:lvl w:ilvl="0">
      <w:start w:val="1"/>
      <w:numFmt w:val="decimal"/>
      <w:lvlText w:val="%1."/>
      <w:lvlJc w:val="left"/>
      <w:pPr>
        <w:tabs>
          <w:tab w:val="num" w:pos="360"/>
        </w:tabs>
        <w:ind w:left="360" w:hanging="360"/>
      </w:pPr>
    </w:lvl>
  </w:abstractNum>
  <w:abstractNum w:abstractNumId="10">
    <w:nsid w:val="FFFFFF89"/>
    <w:multiLevelType w:val="singleLevel"/>
    <w:tmpl w:val="2754462C"/>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8">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5">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9">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FA66191"/>
    <w:multiLevelType w:val="hybridMultilevel"/>
    <w:tmpl w:val="7FA6619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FA66192"/>
    <w:multiLevelType w:val="multilevel"/>
    <w:tmpl w:val="7FA661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42947"/>
    <w:rsid w:val="00047758"/>
    <w:rsid w:val="00053BAB"/>
    <w:rsid w:val="00055224"/>
    <w:rsid w:val="000B1C98"/>
    <w:rsid w:val="000B2C4A"/>
    <w:rsid w:val="000B7C62"/>
    <w:rsid w:val="000D4473"/>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C09EE"/>
    <w:rsid w:val="002D0E23"/>
    <w:rsid w:val="002E1EC5"/>
    <w:rsid w:val="002F0D43"/>
    <w:rsid w:val="002F4EC4"/>
    <w:rsid w:val="002F6A76"/>
    <w:rsid w:val="002F79E0"/>
    <w:rsid w:val="003111A7"/>
    <w:rsid w:val="00334B53"/>
    <w:rsid w:val="003570EA"/>
    <w:rsid w:val="0036214D"/>
    <w:rsid w:val="00374AF9"/>
    <w:rsid w:val="00394C42"/>
    <w:rsid w:val="003E29D9"/>
    <w:rsid w:val="00413D3E"/>
    <w:rsid w:val="00425E40"/>
    <w:rsid w:val="004266BE"/>
    <w:rsid w:val="00446192"/>
    <w:rsid w:val="00452C6E"/>
    <w:rsid w:val="00462D65"/>
    <w:rsid w:val="00481948"/>
    <w:rsid w:val="004934CB"/>
    <w:rsid w:val="004B5047"/>
    <w:rsid w:val="004B5FCD"/>
    <w:rsid w:val="004D4905"/>
    <w:rsid w:val="004E4DAA"/>
    <w:rsid w:val="00506961"/>
    <w:rsid w:val="00513BE7"/>
    <w:rsid w:val="00531B81"/>
    <w:rsid w:val="00562E3B"/>
    <w:rsid w:val="00577554"/>
    <w:rsid w:val="00605B03"/>
    <w:rsid w:val="0063464D"/>
    <w:rsid w:val="00676732"/>
    <w:rsid w:val="006903FA"/>
    <w:rsid w:val="006952FE"/>
    <w:rsid w:val="006A2407"/>
    <w:rsid w:val="006B2C3A"/>
    <w:rsid w:val="006C364E"/>
    <w:rsid w:val="006D4B5D"/>
    <w:rsid w:val="006E4D7D"/>
    <w:rsid w:val="006F31B1"/>
    <w:rsid w:val="006F56FD"/>
    <w:rsid w:val="00707F4C"/>
    <w:rsid w:val="007A372C"/>
    <w:rsid w:val="007A76AB"/>
    <w:rsid w:val="007C5657"/>
    <w:rsid w:val="007D06AE"/>
    <w:rsid w:val="007D3B44"/>
    <w:rsid w:val="007F209D"/>
    <w:rsid w:val="007F3748"/>
    <w:rsid w:val="00831334"/>
    <w:rsid w:val="00833A0E"/>
    <w:rsid w:val="00837A0D"/>
    <w:rsid w:val="00852D83"/>
    <w:rsid w:val="0087617C"/>
    <w:rsid w:val="00883352"/>
    <w:rsid w:val="008964A9"/>
    <w:rsid w:val="008B1C6A"/>
    <w:rsid w:val="008B3596"/>
    <w:rsid w:val="008B3EB1"/>
    <w:rsid w:val="008B7020"/>
    <w:rsid w:val="008C0E6C"/>
    <w:rsid w:val="008C572F"/>
    <w:rsid w:val="008D309B"/>
    <w:rsid w:val="008F4EAC"/>
    <w:rsid w:val="00910A82"/>
    <w:rsid w:val="00920E8C"/>
    <w:rsid w:val="00926478"/>
    <w:rsid w:val="0093769A"/>
    <w:rsid w:val="00940D8A"/>
    <w:rsid w:val="009515D5"/>
    <w:rsid w:val="009550EE"/>
    <w:rsid w:val="009709DB"/>
    <w:rsid w:val="00994241"/>
    <w:rsid w:val="00995731"/>
    <w:rsid w:val="0099728D"/>
    <w:rsid w:val="009B76C6"/>
    <w:rsid w:val="009C77F6"/>
    <w:rsid w:val="009D3DE2"/>
    <w:rsid w:val="00A17CE3"/>
    <w:rsid w:val="00A30F43"/>
    <w:rsid w:val="00A46A1E"/>
    <w:rsid w:val="00A84097"/>
    <w:rsid w:val="00AB3248"/>
    <w:rsid w:val="00AB6BA6"/>
    <w:rsid w:val="00AE2366"/>
    <w:rsid w:val="00AF4DB6"/>
    <w:rsid w:val="00B21CB4"/>
    <w:rsid w:val="00B5616C"/>
    <w:rsid w:val="00B739FD"/>
    <w:rsid w:val="00BC642E"/>
    <w:rsid w:val="00BE0FD9"/>
    <w:rsid w:val="00BE281B"/>
    <w:rsid w:val="00BE5325"/>
    <w:rsid w:val="00C42E29"/>
    <w:rsid w:val="00C4331B"/>
    <w:rsid w:val="00C81AB8"/>
    <w:rsid w:val="00C868C5"/>
    <w:rsid w:val="00CA4ACB"/>
    <w:rsid w:val="00CF0B4F"/>
    <w:rsid w:val="00CF58BD"/>
    <w:rsid w:val="00CF71CE"/>
    <w:rsid w:val="00D10529"/>
    <w:rsid w:val="00D35BE2"/>
    <w:rsid w:val="00D63938"/>
    <w:rsid w:val="00D706C6"/>
    <w:rsid w:val="00D8012A"/>
    <w:rsid w:val="00D841F2"/>
    <w:rsid w:val="00D95BA5"/>
    <w:rsid w:val="00DA0F23"/>
    <w:rsid w:val="00DC1789"/>
    <w:rsid w:val="00DE5251"/>
    <w:rsid w:val="00DE72F4"/>
    <w:rsid w:val="00DF2776"/>
    <w:rsid w:val="00DF63C1"/>
    <w:rsid w:val="00E244B5"/>
    <w:rsid w:val="00E26F5B"/>
    <w:rsid w:val="00E46525"/>
    <w:rsid w:val="00E666A5"/>
    <w:rsid w:val="00E92737"/>
    <w:rsid w:val="00EA4AC4"/>
    <w:rsid w:val="00EB34FD"/>
    <w:rsid w:val="00EB7A17"/>
    <w:rsid w:val="00EC4D6A"/>
    <w:rsid w:val="00EF235F"/>
    <w:rsid w:val="00EF7F2A"/>
    <w:rsid w:val="00F021C2"/>
    <w:rsid w:val="00F24ABA"/>
    <w:rsid w:val="00F32249"/>
    <w:rsid w:val="00F32F9C"/>
    <w:rsid w:val="00F46B4A"/>
    <w:rsid w:val="00F504FB"/>
    <w:rsid w:val="00F52A14"/>
    <w:rsid w:val="00F62148"/>
    <w:rsid w:val="00F82C93"/>
    <w:rsid w:val="00FA1D89"/>
    <w:rsid w:val="00FB2FE4"/>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2310D4"/>
    <w:pPr>
      <w:keepNext/>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0B2C4A"/>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A84097"/>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lapxdo13p.intranet.hkbea.com/browse/BCOH2H-1204?src=confmacro" TargetMode="External"/><Relationship Id="rId11" Type="http://schemas.openxmlformats.org/officeDocument/2006/relationships/hyperlink" Target="https://lapxdo13p.intranet.hkbea.com/browse/BCOH2H-1205?src=confmacro" TargetMode="External"/><Relationship Id="rId12" Type="http://schemas.openxmlformats.org/officeDocument/2006/relationships/hyperlink" Target="https://lapxdo13p.intranet.hkbea.com/browse/BCOH2H-851?src=confmacro" TargetMode="External"/><Relationship Id="rId13" Type="http://schemas.openxmlformats.org/officeDocument/2006/relationships/hyperlink" Target="https://lapxdo14p.intranet.hkbea.com/display/~TCTR707"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theme" Target="theme/theme1.xml"/><Relationship Id="rId17" Type="http://schemas.openxmlformats.org/officeDocument/2006/relationships/numbering" Target="numbering.xml"/><Relationship Id="rId18"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yperlink" Target="https://lapxdo13p.intranet.hkbea.com/browse/BCOH2H-1212?src=confmacro"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hyperlink" Target="https://lapxdo13p.intranet.hkbea.com/browse/BCOH2H-1216?src=confmacro" TargetMode="External"/><Relationship Id="rId9" Type="http://schemas.openxmlformats.org/officeDocument/2006/relationships/hyperlink" Target="https://lapxdo13p.intranet.hkbea.com/browse/BCOH2H-789?src=confmacro"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D58ED-1D4D-BF48-A70D-41F12031F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2</Words>
  <Characters>28</Characters>
  <Application>Microsoft Office Word</Application>
  <DocSecurity>0</DocSecurity>
  <Lines>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Apps</cp:lastModifiedBy>
  <cp:revision>121</cp:revision>
  <dcterms:created xsi:type="dcterms:W3CDTF">2016-10-04T14:03:00Z</dcterms:created>
  <dcterms:modified xsi:type="dcterms:W3CDTF">2022-08-23T13:27:00Z</dcterms:modified>
</cp:coreProperties>
</file>