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mPaaS kubectl MySQL Operations Guide</w:t>
      </w:r>
    </w:p>
    <w:p>
      <w:pPr>
        <w:jc w:val="center"/>
      </w:pPr>
      <w:r>
        <w:t>For authorised BCO UAT operators using Cloud Shell or a controlled kubectl terminal</w:t>
      </w:r>
    </w:p>
    <w:p>
      <w:pPr>
        <w:spacing w:after="120"/>
      </w:pPr>
      <w:r>
        <w:t>Use this guide to query shared-mysql in namespace cms-dev. Read-only checks are the default. Any write requires an approved change ticket, a precise target, a backup or evidence plan, and a rollback decision.</w:t>
      </w:r>
    </w:p>
    <w:p>
      <w:pPr>
        <w:pStyle w:val="Heading1"/>
        <w:spacing w:after="120"/>
      </w:pPr>
      <w:r>
        <w:t>1 Pre-flight checks</w:t>
      </w:r>
    </w:p>
    <w:p>
      <w:pPr>
        <w:ind w:left="142" w:right="142"/>
        <w:shd w:fill="F2F4F7"/>
      </w:pPr>
      <w:r>
        <w:rPr>
          <w:rFonts w:ascii="Courier New" w:hAnsi="Courier New"/>
          <w:sz w:val="16"/>
        </w:rPr>
        <w:t>kubectl config current-context</w:t>
        <w:br/>
        <w:t>kubectl -n cms-dev get pod shared-mysql-0</w:t>
        <w:br/>
        <w:t>kubectl -n cms-dev get pod shared-mysql-0 -o jsonpath='{.spec.containers[*].name}{"\n"}'</w:t>
      </w:r>
    </w:p>
    <w:p>
      <w:pPr>
        <w:spacing w:after="120"/>
      </w:pPr>
      <w:r>
        <w:t>Continue only when shared-mysql-0 is Running and the container list includes shared-mysql. Never expose a database port or print MYSQL_ROOT_PASSWORD.</w:t>
      </w:r>
    </w:p>
    <w:p>
      <w:pPr>
        <w:pStyle w:val="Heading1"/>
        <w:spacing w:after="120"/>
      </w:pPr>
      <w:r>
        <w:t>2 Standard connection</w:t>
      </w:r>
    </w:p>
    <w:p>
      <w:pPr>
        <w:ind w:left="142" w:right="142"/>
        <w:shd w:fill="F2F4F7"/>
      </w:pPr>
      <w:r>
        <w:rPr>
          <w:rFonts w:ascii="Courier New" w:hAnsi="Courier New"/>
          <w:sz w:val="16"/>
        </w:rPr>
        <w:t>kubectl -n cms-dev exec -it shared-mysql-0 -c shared-mysql -- sh -ec '</w:t>
        <w:br/>
        <w:t>MYSQL_PWD="$MYSQL_ROOT_PASSWORD" mysql --no-defaults --protocol=socket --default-character-set=utf8mb4 -uroot imk</w:t>
        <w:br/>
        <w:t>'</w:t>
      </w:r>
    </w:p>
    <w:p>
      <w:pPr>
        <w:spacing w:after="120"/>
      </w:pPr>
      <w:r>
        <w:t>The password remains inside the container environment. Type exit; when finished. Replace imk with cms only when the CMS database is required.</w:t>
      </w:r>
    </w:p>
    <w:p>
      <w:pPr>
        <w:pStyle w:val="Heading1"/>
        <w:spacing w:after="120"/>
      </w:pPr>
      <w:r>
        <w:t>3 Read-only IMK checks</w:t>
      </w:r>
    </w:p>
    <w:p>
      <w:pPr>
        <w:ind w:left="142" w:right="142"/>
        <w:shd w:fill="F2F4F7"/>
      </w:pPr>
      <w:r>
        <w:rPr>
          <w:rFonts w:ascii="Courier New" w:hAnsi="Courier New"/>
          <w:sz w:val="16"/>
        </w:rPr>
        <w:t>kubectl -n cms-dev exec -i shared-mysql-0 -c shared-mysql -- sh -ec '</w:t>
        <w:br/>
        <w:t>MYSQL_PWD="$MYSQL_ROOT_PASSWORD" mysql --no-defaults --protocol=socket --default-character-set=utf8mb4 -uroot imk</w:t>
        <w:br/>
        <w:t>' &lt;&lt;'SQL'</w:t>
        <w:br/>
        <w:t>SELECT ID, TASK_NAME, USE_CHANNEL, BOOTH_ID, BOOTH_NAME, ACTIVITY_ID, STATUS, IS_SEND, START_TIME, END_TIME</w:t>
        <w:br/>
        <w:t>FROM banner ORDER BY ID DESC LIMIT 20;</w:t>
        <w:br/>
        <w:t>SQL</w:t>
      </w:r>
    </w:p>
    <w:p>
      <w:pPr>
        <w:ind w:left="142" w:right="142"/>
        <w:shd w:fill="F2F4F7"/>
      </w:pPr>
      <w:r>
        <w:rPr>
          <w:rFonts w:ascii="Courier New" w:hAnsi="Courier New"/>
          <w:sz w:val="16"/>
        </w:rPr>
        <w:t>SHOW TABLES;</w:t>
        <w:br/>
        <w:t>DESCRIBE banner;</w:t>
        <w:br/>
        <w:t>DESCRIBE material;</w:t>
        <w:br/>
        <w:t>SELECT b.ID, b.TASK_NAME, b.BOOTH_ID, b.ACTIVITY_ID, COUNT(m.ID) AS material_count</w:t>
        <w:br/>
        <w:t>FROM banner b LEFT JOIN material m ON m.BANNER_ID=b.ID</w:t>
        <w:br/>
        <w:t>WHERE b.ID IN (6,7,8,9) GROUP BY b.ID,b.TASK_NAME,b.BOOTH_ID,b.ACTIVITY_ID ORDER BY b.ID;</w:t>
      </w:r>
    </w:p>
    <w:p>
      <w:pPr>
        <w:pStyle w:val="Heading1"/>
        <w:spacing w:after="120"/>
      </w:pPr>
      <w:r>
        <w:t>4 Controlled write template</w:t>
      </w:r>
    </w:p>
    <w:p>
      <w:pPr>
        <w:spacing w:after="120"/>
      </w:pPr>
      <w:r>
        <w:t>Direct SQL does not create or refresh MCDP activities. For changes to content, audience, schedule, zone, or approval status, prefer the CMS, IMK, Reviewer, and MCDP UI workflow.</w:t>
      </w:r>
    </w:p>
    <w:p>
      <w:pPr>
        <w:ind w:left="142" w:right="142"/>
        <w:shd w:fill="F2F4F7"/>
      </w:pPr>
      <w:r>
        <w:rPr>
          <w:rFonts w:ascii="Courier New" w:hAnsi="Courier New"/>
          <w:sz w:val="16"/>
        </w:rPr>
        <w:t>START TRANSACTION;</w:t>
        <w:br/>
        <w:t>SELECT ID, TASK_NAME, USE_CHANNEL, BOOTH_ID, ACTIVITY_ID</w:t>
        <w:br/>
        <w:t>FROM banner WHERE ID IN (&lt;approved_ids&gt;) FOR UPDATE;</w:t>
        <w:br/>
        <w:br/>
        <w:t>-- Only after approval:</w:t>
        <w:br/>
        <w:t>-- UPDATE banner SET &lt;approved_column&gt;=&lt;approved_value&gt;</w:t>
        <w:br/>
        <w:t>-- WHERE ID IN (&lt;approved_ids&gt;);</w:t>
        <w:br/>
        <w:br/>
        <w:t>SELECT ID, TASK_NAME, USE_CHANNEL, BOOTH_ID, ACTIVITY_ID</w:t>
        <w:br/>
        <w:t>FROM banner WHERE ID IN (&lt;approved_ids&gt;);</w:t>
        <w:br/>
        <w:t>-- COMMIT;  -- only after verification</w:t>
        <w:br/>
        <w:t>-- ROLLBACK; -- if anything is unexpected</w:t>
      </w:r>
    </w:p>
    <w:p>
      <w:pPr>
        <w:pStyle w:val="Heading1"/>
        <w:spacing w:after="120"/>
      </w:pPr>
      <w:r>
        <w:t>5 Common 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7365D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5100"/>
            <w:shd w:fill="17365D"/>
          </w:tcPr>
          <w:p>
            <w:r>
              <w:rPr>
                <w:b/>
                <w:color w:val="FFFFFF"/>
                <w:sz w:val="18"/>
              </w:rPr>
              <w:t>Safe response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Pod or container not found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Confirm cluster, namespace cms-dev, Pod shared-mysql-0, and -c shared-mysql.</w:t>
            </w:r>
          </w:p>
        </w:tc>
      </w:tr>
      <w:tr>
        <w:tc>
          <w:tcPr>
            <w:tcW w:type="dxa" w:w="5100"/>
            <w:shd w:fill="F3F7FB"/>
          </w:tcPr>
          <w:p>
            <w:r>
              <w:rPr>
                <w:sz w:val="18"/>
              </w:rPr>
              <w:t>Access denied</w:t>
            </w:r>
          </w:p>
        </w:tc>
        <w:tc>
          <w:tcPr>
            <w:tcW w:type="dxa" w:w="5100"/>
            <w:shd w:fill="F3F7FB"/>
          </w:tcPr>
          <w:p>
            <w:r>
              <w:rPr>
                <w:sz w:val="18"/>
              </w:rPr>
              <w:t>Use the container environment variable; never type or paste a password.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Unknown table or field</w:t>
            </w:r>
          </w:p>
        </w:tc>
        <w:tc>
          <w:tcPr>
            <w:tcW w:type="dxa" w:w="5100"/>
          </w:tcPr>
          <w:p>
            <w:r>
              <w:rPr>
                <w:sz w:val="18"/>
              </w:rPr>
              <w:t>Run SHOW TABLES and DESCRIBE before writing SQL.</w:t>
            </w:r>
          </w:p>
        </w:tc>
      </w:tr>
      <w:tr>
        <w:tc>
          <w:tcPr>
            <w:tcW w:type="dxa" w:w="5100"/>
            <w:shd w:fill="F3F7FB"/>
          </w:tcPr>
          <w:p>
            <w:r>
              <w:rPr>
                <w:sz w:val="18"/>
              </w:rPr>
              <w:t>UI did not change after SQL</w:t>
            </w:r>
          </w:p>
        </w:tc>
        <w:tc>
          <w:tcPr>
            <w:tcW w:type="dxa" w:w="5100"/>
            <w:shd w:fill="F3F7FB"/>
          </w:tcPr>
          <w:p>
            <w:r>
              <w:rPr>
                <w:sz w:val="18"/>
              </w:rPr>
              <w:t>Check whether an IMK review and MCDP online action are still required.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mPaaS kubectl MySQL Operations Guide  |  BCO UAT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