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mbria" w:hAnsi="Cambria"/>
          <w:b/>
          <w:i w:val="0"/>
          <w:color w:val="1B1A17"/>
          <w:sz w:val="26"/>
        </w:rPr>
        <w:t>SAMPLE DEMONSTRATION FORM. NOT AN OFFICIAL FORM.</w:t>
      </w:r>
    </w:p>
    <w:p>
      <w:r>
        <w:rPr>
          <w:rFonts w:ascii="Cambria" w:hAnsi="Cambria"/>
          <w:b w:val="0"/>
          <w:i/>
          <w:color w:val="8A8272"/>
          <w:sz w:val="19"/>
        </w:rPr>
        <w:t>Used only to try Dastavez Desk's form-field mapping.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Full name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Date of birth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Mobile number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Residential address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Father's name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Place of birth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