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3E" w:rsidRDefault="0069163E" w:rsidP="0069163E">
      <w:pPr>
        <w:tabs>
          <w:tab w:val="left" w:pos="2130"/>
        </w:tabs>
        <w:rPr>
          <w:lang w:val="es-ES"/>
        </w:rPr>
      </w:pPr>
      <w:r w:rsidRPr="0069163E">
        <w:rPr>
          <w:lang w:val="es-ES"/>
        </w:rPr>
        <w:t xml:space="preserve">                          </w:t>
      </w:r>
      <w:r w:rsidR="00406104">
        <w:rPr>
          <w:lang w:val="es-ES"/>
        </w:rPr>
        <w:t xml:space="preserve">              </w:t>
      </w:r>
      <w:r>
        <w:rPr>
          <w:lang w:val="es-ES"/>
        </w:rPr>
        <w:t>NUEVAS PERSPEC</w:t>
      </w:r>
      <w:r w:rsidRPr="0069163E">
        <w:rPr>
          <w:lang w:val="es-ES"/>
        </w:rPr>
        <w:t>TIVAS DE MARKETING B2B Y B2C</w:t>
      </w:r>
    </w:p>
    <w:p w:rsidR="00406104" w:rsidRDefault="00406104" w:rsidP="00406104">
      <w:pPr>
        <w:tabs>
          <w:tab w:val="left" w:pos="2130"/>
        </w:tabs>
        <w:rPr>
          <w:lang w:val="es-ES"/>
        </w:rPr>
      </w:pPr>
      <w:r>
        <w:rPr>
          <w:lang w:val="en-US"/>
        </w:rPr>
        <w:tab/>
      </w:r>
      <w:r w:rsidRPr="00406104">
        <w:rPr>
          <w:lang w:val="es-ES"/>
        </w:rPr>
        <w:t>NUEVAS PERSPECTIVAS DE MARKETING B2B Y B2C</w:t>
      </w:r>
    </w:p>
    <w:p w:rsidR="00406104" w:rsidRPr="00406104" w:rsidRDefault="00406104" w:rsidP="00406104">
      <w:pPr>
        <w:tabs>
          <w:tab w:val="left" w:pos="450"/>
        </w:tabs>
        <w:rPr>
          <w:lang w:val="es-ES"/>
        </w:rPr>
      </w:pPr>
      <w:r>
        <w:rPr>
          <w:lang w:val="es-ES"/>
        </w:rPr>
        <w:tab/>
      </w:r>
      <w:r w:rsidRPr="00406104">
        <w:rPr>
          <w:lang w:val="es-ES"/>
        </w:rPr>
        <w:t>A</w:t>
      </w:r>
      <w:r w:rsidR="00200F6E">
        <w:rPr>
          <w:lang w:val="es-ES"/>
        </w:rPr>
        <w:t>hora, las empresas</w:t>
      </w:r>
      <w:r w:rsidRPr="00406104">
        <w:rPr>
          <w:lang w:val="es-ES"/>
        </w:rPr>
        <w:t xml:space="preserve"> B2C, hacen su pre-presupuesto y se desarrollan, al 60%, en términos de microeconomía, tienen un capital fijo que no cambia, por razones de seguridad, en casos de mayor inflación, localmen</w:t>
      </w:r>
      <w:r w:rsidR="00200F6E">
        <w:rPr>
          <w:lang w:val="es-ES"/>
        </w:rPr>
        <w:t>te, c</w:t>
      </w:r>
      <w:r w:rsidRPr="00406104">
        <w:rPr>
          <w:lang w:val="es-ES"/>
        </w:rPr>
        <w:t>uando venderán menos, al precio acordado con relativos vended</w:t>
      </w:r>
      <w:r w:rsidR="00200F6E">
        <w:rPr>
          <w:lang w:val="es-ES"/>
        </w:rPr>
        <w:t>ores integrales. Luego,</w:t>
      </w:r>
      <w:r w:rsidRPr="00406104">
        <w:rPr>
          <w:lang w:val="es-ES"/>
        </w:rPr>
        <w:t xml:space="preserve"> casos</w:t>
      </w:r>
      <w:r w:rsidR="00200F6E">
        <w:rPr>
          <w:lang w:val="es-ES"/>
        </w:rPr>
        <w:t xml:space="preserve"> iguales</w:t>
      </w:r>
      <w:r w:rsidRPr="00406104">
        <w:rPr>
          <w:lang w:val="es-ES"/>
        </w:rPr>
        <w:t>, intentarán vender localmente más productos, pero sin arriesgar capital invertido, por lo tanto, los fondos de acciones, que funcionan como activos, pero en este caso, el capital total inverti</w:t>
      </w:r>
      <w:r w:rsidR="00200F6E">
        <w:rPr>
          <w:lang w:val="es-ES"/>
        </w:rPr>
        <w:t>do para evitar pérdidas en eses</w:t>
      </w:r>
      <w:r w:rsidRPr="00406104">
        <w:rPr>
          <w:lang w:val="es-ES"/>
        </w:rPr>
        <w:t xml:space="preserve"> casos. Y en su caso, por lo general, al estar hasta el 60%, tratarán de acordar las ventas con empresas de tasa de intercambio más bajas que uno de sus propios países, para obtener m</w:t>
      </w:r>
      <w:r w:rsidR="00200F6E">
        <w:rPr>
          <w:lang w:val="es-ES"/>
        </w:rPr>
        <w:t>ás ingresos de este modo</w:t>
      </w:r>
      <w:r w:rsidRPr="00406104">
        <w:rPr>
          <w:lang w:val="es-ES"/>
        </w:rPr>
        <w:t>, pero hasta un 40% de ellos se reinvierten co</w:t>
      </w:r>
      <w:r w:rsidR="00200F6E">
        <w:rPr>
          <w:lang w:val="es-ES"/>
        </w:rPr>
        <w:t>mo activos. También van a considerar</w:t>
      </w:r>
      <w:r w:rsidRPr="00406104">
        <w:rPr>
          <w:lang w:val="es-ES"/>
        </w:rPr>
        <w:t xml:space="preserve"> factores, como los impuestos, las tarifas de importación de los clientes, de ser así, al tratar de inventar políticas publicitarias, dones y descuentos</w:t>
      </w:r>
      <w:r w:rsidR="00200F6E">
        <w:rPr>
          <w:lang w:val="es-ES"/>
        </w:rPr>
        <w:t>, así que dar por ejemplo r</w:t>
      </w:r>
      <w:r w:rsidRPr="00406104">
        <w:rPr>
          <w:lang w:val="es-ES"/>
        </w:rPr>
        <w:t>egalos a los clientes que acuden a ellos para comprar por primera vez, folletos publicitarios distribuidos de puerta en puerta, como de boca en boca, marketing por correo electrónico a clientes recurrentes, más capacitación del personal y más para vender la mayoría de lo</w:t>
      </w:r>
      <w:r w:rsidR="00200F6E">
        <w:rPr>
          <w:lang w:val="es-ES"/>
        </w:rPr>
        <w:t>s clientes posibles, encontrando los</w:t>
      </w:r>
      <w:r w:rsidRPr="00406104">
        <w:rPr>
          <w:lang w:val="es-ES"/>
        </w:rPr>
        <w:t>. Nuevos clientes a lo largo de estas políticas, y una mejor organización, y una mejor tasa de comi</w:t>
      </w:r>
      <w:r w:rsidR="00200F6E">
        <w:rPr>
          <w:lang w:val="es-ES"/>
        </w:rPr>
        <w:t>sión como minoristas, siendo sido</w:t>
      </w:r>
      <w:r w:rsidRPr="00406104">
        <w:rPr>
          <w:lang w:val="es-ES"/>
        </w:rPr>
        <w:t xml:space="preserve"> de acuerdo con los vendedores integrales, por </w:t>
      </w:r>
      <w:r w:rsidR="00200F6E">
        <w:rPr>
          <w:lang w:val="es-ES"/>
        </w:rPr>
        <w:t xml:space="preserve">lo tanto, B2B, </w:t>
      </w:r>
      <w:r w:rsidRPr="00406104">
        <w:rPr>
          <w:lang w:val="es-ES"/>
        </w:rPr>
        <w:t xml:space="preserve"> para comprar más productos de ello</w:t>
      </w:r>
      <w:r w:rsidR="00200F6E">
        <w:rPr>
          <w:lang w:val="es-ES"/>
        </w:rPr>
        <w:t>s, a precios más bajos posibles, cuando sea aplicable. En tiempos</w:t>
      </w:r>
      <w:r w:rsidRPr="00406104">
        <w:rPr>
          <w:lang w:val="es-ES"/>
        </w:rPr>
        <w:t xml:space="preserve"> de inflación localmente, ofrecerán descuentos a través de ventas ascendentes y también ofrecerán servicios un poco personalizados, a los clientes que han comprado, muy lejos de el</w:t>
      </w:r>
      <w:r w:rsidR="00200F6E">
        <w:rPr>
          <w:lang w:val="es-ES"/>
        </w:rPr>
        <w:t xml:space="preserve">los, al menos dos veces, a decir asi. </w:t>
      </w:r>
      <w:r w:rsidRPr="00406104">
        <w:rPr>
          <w:lang w:val="es-ES"/>
        </w:rPr>
        <w:t xml:space="preserve"> Por lo tanto, el gráfic</w:t>
      </w:r>
      <w:r w:rsidR="00200F6E">
        <w:rPr>
          <w:lang w:val="es-ES"/>
        </w:rPr>
        <w:t>o va en este caso como enseguida</w:t>
      </w:r>
      <w:r w:rsidRPr="00406104">
        <w:rPr>
          <w:lang w:val="es-ES"/>
        </w:rPr>
        <w:t>: a partir del ingreso neto del 100%, incluidos productos comprados a los vendedores integrales: XAC (activo, lo que significa inversión de capital inicial para comprar acciones, incluyó todos los demás gastos</w:t>
      </w:r>
      <w:r w:rsidR="00200F6E">
        <w:rPr>
          <w:lang w:val="es-ES"/>
        </w:rPr>
        <w:t xml:space="preserve"> de compras, ya sea de empresas</w:t>
      </w:r>
      <w:r w:rsidRPr="00406104">
        <w:rPr>
          <w:lang w:val="es-ES"/>
        </w:rPr>
        <w:t xml:space="preserve"> B2B en su país) , Xnr (ingresos netos), XRI (inversión de riesgos), donde en el primer caso XA 40-60%, ingresos netos 10-30%y XRI, (capital de inversión de riesgos</w:t>
      </w:r>
      <w:r w:rsidR="00200F6E">
        <w:rPr>
          <w:lang w:val="es-ES"/>
        </w:rPr>
        <w:t>, de 15-25%), que serán para</w:t>
      </w:r>
      <w:r w:rsidRPr="00406104">
        <w:rPr>
          <w:lang w:val="es-ES"/>
        </w:rPr>
        <w:t xml:space="preserve"> cubrir,</w:t>
      </w:r>
      <w:r w:rsidR="00200F6E">
        <w:rPr>
          <w:lang w:val="es-ES"/>
        </w:rPr>
        <w:t xml:space="preserve"> aunque las políticas previas</w:t>
      </w:r>
      <w:r w:rsidRPr="00406104">
        <w:rPr>
          <w:lang w:val="es-ES"/>
        </w:rPr>
        <w:t>, para vender la mayor cantidad de productos posible, si e</w:t>
      </w:r>
      <w:r w:rsidR="00200F6E">
        <w:rPr>
          <w:lang w:val="es-ES"/>
        </w:rPr>
        <w:t>stas políticas se demuestran no solamente</w:t>
      </w:r>
      <w:r w:rsidRPr="00406104">
        <w:rPr>
          <w:lang w:val="es-ES"/>
        </w:rPr>
        <w:t xml:space="preserve"> a largo plazo, pero a corto plazo. Por lo tanto, evitarán </w:t>
      </w:r>
      <w:r w:rsidR="00200F6E">
        <w:rPr>
          <w:lang w:val="es-ES"/>
        </w:rPr>
        <w:t xml:space="preserve">de </w:t>
      </w:r>
      <w:r w:rsidRPr="00406104">
        <w:rPr>
          <w:lang w:val="es-ES"/>
        </w:rPr>
        <w:t>acumular acciones, de productos q</w:t>
      </w:r>
      <w:r w:rsidR="00200F6E">
        <w:rPr>
          <w:lang w:val="es-ES"/>
        </w:rPr>
        <w:t>ue no se venden mucho, o ofreceran descuentos, de más de</w:t>
      </w:r>
      <w:r w:rsidRPr="00406104">
        <w:rPr>
          <w:lang w:val="es-ES"/>
        </w:rPr>
        <w:t xml:space="preserve"> 10%, como reemplazo de</w:t>
      </w:r>
      <w:r w:rsidR="00200F6E">
        <w:rPr>
          <w:lang w:val="es-ES"/>
        </w:rPr>
        <w:t>l capital de</w:t>
      </w:r>
      <w:r w:rsidRPr="00406104">
        <w:rPr>
          <w:lang w:val="es-ES"/>
        </w:rPr>
        <w:t xml:space="preserve"> inversión de riesgos.</w:t>
      </w:r>
    </w:p>
    <w:p w:rsidR="00B37558" w:rsidRPr="00200F6E" w:rsidRDefault="00200F6E" w:rsidP="00406104">
      <w:pPr>
        <w:tabs>
          <w:tab w:val="left" w:pos="450"/>
        </w:tabs>
        <w:rPr>
          <w:lang w:val="es-ES"/>
        </w:rPr>
      </w:pPr>
    </w:p>
    <w:sectPr w:rsidR="00B37558" w:rsidRPr="00200F6E" w:rsidSect="00BE3F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savePreviewPicture/>
  <w:compat/>
  <w:rsids>
    <w:rsidRoot w:val="0069163E"/>
    <w:rsid w:val="00200F6E"/>
    <w:rsid w:val="00406104"/>
    <w:rsid w:val="0069163E"/>
    <w:rsid w:val="00822197"/>
    <w:rsid w:val="00B23E90"/>
    <w:rsid w:val="00BE3F48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63E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434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2023-03-07T20:11:00Z</dcterms:created>
  <dcterms:modified xsi:type="dcterms:W3CDTF">2023-03-07T20:11:00Z</dcterms:modified>
</cp:coreProperties>
</file>