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meetings"/>
    <w:p>
      <w:pPr>
        <w:pStyle w:val="Heading2"/>
      </w:pPr>
      <w:r>
        <w:t xml:space="preserve">Course Meetings</w:t>
      </w:r>
    </w:p>
    <w:p>
      <w:pPr>
        <w:pStyle w:val="FirstParagraph"/>
      </w:pPr>
      <w:r>
        <w:t xml:space="preserve">This course meets MWF from 1:25–2:15 in 105 Riley-Robb Hall. In addition to the course meetings (a total of 42 lectures, 50 minutes each), the final project will be due during the university finals period. In addition to the work during the semester, students can expect to devote, on average, 4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5"/>
    <w:bookmarkStart w:id="50" w:name="community"/>
    <w:p>
      <w:pPr>
        <w:pStyle w:val="Heading2"/>
      </w:pPr>
      <w:r>
        <w:t xml:space="preserve">Community</w:t>
      </w:r>
    </w:p>
    <w:bookmarkStart w:id="39"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9"/>
    <w:bookmarkStart w:id="41"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0">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1"/>
    <w:bookmarkStart w:id="45" w:name="course-communications"/>
    <w:p>
      <w:pPr>
        <w:pStyle w:val="Heading3"/>
      </w:pPr>
      <w:r>
        <w:t xml:space="preserve">Course Communications</w:t>
      </w:r>
    </w:p>
    <w:p>
      <w:pPr>
        <w:pStyle w:val="FirstParagraph"/>
      </w:pPr>
      <w:r>
        <w:t xml:space="preserve">Most course communications will occur via</w:t>
      </w:r>
      <w:r>
        <w:t xml:space="preserve"> </w:t>
      </w:r>
      <w:hyperlink r:id="rId42">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5"/>
    <w:bookmarkStart w:id="49"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6">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important.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9"/>
    <w:bookmarkEnd w:id="50"/>
    <w:bookmarkStart w:id="64" w:name="course-policies"/>
    <w:p>
      <w:pPr>
        <w:pStyle w:val="Heading2"/>
      </w:pPr>
      <w:r>
        <w:t xml:space="preserve">Course Policies</w:t>
      </w:r>
    </w:p>
    <w:bookmarkStart w:id="53"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important.png" id="5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70" w:name="assessments"/>
    <w:p>
      <w:pPr>
        <w:pStyle w:val="Heading2"/>
      </w:pPr>
      <w:r>
        <w:t xml:space="preserve">Assessments</w:t>
      </w:r>
    </w:p>
    <w:bookmarkStart w:id="65" w:name="grading-scale"/>
    <w:p>
      <w:pPr>
        <w:pStyle w:val="Heading3"/>
      </w:pPr>
      <w:r>
        <w:t xml:space="preserve">Grading Scale</w:t>
      </w:r>
    </w:p>
    <w:p>
      <w:pPr>
        <w:pStyle w:val="FirstParagraph"/>
      </w:pPr>
      <w:r>
        <w:t xml:space="preserve">The following grading scale will be used to convert the numerical weighted average from the assessments (below)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65"/>
    <w:bookmarkStart w:id="67"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6">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7"/>
    <w:bookmarkStart w:id="68"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8"/>
    <w:bookmarkStart w:id="69"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9"/>
    <w:bookmarkEnd w:id="70"/>
    <w:bookmarkStart w:id="71"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40" Target="https://sds.cornell.edu/" TargetMode="External" /><Relationship Type="http://schemas.openxmlformats.org/officeDocument/2006/relationships/hyperlink" Id="rId20" Target="https://viveks.me" TargetMode="External" /><Relationship Type="http://schemas.openxmlformats.org/officeDocument/2006/relationships/hyperlink" Id="rId66"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40" Target="https://sds.cornell.edu/" TargetMode="External" /><Relationship Type="http://schemas.openxmlformats.org/officeDocument/2006/relationships/hyperlink" Id="rId20" Target="https://viveks.me" TargetMode="External" /><Relationship Type="http://schemas.openxmlformats.org/officeDocument/2006/relationships/hyperlink" Id="rId66"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2023-12-19T17:47:00Z</dcterms:created>
  <dcterms:modified xsi:type="dcterms:W3CDTF">2023-12-19T17:47:00Z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