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APA Results and SPSS Output: Related-Samples t Test</w:t>
      </w:r>
    </w:p>
    <w:p>
      <w:r>
        <w:rPr>
          <w:b/>
        </w:rPr>
        <w:t>APA Results Section</w:t>
        <w:br/>
      </w:r>
    </w:p>
    <w:p>
      <w:r>
        <w:t>A related-samples t test was conducted to examine whether reading comprehension scores differed when children read a passage in an eBook compared to a print book. Each participant read passages in both formats, and comprehension was scored out of 15 points. The results indicated that children achieved significantly higher comprehension scores when reading from an eBook (M = 10.0) than when reading from a print book (M = 7.5). This difference was statistically significant, t(9) = 2.64, p = .027. Because the p value was less than the conventional alpha level of .05, the null hypothesis was rejected. These findings suggest that the type of book (eBook versus print book) had a significant effect on children’s reading comprehension, with eBooks leading to higher comprehension scores.</w:t>
      </w:r>
    </w:p>
    <w:p/>
    <w:p>
      <w:pPr>
        <w:pStyle w:val="Heading2"/>
      </w:pPr>
      <w:r>
        <w:t>SPSS Output</w:t>
      </w:r>
    </w:p>
    <w:p>
      <w:r>
        <w:t>Paired Samples Statistics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Condition</w:t>
            </w:r>
          </w:p>
        </w:tc>
        <w:tc>
          <w:tcPr>
            <w:tcW w:type="dxa" w:w="1728"/>
          </w:tcPr>
          <w:p>
            <w:r>
              <w:t>Mean</w:t>
            </w:r>
          </w:p>
        </w:tc>
        <w:tc>
          <w:tcPr>
            <w:tcW w:type="dxa" w:w="1728"/>
          </w:tcPr>
          <w:p>
            <w:r>
              <w:t>N</w:t>
            </w:r>
          </w:p>
        </w:tc>
        <w:tc>
          <w:tcPr>
            <w:tcW w:type="dxa" w:w="1728"/>
          </w:tcPr>
          <w:p>
            <w:r>
              <w:t>Std. Deviation</w:t>
            </w:r>
          </w:p>
        </w:tc>
        <w:tc>
          <w:tcPr>
            <w:tcW w:type="dxa" w:w="1728"/>
          </w:tcPr>
          <w:p>
            <w:r>
              <w:t>Std. Error Mean</w:t>
            </w:r>
          </w:p>
        </w:tc>
      </w:tr>
      <w:tr>
        <w:tc>
          <w:tcPr>
            <w:tcW w:type="dxa" w:w="1728"/>
          </w:tcPr>
          <w:p>
            <w:r>
              <w:t>eBook</w:t>
            </w:r>
          </w:p>
        </w:tc>
        <w:tc>
          <w:tcPr>
            <w:tcW w:type="dxa" w:w="1728"/>
          </w:tcPr>
          <w:p>
            <w:r>
              <w:t>10.00</w:t>
            </w:r>
          </w:p>
        </w:tc>
        <w:tc>
          <w:tcPr>
            <w:tcW w:type="dxa" w:w="1728"/>
          </w:tcPr>
          <w:p>
            <w:r>
              <w:t>10</w:t>
            </w:r>
          </w:p>
        </w:tc>
        <w:tc>
          <w:tcPr>
            <w:tcW w:type="dxa" w:w="1728"/>
          </w:tcPr>
          <w:p>
            <w:r>
              <w:t>2.45</w:t>
            </w:r>
          </w:p>
        </w:tc>
        <w:tc>
          <w:tcPr>
            <w:tcW w:type="dxa" w:w="1728"/>
          </w:tcPr>
          <w:p>
            <w:r>
              <w:t>0.77</w:t>
            </w:r>
          </w:p>
        </w:tc>
      </w:tr>
      <w:tr>
        <w:tc>
          <w:tcPr>
            <w:tcW w:type="dxa" w:w="1728"/>
          </w:tcPr>
          <w:p>
            <w:r>
              <w:t>Print Book</w:t>
            </w:r>
          </w:p>
        </w:tc>
        <w:tc>
          <w:tcPr>
            <w:tcW w:type="dxa" w:w="1728"/>
          </w:tcPr>
          <w:p>
            <w:r>
              <w:t>7.50</w:t>
            </w:r>
          </w:p>
        </w:tc>
        <w:tc>
          <w:tcPr>
            <w:tcW w:type="dxa" w:w="1728"/>
          </w:tcPr>
          <w:p>
            <w:r>
              <w:t>10</w:t>
            </w:r>
          </w:p>
        </w:tc>
        <w:tc>
          <w:tcPr>
            <w:tcW w:type="dxa" w:w="1728"/>
          </w:tcPr>
          <w:p>
            <w:r>
              <w:t>2.17</w:t>
            </w:r>
          </w:p>
        </w:tc>
        <w:tc>
          <w:tcPr>
            <w:tcW w:type="dxa" w:w="1728"/>
          </w:tcPr>
          <w:p>
            <w:r>
              <w:t>0.69</w:t>
            </w:r>
          </w:p>
        </w:tc>
      </w:tr>
    </w:tbl>
    <w:p/>
    <w:p>
      <w:r>
        <w:t>Paired Samples Test</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Paired Comparison</w:t>
            </w:r>
          </w:p>
        </w:tc>
        <w:tc>
          <w:tcPr>
            <w:tcW w:type="dxa" w:w="1080"/>
          </w:tcPr>
          <w:p>
            <w:r>
              <w:t>Mean Difference</w:t>
            </w:r>
          </w:p>
        </w:tc>
        <w:tc>
          <w:tcPr>
            <w:tcW w:type="dxa" w:w="1080"/>
          </w:tcPr>
          <w:p>
            <w:r>
              <w:t>Std. Deviation</w:t>
            </w:r>
          </w:p>
        </w:tc>
        <w:tc>
          <w:tcPr>
            <w:tcW w:type="dxa" w:w="1080"/>
          </w:tcPr>
          <w:p>
            <w:r>
              <w:t>Std. Error Mean</w:t>
            </w:r>
          </w:p>
        </w:tc>
        <w:tc>
          <w:tcPr>
            <w:tcW w:type="dxa" w:w="1080"/>
          </w:tcPr>
          <w:p>
            <w:r>
              <w:t>t</w:t>
            </w:r>
          </w:p>
        </w:tc>
        <w:tc>
          <w:tcPr>
            <w:tcW w:type="dxa" w:w="1080"/>
          </w:tcPr>
          <w:p>
            <w:r>
              <w:t>df</w:t>
            </w:r>
          </w:p>
        </w:tc>
        <w:tc>
          <w:tcPr>
            <w:tcW w:type="dxa" w:w="1080"/>
          </w:tcPr>
          <w:p>
            <w:r>
              <w:t>Sig. (2-tailed)</w:t>
            </w:r>
          </w:p>
        </w:tc>
        <w:tc>
          <w:tcPr>
            <w:tcW w:type="dxa" w:w="1080"/>
          </w:tcPr>
          <w:p>
            <w:r>
              <w:t>95% CI of the Difference</w:t>
            </w:r>
          </w:p>
        </w:tc>
      </w:tr>
      <w:tr>
        <w:tc>
          <w:tcPr>
            <w:tcW w:type="dxa" w:w="1080"/>
          </w:tcPr>
          <w:p>
            <w:r>
              <w:t>eBook – Print Book</w:t>
            </w:r>
          </w:p>
        </w:tc>
        <w:tc>
          <w:tcPr>
            <w:tcW w:type="dxa" w:w="1080"/>
          </w:tcPr>
          <w:p>
            <w:r>
              <w:t>2.50</w:t>
            </w:r>
          </w:p>
        </w:tc>
        <w:tc>
          <w:tcPr>
            <w:tcW w:type="dxa" w:w="1080"/>
          </w:tcPr>
          <w:p>
            <w:r>
              <w:t>2.99</w:t>
            </w:r>
          </w:p>
        </w:tc>
        <w:tc>
          <w:tcPr>
            <w:tcW w:type="dxa" w:w="1080"/>
          </w:tcPr>
          <w:p>
            <w:r>
              <w:t>0.95</w:t>
            </w:r>
          </w:p>
        </w:tc>
        <w:tc>
          <w:tcPr>
            <w:tcW w:type="dxa" w:w="1080"/>
          </w:tcPr>
          <w:p>
            <w:r>
              <w:t>2.64</w:t>
            </w:r>
          </w:p>
        </w:tc>
        <w:tc>
          <w:tcPr>
            <w:tcW w:type="dxa" w:w="1080"/>
          </w:tcPr>
          <w:p>
            <w:r>
              <w:t>9</w:t>
            </w:r>
          </w:p>
        </w:tc>
        <w:tc>
          <w:tcPr>
            <w:tcW w:type="dxa" w:w="1080"/>
          </w:tcPr>
          <w:p>
            <w:r>
              <w:t>.027</w:t>
            </w:r>
          </w:p>
        </w:tc>
        <w:tc>
          <w:tcPr>
            <w:tcW w:type="dxa" w:w="1080"/>
          </w:tcPr>
          <w:p>
            <w:r>
              <w:t>[0.36, 4.64]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