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6B8A0" w14:textId="017ED686" w:rsidR="00A666FA" w:rsidRDefault="007A624F" w:rsidP="009D35BD">
      <w:pPr>
        <w:spacing w:line="312" w:lineRule="auto"/>
        <w:jc w:val="center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E9495A">
        <w:rPr>
          <w:rFonts w:ascii="Times New Roman" w:eastAsia="宋体" w:hAnsi="Times New Roman" w:cs="Times New Roman"/>
          <w:b/>
          <w:bCs/>
          <w:sz w:val="32"/>
          <w:szCs w:val="36"/>
        </w:rPr>
        <w:t>Manual</w:t>
      </w:r>
    </w:p>
    <w:p w14:paraId="79F88E52" w14:textId="7A52D013" w:rsidR="009D35BD" w:rsidRPr="009D35BD" w:rsidRDefault="009D35BD" w:rsidP="009D35BD">
      <w:pPr>
        <w:spacing w:line="312" w:lineRule="auto"/>
        <w:ind w:firstLineChars="200" w:firstLine="560"/>
        <w:rPr>
          <w:rFonts w:ascii="Times New Roman" w:eastAsia="宋体" w:hAnsi="Times New Roman" w:cs="Times New Roman" w:hint="eastAsia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本软件用于认知任务中立体定向脑电图</w:t>
      </w:r>
      <w:r>
        <w:rPr>
          <w:rFonts w:ascii="Times New Roman" w:eastAsia="宋体" w:hAnsi="Times New Roman" w:cs="Times New Roman" w:hint="eastAsia"/>
          <w:sz w:val="28"/>
          <w:szCs w:val="32"/>
        </w:rPr>
        <w:t>的数据处理与分析</w:t>
      </w:r>
      <w:r>
        <w:rPr>
          <w:rFonts w:ascii="Times New Roman" w:eastAsia="宋体" w:hAnsi="Times New Roman" w:cs="Times New Roman" w:hint="eastAsia"/>
          <w:sz w:val="28"/>
          <w:szCs w:val="32"/>
        </w:rPr>
        <w:t>，目前已完成基本预处理与时频分析功能。</w:t>
      </w:r>
    </w:p>
    <w:p w14:paraId="01586F2E" w14:textId="62D54159" w:rsidR="00E9495A" w:rsidRPr="009D35BD" w:rsidRDefault="009D35BD" w:rsidP="009D35BD">
      <w:pPr>
        <w:pStyle w:val="a3"/>
        <w:numPr>
          <w:ilvl w:val="0"/>
          <w:numId w:val="1"/>
        </w:numPr>
        <w:spacing w:line="312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9D35BD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软件主界面</w:t>
      </w:r>
    </w:p>
    <w:p w14:paraId="2A38ED3E" w14:textId="41C744AF" w:rsidR="009D35BD" w:rsidRDefault="009D35BD" w:rsidP="009D35BD">
      <w:pPr>
        <w:pStyle w:val="a3"/>
        <w:spacing w:line="312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主界面主要分为三块：数据</w:t>
      </w:r>
      <w:r w:rsidR="00D80F35">
        <w:rPr>
          <w:rFonts w:ascii="Times New Roman" w:eastAsia="宋体" w:hAnsi="Times New Roman" w:cs="Times New Roman" w:hint="eastAsia"/>
          <w:sz w:val="24"/>
          <w:szCs w:val="28"/>
        </w:rPr>
        <w:t>处理流程</w:t>
      </w:r>
      <w:r>
        <w:rPr>
          <w:rFonts w:ascii="Times New Roman" w:eastAsia="宋体" w:hAnsi="Times New Roman" w:cs="Times New Roman" w:hint="eastAsia"/>
          <w:sz w:val="24"/>
          <w:szCs w:val="28"/>
        </w:rPr>
        <w:t>区、数据信息区、数据显示区</w:t>
      </w:r>
      <w:r w:rsidR="00D80F35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14A2C4A5" w14:textId="54445454" w:rsidR="00D80F35" w:rsidRDefault="00D80F35" w:rsidP="009D35BD">
      <w:pPr>
        <w:pStyle w:val="a3"/>
        <w:spacing w:line="312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D80F35">
        <w:rPr>
          <w:rFonts w:ascii="Times New Roman" w:eastAsia="宋体" w:hAnsi="Times New Roman" w:cs="Times New Roman"/>
          <w:sz w:val="24"/>
          <w:szCs w:val="28"/>
        </w:rPr>
        <w:drawing>
          <wp:inline distT="0" distB="0" distL="0" distR="0" wp14:anchorId="744A15D7" wp14:editId="2046B96D">
            <wp:extent cx="5274310" cy="2748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EA2A" w14:textId="3E39EF75" w:rsidR="00D80F35" w:rsidRDefault="00D80F35" w:rsidP="00D80F35">
      <w:pPr>
        <w:pStyle w:val="a3"/>
        <w:numPr>
          <w:ilvl w:val="0"/>
          <w:numId w:val="1"/>
        </w:numPr>
        <w:spacing w:line="312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D80F35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使用流程</w:t>
      </w:r>
    </w:p>
    <w:p w14:paraId="4FA428C1" w14:textId="74936631" w:rsidR="00D80F35" w:rsidRPr="00D80F35" w:rsidRDefault="00D80F35" w:rsidP="00D80F35">
      <w:pPr>
        <w:pStyle w:val="a3"/>
        <w:numPr>
          <w:ilvl w:val="1"/>
          <w:numId w:val="1"/>
        </w:numPr>
        <w:spacing w:line="312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D80F35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导入数据</w:t>
      </w:r>
    </w:p>
    <w:p w14:paraId="0D363B73" w14:textId="68769824" w:rsidR="00D80F35" w:rsidRDefault="00D80F35" w:rsidP="00D80F35">
      <w:pPr>
        <w:pStyle w:val="a3"/>
        <w:spacing w:line="312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D80F35">
        <w:rPr>
          <w:rFonts w:ascii="Times New Roman" w:eastAsia="宋体" w:hAnsi="Times New Roman" w:cs="Times New Roman" w:hint="eastAsia"/>
          <w:sz w:val="24"/>
          <w:szCs w:val="28"/>
        </w:rPr>
        <w:t>数据</w:t>
      </w:r>
      <w:r>
        <w:rPr>
          <w:rFonts w:ascii="Times New Roman" w:eastAsia="宋体" w:hAnsi="Times New Roman" w:cs="Times New Roman" w:hint="eastAsia"/>
          <w:sz w:val="24"/>
          <w:szCs w:val="28"/>
        </w:rPr>
        <w:t>目前支持</w:t>
      </w:r>
      <w:r>
        <w:rPr>
          <w:rFonts w:ascii="Times New Roman" w:eastAsia="宋体" w:hAnsi="Times New Roman" w:cs="Times New Roman" w:hint="eastAsia"/>
          <w:sz w:val="24"/>
          <w:szCs w:val="28"/>
        </w:rPr>
        <w:t>.</w:t>
      </w:r>
      <w:proofErr w:type="spellStart"/>
      <w:r>
        <w:rPr>
          <w:rFonts w:ascii="Times New Roman" w:eastAsia="宋体" w:hAnsi="Times New Roman" w:cs="Times New Roman"/>
          <w:sz w:val="24"/>
          <w:szCs w:val="28"/>
        </w:rPr>
        <w:t>edf</w:t>
      </w:r>
      <w:proofErr w:type="spellEnd"/>
      <w:r>
        <w:rPr>
          <w:rFonts w:ascii="Times New Roman" w:eastAsia="宋体" w:hAnsi="Times New Roman" w:cs="Times New Roman"/>
          <w:sz w:val="24"/>
          <w:szCs w:val="28"/>
        </w:rPr>
        <w:t>, .set, .</w:t>
      </w:r>
      <w:proofErr w:type="spellStart"/>
      <w:r>
        <w:rPr>
          <w:rFonts w:ascii="Times New Roman" w:eastAsia="宋体" w:hAnsi="Times New Roman" w:cs="Times New Roman"/>
          <w:sz w:val="24"/>
          <w:szCs w:val="28"/>
        </w:rPr>
        <w:t>fif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三种数据格式的导入</w:t>
      </w:r>
      <w:r w:rsidR="00846F3F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8B789A7" w14:textId="7C0E47E0" w:rsidR="00846F3F" w:rsidRDefault="00846F3F" w:rsidP="00D80F35">
      <w:pPr>
        <w:pStyle w:val="a3"/>
        <w:spacing w:line="312" w:lineRule="auto"/>
        <w:ind w:left="420" w:firstLineChars="0" w:firstLine="0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点击</w:t>
      </w:r>
      <w:r>
        <w:rPr>
          <w:rFonts w:ascii="Times New Roman" w:eastAsia="宋体" w:hAnsi="Times New Roman" w:cs="Times New Roman" w:hint="eastAsia"/>
          <w:sz w:val="24"/>
          <w:szCs w:val="28"/>
        </w:rPr>
        <w:t>File</w:t>
      </w:r>
      <w:r>
        <w:rPr>
          <w:rFonts w:ascii="Times New Roman" w:eastAsia="宋体" w:hAnsi="Times New Roman" w:cs="Times New Roman" w:hint="eastAsia"/>
          <w:sz w:val="24"/>
          <w:szCs w:val="28"/>
        </w:rPr>
        <w:t>先创建一个被试，可以点击下拉框切换被试。</w:t>
      </w:r>
    </w:p>
    <w:p w14:paraId="60CDC5F5" w14:textId="4AE85BE7" w:rsidR="00846F3F" w:rsidRDefault="00846F3F" w:rsidP="00D80F35">
      <w:pPr>
        <w:pStyle w:val="a3"/>
        <w:spacing w:line="312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846F3F">
        <w:rPr>
          <w:rFonts w:ascii="Times New Roman" w:eastAsia="宋体" w:hAnsi="Times New Roman" w:cs="Times New Roman"/>
          <w:sz w:val="24"/>
          <w:szCs w:val="28"/>
        </w:rPr>
        <w:drawing>
          <wp:inline distT="0" distB="0" distL="0" distR="0" wp14:anchorId="3A3A7007" wp14:editId="67F977D2">
            <wp:extent cx="1529232" cy="18973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6143" cy="191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cs="Times New Roman"/>
          <w:sz w:val="24"/>
          <w:szCs w:val="28"/>
        </w:rPr>
        <w:t xml:space="preserve">                      </w:t>
      </w:r>
      <w:r w:rsidRPr="00846F3F">
        <w:rPr>
          <w:rFonts w:ascii="Times New Roman" w:eastAsia="宋体" w:hAnsi="Times New Roman" w:cs="Times New Roman"/>
          <w:sz w:val="24"/>
          <w:szCs w:val="28"/>
        </w:rPr>
        <w:drawing>
          <wp:inline distT="0" distB="0" distL="0" distR="0" wp14:anchorId="6FE86153" wp14:editId="7F0FA96A">
            <wp:extent cx="1616079" cy="1235826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8261" cy="12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89E1" w14:textId="77777777" w:rsidR="00846F3F" w:rsidRDefault="00846F3F" w:rsidP="00D80F35">
      <w:pPr>
        <w:pStyle w:val="a3"/>
        <w:spacing w:line="312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7FD22EE5" w14:textId="13F41A0C" w:rsidR="00846F3F" w:rsidRDefault="00846F3F" w:rsidP="00D80F35">
      <w:pPr>
        <w:pStyle w:val="a3"/>
        <w:spacing w:line="312" w:lineRule="auto"/>
        <w:ind w:left="420" w:firstLineChars="0" w:firstLine="0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右键被试名可以选择导入</w:t>
      </w:r>
      <w:r>
        <w:rPr>
          <w:rFonts w:ascii="Times New Roman" w:eastAsia="宋体" w:hAnsi="Times New Roman" w:cs="Times New Roman" w:hint="eastAsia"/>
          <w:sz w:val="24"/>
          <w:szCs w:val="28"/>
        </w:rPr>
        <w:t>r</w:t>
      </w:r>
      <w:r>
        <w:rPr>
          <w:rFonts w:ascii="Times New Roman" w:eastAsia="宋体" w:hAnsi="Times New Roman" w:cs="Times New Roman"/>
          <w:sz w:val="24"/>
          <w:szCs w:val="28"/>
        </w:rPr>
        <w:t>aw</w:t>
      </w:r>
      <w:r>
        <w:rPr>
          <w:rFonts w:ascii="Times New Roman" w:eastAsia="宋体" w:hAnsi="Times New Roman" w:cs="Times New Roman" w:hint="eastAsia"/>
          <w:sz w:val="24"/>
          <w:szCs w:val="28"/>
        </w:rPr>
        <w:t>数据与</w:t>
      </w:r>
      <w:r>
        <w:rPr>
          <w:rFonts w:ascii="Times New Roman" w:eastAsia="宋体" w:hAnsi="Times New Roman" w:cs="Times New Roman" w:hint="eastAsia"/>
          <w:sz w:val="24"/>
          <w:szCs w:val="28"/>
        </w:rPr>
        <w:t>epoch</w:t>
      </w:r>
      <w:r>
        <w:rPr>
          <w:rFonts w:ascii="Times New Roman" w:eastAsia="宋体" w:hAnsi="Times New Roman" w:cs="Times New Roman" w:hint="eastAsia"/>
          <w:sz w:val="24"/>
          <w:szCs w:val="28"/>
        </w:rPr>
        <w:t>数据。</w:t>
      </w:r>
    </w:p>
    <w:p w14:paraId="4F1A8CC0" w14:textId="41B58726" w:rsidR="00846F3F" w:rsidRDefault="00846F3F" w:rsidP="00D80F35">
      <w:pPr>
        <w:pStyle w:val="a3"/>
        <w:spacing w:line="312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846F3F">
        <w:rPr>
          <w:rFonts w:ascii="Times New Roman" w:eastAsia="宋体" w:hAnsi="Times New Roman" w:cs="Times New Roman"/>
          <w:sz w:val="24"/>
          <w:szCs w:val="28"/>
        </w:rPr>
        <w:lastRenderedPageBreak/>
        <w:drawing>
          <wp:inline distT="0" distB="0" distL="0" distR="0" wp14:anchorId="7E0B4C2A" wp14:editId="6A7C682D">
            <wp:extent cx="1981200" cy="188322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4572" cy="18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9FDC" w14:textId="6C7C8DEF" w:rsidR="00846F3F" w:rsidRDefault="00846F3F" w:rsidP="00D80F35">
      <w:pPr>
        <w:pStyle w:val="a3"/>
        <w:spacing w:line="312" w:lineRule="auto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846F3F">
        <w:rPr>
          <w:rFonts w:ascii="Times New Roman" w:eastAsia="宋体" w:hAnsi="Times New Roman" w:cs="Times New Roman"/>
          <w:sz w:val="24"/>
          <w:szCs w:val="28"/>
        </w:rPr>
        <w:drawing>
          <wp:inline distT="0" distB="0" distL="0" distR="0" wp14:anchorId="1F5C60D0" wp14:editId="746F4A26">
            <wp:extent cx="5274310" cy="2809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0D07" w14:textId="69C2F928" w:rsidR="00846F3F" w:rsidRDefault="00846F3F" w:rsidP="00846F3F">
      <w:pPr>
        <w:pStyle w:val="a3"/>
        <w:numPr>
          <w:ilvl w:val="1"/>
          <w:numId w:val="1"/>
        </w:numPr>
        <w:spacing w:line="312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846F3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数据处理</w:t>
      </w:r>
    </w:p>
    <w:p w14:paraId="77DD663E" w14:textId="0C61B09D" w:rsidR="00846F3F" w:rsidRDefault="00846F3F" w:rsidP="00846F3F">
      <w:pPr>
        <w:spacing w:line="312" w:lineRule="auto"/>
        <w:ind w:left="420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846F3F">
        <w:rPr>
          <w:rFonts w:ascii="Times New Roman" w:eastAsia="宋体" w:hAnsi="Times New Roman" w:cs="Times New Roman" w:hint="eastAsia"/>
          <w:sz w:val="24"/>
          <w:szCs w:val="28"/>
        </w:rPr>
        <w:t>右键</w:t>
      </w:r>
      <w:r>
        <w:rPr>
          <w:rFonts w:ascii="Times New Roman" w:eastAsia="宋体" w:hAnsi="Times New Roman" w:cs="Times New Roman" w:hint="eastAsia"/>
          <w:sz w:val="24"/>
          <w:szCs w:val="28"/>
        </w:rPr>
        <w:t>数据名，可以获取该类型数据所支持的处理方式。</w:t>
      </w:r>
    </w:p>
    <w:p w14:paraId="1AC140D8" w14:textId="7D96F21B" w:rsidR="00815037" w:rsidRDefault="00815037" w:rsidP="00815037">
      <w:pPr>
        <w:spacing w:line="312" w:lineRule="auto"/>
        <w:ind w:firstLine="420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对于</w:t>
      </w:r>
      <w:r>
        <w:rPr>
          <w:rFonts w:ascii="Times New Roman" w:eastAsia="宋体" w:hAnsi="Times New Roman" w:cs="Times New Roman" w:hint="eastAsia"/>
          <w:sz w:val="24"/>
          <w:szCs w:val="28"/>
        </w:rPr>
        <w:t>r</w:t>
      </w:r>
      <w:r>
        <w:rPr>
          <w:rFonts w:ascii="Times New Roman" w:eastAsia="宋体" w:hAnsi="Times New Roman" w:cs="Times New Roman"/>
          <w:sz w:val="24"/>
          <w:szCs w:val="28"/>
        </w:rPr>
        <w:t>aw</w:t>
      </w:r>
      <w:r>
        <w:rPr>
          <w:rFonts w:ascii="Times New Roman" w:eastAsia="宋体" w:hAnsi="Times New Roman" w:cs="Times New Roman" w:hint="eastAsia"/>
          <w:sz w:val="24"/>
          <w:szCs w:val="28"/>
        </w:rPr>
        <w:t>数据类型，目前已完成数据的滤波、使用通道或时间范围对数据进行选取、电极的可视化、重参考、原始数据的绘制、移除坏导、提取</w:t>
      </w:r>
      <w:r>
        <w:rPr>
          <w:rFonts w:ascii="Times New Roman" w:eastAsia="宋体" w:hAnsi="Times New Roman" w:cs="Times New Roman"/>
          <w:sz w:val="24"/>
          <w:szCs w:val="28"/>
        </w:rPr>
        <w:t>e</w:t>
      </w:r>
      <w:r>
        <w:rPr>
          <w:rFonts w:ascii="Times New Roman" w:eastAsia="宋体" w:hAnsi="Times New Roman" w:cs="Times New Roman" w:hint="eastAsia"/>
          <w:sz w:val="24"/>
          <w:szCs w:val="28"/>
        </w:rPr>
        <w:t>poch</w:t>
      </w:r>
      <w:r>
        <w:rPr>
          <w:rFonts w:ascii="Times New Roman" w:eastAsia="宋体" w:hAnsi="Times New Roman" w:cs="Times New Roman" w:hint="eastAsia"/>
          <w:sz w:val="24"/>
          <w:szCs w:val="28"/>
        </w:rPr>
        <w:t>数据、数据导出为</w:t>
      </w:r>
      <w:r>
        <w:rPr>
          <w:rFonts w:ascii="Times New Roman" w:eastAsia="宋体" w:hAnsi="Times New Roman" w:cs="Times New Roman" w:hint="eastAsia"/>
          <w:sz w:val="24"/>
          <w:szCs w:val="28"/>
        </w:rPr>
        <w:t>.</w:t>
      </w:r>
      <w:proofErr w:type="spellStart"/>
      <w:r>
        <w:rPr>
          <w:rFonts w:ascii="Times New Roman" w:eastAsia="宋体" w:hAnsi="Times New Roman" w:cs="Times New Roman"/>
          <w:sz w:val="24"/>
          <w:szCs w:val="28"/>
        </w:rPr>
        <w:t>fif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或</w:t>
      </w:r>
      <w:r>
        <w:rPr>
          <w:rFonts w:ascii="Times New Roman" w:eastAsia="宋体" w:hAnsi="Times New Roman" w:cs="Times New Roman" w:hint="eastAsia"/>
          <w:sz w:val="24"/>
          <w:szCs w:val="28"/>
        </w:rPr>
        <w:t>.</w:t>
      </w:r>
      <w:r>
        <w:rPr>
          <w:rFonts w:ascii="Times New Roman" w:eastAsia="宋体" w:hAnsi="Times New Roman" w:cs="Times New Roman"/>
          <w:sz w:val="24"/>
          <w:szCs w:val="28"/>
        </w:rPr>
        <w:t>set</w:t>
      </w:r>
      <w:r>
        <w:rPr>
          <w:rFonts w:ascii="Times New Roman" w:eastAsia="宋体" w:hAnsi="Times New Roman" w:cs="Times New Roman" w:hint="eastAsia"/>
          <w:sz w:val="24"/>
          <w:szCs w:val="28"/>
        </w:rPr>
        <w:t>格式</w:t>
      </w:r>
    </w:p>
    <w:p w14:paraId="21662AB7" w14:textId="2BCE90E2" w:rsidR="00846F3F" w:rsidRDefault="00846F3F" w:rsidP="00846F3F">
      <w:pPr>
        <w:spacing w:line="312" w:lineRule="auto"/>
        <w:ind w:left="420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注：</w:t>
      </w:r>
      <w:r w:rsidRPr="00846F3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计算码</w:t>
      </w:r>
      <w:r w:rsidRPr="00846F3F">
        <w:rPr>
          <w:rFonts w:ascii="Times New Roman" w:eastAsia="宋体" w:hAnsi="Times New Roman" w:cs="Times New Roman" w:hint="eastAsia"/>
          <w:sz w:val="24"/>
          <w:szCs w:val="28"/>
        </w:rPr>
        <w:t>与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通道重命名</w:t>
      </w:r>
      <w:r>
        <w:rPr>
          <w:rFonts w:ascii="Times New Roman" w:eastAsia="宋体" w:hAnsi="Times New Roman" w:cs="Times New Roman" w:hint="eastAsia"/>
          <w:sz w:val="24"/>
          <w:szCs w:val="28"/>
        </w:rPr>
        <w:t>仅针对从深大总医院获取的原始数据</w:t>
      </w:r>
    </w:p>
    <w:p w14:paraId="3D6CA779" w14:textId="67227F45" w:rsidR="00815037" w:rsidRPr="00846F3F" w:rsidRDefault="00815037" w:rsidP="00D36DF0">
      <w:pPr>
        <w:spacing w:line="312" w:lineRule="auto"/>
        <w:ind w:firstLineChars="400" w:firstLine="960"/>
        <w:jc w:val="left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显示电极功能需先</w:t>
      </w:r>
      <w:r>
        <w:rPr>
          <w:rFonts w:ascii="Times New Roman" w:eastAsia="宋体" w:hAnsi="Times New Roman" w:cs="Times New Roman"/>
          <w:sz w:val="24"/>
          <w:szCs w:val="28"/>
        </w:rPr>
        <w:t>set montage</w:t>
      </w:r>
      <w:r>
        <w:rPr>
          <w:rFonts w:ascii="Times New Roman" w:eastAsia="宋体" w:hAnsi="Times New Roman" w:cs="Times New Roman" w:hint="eastAsia"/>
          <w:sz w:val="24"/>
          <w:szCs w:val="28"/>
        </w:rPr>
        <w:t>再绘制。</w:t>
      </w:r>
    </w:p>
    <w:p w14:paraId="50313FF6" w14:textId="31797194" w:rsidR="00846F3F" w:rsidRDefault="00846F3F" w:rsidP="00846F3F">
      <w:pPr>
        <w:spacing w:line="312" w:lineRule="auto"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846F3F">
        <w:rPr>
          <w:rFonts w:ascii="Times New Roman" w:eastAsia="宋体" w:hAnsi="Times New Roman" w:cs="Times New Roman"/>
          <w:b/>
          <w:bCs/>
          <w:sz w:val="24"/>
          <w:szCs w:val="28"/>
        </w:rPr>
        <w:drawing>
          <wp:inline distT="0" distB="0" distL="0" distR="0" wp14:anchorId="2D8A90CF" wp14:editId="6A2BD25A">
            <wp:extent cx="1202871" cy="161555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2092" cy="165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09BE" w14:textId="30346255" w:rsidR="00D36DF0" w:rsidRDefault="00D36DF0" w:rsidP="00146F5A">
      <w:pPr>
        <w:spacing w:line="312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D36DF0">
        <w:rPr>
          <w:rFonts w:ascii="Times New Roman" w:eastAsia="宋体" w:hAnsi="Times New Roman" w:cs="Times New Roman" w:hint="eastAsia"/>
          <w:sz w:val="24"/>
          <w:szCs w:val="28"/>
        </w:rPr>
        <w:t>对于</w:t>
      </w:r>
      <w:r>
        <w:rPr>
          <w:rFonts w:ascii="Times New Roman" w:eastAsia="宋体" w:hAnsi="Times New Roman" w:cs="Times New Roman" w:hint="eastAsia"/>
          <w:sz w:val="24"/>
          <w:szCs w:val="28"/>
        </w:rPr>
        <w:t>epo</w:t>
      </w:r>
      <w:r>
        <w:rPr>
          <w:rFonts w:ascii="Times New Roman" w:eastAsia="宋体" w:hAnsi="Times New Roman" w:cs="Times New Roman"/>
          <w:sz w:val="24"/>
          <w:szCs w:val="28"/>
        </w:rPr>
        <w:t>c</w:t>
      </w:r>
      <w:r>
        <w:rPr>
          <w:rFonts w:ascii="Times New Roman" w:eastAsia="宋体" w:hAnsi="Times New Roman" w:cs="Times New Roman" w:hint="eastAsia"/>
          <w:sz w:val="24"/>
          <w:szCs w:val="28"/>
        </w:rPr>
        <w:t>h</w:t>
      </w:r>
      <w:r>
        <w:rPr>
          <w:rFonts w:ascii="Times New Roman" w:eastAsia="宋体" w:hAnsi="Times New Roman" w:cs="Times New Roman" w:hint="eastAsia"/>
          <w:sz w:val="24"/>
          <w:szCs w:val="28"/>
        </w:rPr>
        <w:t>类型数据，还具有一些时频分析功能：</w:t>
      </w:r>
      <w:r>
        <w:rPr>
          <w:rFonts w:ascii="Times New Roman" w:eastAsia="宋体" w:hAnsi="Times New Roman" w:cs="Times New Roman" w:hint="eastAsia"/>
          <w:sz w:val="24"/>
          <w:szCs w:val="28"/>
        </w:rPr>
        <w:t>ERP</w:t>
      </w:r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CSD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TFR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以及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TFR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的拓扑图</w:t>
      </w:r>
      <w:r w:rsidR="00146F5A">
        <w:rPr>
          <w:rFonts w:ascii="Times New Roman" w:eastAsia="宋体" w:hAnsi="Times New Roman" w:cs="Times New Roman" w:hint="eastAsia"/>
          <w:sz w:val="24"/>
          <w:szCs w:val="28"/>
        </w:rPr>
        <w:t>（如下图）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CB1BD59" w14:textId="2D7CC053" w:rsidR="00146F5A" w:rsidRPr="00D36DF0" w:rsidRDefault="00146F5A" w:rsidP="00146F5A">
      <w:pPr>
        <w:spacing w:line="312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  <w:szCs w:val="28"/>
        </w:rPr>
      </w:pPr>
      <w:r w:rsidRPr="00146F5A">
        <w:rPr>
          <w:rFonts w:ascii="Times New Roman" w:eastAsia="宋体" w:hAnsi="Times New Roman" w:cs="Times New Roman"/>
          <w:sz w:val="24"/>
          <w:szCs w:val="28"/>
        </w:rPr>
        <w:drawing>
          <wp:inline distT="0" distB="0" distL="0" distR="0" wp14:anchorId="25EB01AD" wp14:editId="553F471B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5A" w:rsidRPr="00D36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7C2233"/>
    <w:multiLevelType w:val="multilevel"/>
    <w:tmpl w:val="AB86D5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733"/>
    <w:rsid w:val="00146F5A"/>
    <w:rsid w:val="00793C58"/>
    <w:rsid w:val="0079730A"/>
    <w:rsid w:val="007A624F"/>
    <w:rsid w:val="00815037"/>
    <w:rsid w:val="00846F3F"/>
    <w:rsid w:val="009D35BD"/>
    <w:rsid w:val="00A54733"/>
    <w:rsid w:val="00A666FA"/>
    <w:rsid w:val="00D36DF0"/>
    <w:rsid w:val="00D80F35"/>
    <w:rsid w:val="00E9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50893"/>
  <w15:chartTrackingRefBased/>
  <w15:docId w15:val="{6858D9F9-B0C2-4D1C-B119-24F95D5E5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5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政</dc:creator>
  <cp:keywords/>
  <dc:description/>
  <cp:lastModifiedBy>刘 政</cp:lastModifiedBy>
  <cp:revision>8</cp:revision>
  <dcterms:created xsi:type="dcterms:W3CDTF">2020-12-21T07:40:00Z</dcterms:created>
  <dcterms:modified xsi:type="dcterms:W3CDTF">2020-12-21T08:32:00Z</dcterms:modified>
</cp:coreProperties>
</file>