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spacing w:before="1200" w:beforeLines="500"/>
        <w:ind w:firstLine="400"/>
        <w:jc w:val="center"/>
        <w:rPr>
          <w:rFonts w:eastAsia="黑体"/>
          <w:sz w:val="84"/>
        </w:rPr>
      </w:pPr>
      <w:r>
        <w:rPr>
          <w:rFonts w:eastAsia="黑体"/>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99060</wp:posOffset>
                </wp:positionV>
                <wp:extent cx="2486025" cy="693420"/>
                <wp:effectExtent l="0" t="0" r="0" b="0"/>
                <wp:wrapNone/>
                <wp:docPr id="717694257"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2486025" cy="693420"/>
                        </a:xfrm>
                        <a:prstGeom prst="rect">
                          <a:avLst/>
                        </a:prstGeom>
                        <a:solidFill>
                          <a:srgbClr val="FFFFFF"/>
                        </a:solidFill>
                        <a:ln w="12700">
                          <a:solidFill>
                            <a:srgbClr val="000000"/>
                          </a:solidFill>
                          <a:prstDash val="sysDot"/>
                          <a:miter lim="800000"/>
                        </a:ln>
                      </wps:spPr>
                      <wps:txbx>
                        <w:txbxContent>
                          <w:p>
                            <w:pPr>
                              <w:ind w:firstLine="0" w:firstLineChars="0"/>
                              <w:rPr>
                                <w:rFonts w:eastAsia="华文新魏"/>
                                <w:sz w:val="52"/>
                              </w:rPr>
                            </w:pPr>
                            <w:r>
                              <w:rPr>
                                <w:rFonts w:hint="eastAsia" w:eastAsia="华文新魏"/>
                                <w:sz w:val="52"/>
                              </w:rPr>
                              <w:t>信息工程学院</w:t>
                            </w:r>
                          </w:p>
                        </w:txbxContent>
                      </wps:txbx>
                      <wps:bodyPr rot="0" vert="horz" wrap="square" lIns="91440" tIns="45720" rIns="91440" bIns="45720" anchor="t" anchorCtr="0" upright="1">
                        <a:noAutofit/>
                      </wps:bodyPr>
                    </wps:wsp>
                  </a:graphicData>
                </a:graphic>
              </wp:anchor>
            </w:drawing>
          </mc:Choice>
          <mc:Fallback>
            <w:pict>
              <v:shape id="文本框 29" o:spid="_x0000_s1026" o:spt="202" type="#_x0000_t202" style="position:absolute;left:0pt;margin-left:9pt;margin-top:7.8pt;height:54.6pt;width:195.75pt;z-index:251659264;mso-width-relative:page;mso-height-relative:page;" fillcolor="#FFFFFF" filled="t" stroked="t" coordsize="21600,21600" o:gfxdata="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h2SmO1wAA&#10;AAkBAAAPAAAAAAAAAAEAIAAAACIAAABkcnMvZG93bnJldi54bWxQSwECFAAUAAAACACHTuJAAnqi&#10;oVgCAACrBAAADgAAAAAAAAABACAAAAAmAQAAZHJzL2Uyb0RvYy54bWxQSwUGAAAAAAYABgBZAQAA&#10;8AUAAAAA&#10;">
                <v:fill on="t" focussize="0,0"/>
                <v:stroke weight="1pt" color="#000000" miterlimit="8" joinstyle="miter" dashstyle="1 1"/>
                <v:imagedata o:title=""/>
                <o:lock v:ext="edit" aspectratio="f"/>
                <v:textbox>
                  <w:txbxContent>
                    <w:p>
                      <w:pPr>
                        <w:ind w:firstLine="0" w:firstLineChars="0"/>
                        <w:rPr>
                          <w:rFonts w:eastAsia="华文新魏"/>
                          <w:sz w:val="52"/>
                        </w:rPr>
                      </w:pPr>
                      <w:r>
                        <w:rPr>
                          <w:rFonts w:hint="eastAsia" w:eastAsia="华文新魏"/>
                          <w:sz w:val="52"/>
                        </w:rPr>
                        <w:t>信息工程学院</w:t>
                      </w:r>
                    </w:p>
                  </w:txbxContent>
                </v:textbox>
              </v:shape>
            </w:pict>
          </mc:Fallback>
        </mc:AlternateContent>
      </w:r>
      <w:r>
        <w:rPr>
          <w:rFonts w:hint="eastAsia" w:eastAsia="黑体"/>
          <w:sz w:val="84"/>
        </w:rPr>
        <w:t xml:space="preserve"> </w:t>
      </w:r>
    </w:p>
    <w:p>
      <w:pPr>
        <w:spacing w:before="960" w:beforeLines="400"/>
        <w:ind w:firstLine="0" w:firstLineChars="0"/>
        <w:jc w:val="center"/>
        <w:rPr>
          <w:rFonts w:eastAsia="黑体"/>
          <w:sz w:val="84"/>
        </w:rPr>
      </w:pPr>
      <w:r>
        <w:rPr>
          <w:rFonts w:hint="eastAsia" w:eastAsia="黑体"/>
          <w:sz w:val="84"/>
        </w:rPr>
        <w:t>毕业综合作业</w:t>
      </w:r>
    </w:p>
    <w:p>
      <w:pPr>
        <w:ind w:firstLine="880"/>
        <w:rPr>
          <w:sz w:val="44"/>
        </w:rPr>
      </w:pPr>
    </w:p>
    <w:p>
      <w:pPr>
        <w:ind w:firstLine="880"/>
        <w:rPr>
          <w:sz w:val="44"/>
        </w:rPr>
      </w:pPr>
    </w:p>
    <w:p>
      <w:pPr>
        <w:ind w:firstLine="0" w:firstLineChars="0"/>
        <w:rPr>
          <w:sz w:val="44"/>
        </w:rPr>
      </w:pPr>
    </w:p>
    <w:p>
      <w:pPr>
        <w:spacing w:line="720" w:lineRule="auto"/>
        <w:ind w:left="718" w:leftChars="342" w:firstLine="600"/>
        <w:rPr>
          <w:rFonts w:ascii="仿宋_GB2312" w:hAnsi="宋体" w:eastAsia="仿宋_GB2312"/>
          <w:sz w:val="30"/>
          <w:szCs w:val="30"/>
          <w:u w:val="single"/>
        </w:rPr>
      </w:pPr>
      <w:r>
        <w:rPr>
          <w:rFonts w:hint="eastAsia" w:ascii="仿宋_GB2312" w:hAnsi="宋体" w:eastAsia="仿宋_GB2312"/>
          <w:sz w:val="30"/>
          <w:szCs w:val="30"/>
        </w:rPr>
        <w:t>学    号</w:t>
      </w:r>
      <w:r>
        <w:rPr>
          <w:rFonts w:hint="eastAsia" w:ascii="仿宋_GB2312" w:hAnsi="宋体" w:eastAsia="仿宋_GB2312"/>
          <w:sz w:val="30"/>
          <w:szCs w:val="30"/>
          <w:u w:val="single"/>
        </w:rPr>
        <w:t xml:space="preserve">   </w:t>
      </w:r>
      <w:r>
        <w:rPr>
          <w:rFonts w:ascii="仿宋_GB2312" w:hAnsi="宋体" w:eastAsia="仿宋_GB2312"/>
          <w:sz w:val="30"/>
          <w:szCs w:val="30"/>
          <w:u w:val="single"/>
        </w:rPr>
        <w:t>231040138</w:t>
      </w:r>
      <w:r>
        <w:rPr>
          <w:rFonts w:hint="eastAsia" w:ascii="仿宋_GB2312" w:hAnsi="宋体" w:eastAsia="仿宋_GB2312"/>
          <w:sz w:val="30"/>
          <w:szCs w:val="30"/>
          <w:u w:val="single"/>
        </w:rPr>
        <w:t xml:space="preserve">    </w:t>
      </w:r>
      <w:r>
        <w:rPr>
          <w:rFonts w:hint="eastAsia" w:ascii="仿宋_GB2312" w:hAnsi="宋体" w:eastAsia="仿宋_GB2312"/>
          <w:sz w:val="30"/>
          <w:szCs w:val="30"/>
        </w:rPr>
        <w:t xml:space="preserve">   姓    名</w:t>
      </w:r>
      <w:r>
        <w:rPr>
          <w:rFonts w:hint="eastAsia" w:ascii="仿宋_GB2312" w:hAnsi="宋体" w:eastAsia="仿宋_GB2312"/>
          <w:sz w:val="30"/>
          <w:szCs w:val="30"/>
          <w:u w:val="single"/>
        </w:rPr>
        <w:t xml:space="preserve">     吴浩民         </w:t>
      </w:r>
    </w:p>
    <w:p>
      <w:pPr>
        <w:spacing w:line="720" w:lineRule="auto"/>
        <w:ind w:left="718" w:leftChars="342" w:firstLine="600"/>
        <w:rPr>
          <w:rFonts w:ascii="仿宋_GB2312" w:hAnsi="宋体" w:eastAsia="仿宋_GB2312"/>
          <w:sz w:val="30"/>
          <w:szCs w:val="30"/>
        </w:rPr>
      </w:pPr>
      <w:r>
        <w:rPr>
          <w:rFonts w:hint="eastAsia" w:ascii="仿宋_GB2312" w:hAnsi="宋体" w:eastAsia="仿宋_GB2312"/>
          <w:sz w:val="30"/>
          <w:szCs w:val="30"/>
        </w:rPr>
        <w:t xml:space="preserve">专    业 </w:t>
      </w:r>
      <w:r>
        <w:rPr>
          <w:rFonts w:hint="eastAsia" w:ascii="仿宋_GB2312" w:hAnsi="宋体" w:eastAsia="仿宋_GB2312"/>
          <w:sz w:val="30"/>
          <w:szCs w:val="30"/>
          <w:u w:val="single"/>
        </w:rPr>
        <w:t xml:space="preserve">           计算机网络技术                </w:t>
      </w:r>
      <w:r>
        <w:rPr>
          <w:rFonts w:hint="eastAsia" w:ascii="仿宋_GB2312" w:hAnsi="宋体" w:eastAsia="仿宋_GB2312"/>
          <w:sz w:val="30"/>
          <w:szCs w:val="30"/>
        </w:rPr>
        <w:t xml:space="preserve"> </w:t>
      </w:r>
    </w:p>
    <w:p>
      <w:pPr>
        <w:spacing w:line="720" w:lineRule="auto"/>
        <w:ind w:left="718" w:leftChars="342" w:firstLine="600"/>
        <w:rPr>
          <w:rFonts w:ascii="仿宋_GB2312" w:hAnsi="宋体" w:eastAsia="仿宋_GB2312"/>
          <w:sz w:val="30"/>
          <w:szCs w:val="30"/>
        </w:rPr>
      </w:pPr>
      <w:r>
        <w:rPr>
          <w:rFonts w:hint="eastAsia" w:ascii="仿宋_GB2312" w:hAnsi="宋体" w:eastAsia="仿宋_GB2312"/>
          <w:sz w:val="30"/>
          <w:szCs w:val="30"/>
        </w:rPr>
        <w:t xml:space="preserve">题    目 </w:t>
      </w:r>
      <w:r>
        <w:rPr>
          <w:rFonts w:hint="eastAsia" w:ascii="仿宋_GB2312" w:hAnsi="宋体" w:eastAsia="仿宋_GB2312"/>
          <w:sz w:val="30"/>
          <w:szCs w:val="30"/>
          <w:u w:val="single"/>
        </w:rPr>
        <w:t xml:space="preserve">       华联有限公司服务器搭建与运维                           </w:t>
      </w:r>
      <w:r>
        <w:rPr>
          <w:rFonts w:hint="eastAsia" w:ascii="仿宋_GB2312" w:hAnsi="宋体" w:eastAsia="仿宋_GB2312"/>
          <w:sz w:val="30"/>
          <w:szCs w:val="30"/>
        </w:rPr>
        <w:t xml:space="preserve"> </w:t>
      </w:r>
    </w:p>
    <w:p>
      <w:pPr>
        <w:spacing w:line="720" w:lineRule="auto"/>
        <w:ind w:left="718" w:leftChars="342" w:firstLine="600"/>
        <w:rPr>
          <w:rFonts w:ascii="仿宋_GB2312" w:hAnsi="宋体" w:eastAsia="仿宋_GB2312"/>
          <w:sz w:val="30"/>
          <w:szCs w:val="30"/>
        </w:rPr>
      </w:pPr>
      <w:r>
        <w:rPr>
          <w:rFonts w:hint="eastAsia" w:ascii="仿宋_GB2312" w:hAnsi="宋体" w:eastAsia="仿宋_GB2312"/>
          <w:sz w:val="30"/>
          <w:szCs w:val="30"/>
        </w:rPr>
        <w:t>指导老师</w:t>
      </w:r>
      <w:r>
        <w:rPr>
          <w:rFonts w:hint="eastAsia" w:ascii="仿宋_GB2312" w:hAnsi="宋体" w:eastAsia="仿宋_GB2312"/>
          <w:sz w:val="30"/>
          <w:szCs w:val="30"/>
          <w:u w:val="single"/>
        </w:rPr>
        <w:t xml:space="preserve">    江佳慧           </w:t>
      </w:r>
      <w:r>
        <w:rPr>
          <w:rFonts w:hint="eastAsia" w:ascii="仿宋_GB2312" w:hAnsi="宋体" w:eastAsia="仿宋_GB2312"/>
          <w:sz w:val="30"/>
          <w:szCs w:val="30"/>
        </w:rPr>
        <w:t xml:space="preserve">  评阅老师</w:t>
      </w:r>
      <w:r>
        <w:rPr>
          <w:rFonts w:hint="eastAsia" w:ascii="仿宋_GB2312" w:hAnsi="宋体" w:eastAsia="仿宋_GB2312"/>
          <w:sz w:val="30"/>
          <w:szCs w:val="30"/>
          <w:u w:val="single"/>
        </w:rPr>
        <w:t xml:space="preserve">     宣凯新            </w:t>
      </w:r>
    </w:p>
    <w:p>
      <w:pPr>
        <w:spacing w:line="720" w:lineRule="auto"/>
        <w:ind w:firstLine="198" w:firstLineChars="66"/>
        <w:jc w:val="center"/>
        <w:rPr>
          <w:rFonts w:ascii="仿宋_GB2312" w:hAnsi="宋体" w:eastAsia="仿宋_GB2312"/>
          <w:sz w:val="30"/>
          <w:szCs w:val="30"/>
        </w:rPr>
      </w:pPr>
      <w:r>
        <w:rPr>
          <w:rFonts w:hint="eastAsia" w:ascii="仿宋_GB2312" w:hAnsi="宋体" w:eastAsia="仿宋_GB2312"/>
          <w:sz w:val="30"/>
          <w:szCs w:val="30"/>
        </w:rPr>
        <w:t xml:space="preserve">    答辩组长</w:t>
      </w:r>
      <w:r>
        <w:rPr>
          <w:rFonts w:hint="eastAsia" w:ascii="仿宋_GB2312" w:hAnsi="宋体" w:eastAsia="仿宋_GB2312"/>
          <w:sz w:val="30"/>
          <w:szCs w:val="30"/>
          <w:u w:val="single"/>
        </w:rPr>
        <w:t xml:space="preserve">      宣凯新  </w:t>
      </w:r>
      <w:r>
        <w:rPr>
          <w:rFonts w:hint="eastAsia" w:ascii="仿宋_GB2312" w:hAnsi="宋体" w:eastAsia="仿宋_GB2312"/>
          <w:sz w:val="30"/>
          <w:szCs w:val="30"/>
        </w:rPr>
        <w:t xml:space="preserve">  答辩时间</w:t>
      </w:r>
      <w:r>
        <w:rPr>
          <w:rFonts w:hint="eastAsia" w:ascii="仿宋_GB2312" w:hAnsi="宋体" w:eastAsia="仿宋_GB2312"/>
          <w:sz w:val="30"/>
          <w:szCs w:val="30"/>
          <w:u w:val="single"/>
        </w:rPr>
        <w:t xml:space="preserve"> 2024 </w:t>
      </w:r>
      <w:r>
        <w:rPr>
          <w:rFonts w:hint="eastAsia" w:ascii="仿宋_GB2312" w:hAnsi="宋体" w:eastAsia="仿宋_GB2312"/>
          <w:sz w:val="30"/>
          <w:szCs w:val="30"/>
        </w:rPr>
        <w:t>年</w:t>
      </w:r>
      <w:r>
        <w:rPr>
          <w:rFonts w:hint="eastAsia" w:ascii="仿宋_GB2312" w:hAnsi="宋体" w:eastAsia="仿宋_GB2312"/>
          <w:sz w:val="30"/>
          <w:szCs w:val="30"/>
          <w:u w:val="single"/>
        </w:rPr>
        <w:t xml:space="preserve"> 12</w:t>
      </w:r>
      <w:r>
        <w:rPr>
          <w:rFonts w:hint="eastAsia" w:ascii="仿宋_GB2312" w:hAnsi="宋体" w:eastAsia="仿宋_GB2312"/>
          <w:sz w:val="30"/>
          <w:szCs w:val="30"/>
        </w:rPr>
        <w:t>月</w:t>
      </w:r>
      <w:r>
        <w:rPr>
          <w:rFonts w:hint="eastAsia" w:ascii="仿宋_GB2312" w:hAnsi="宋体" w:eastAsia="仿宋_GB2312"/>
          <w:sz w:val="30"/>
          <w:szCs w:val="30"/>
          <w:u w:val="single"/>
        </w:rPr>
        <w:t xml:space="preserve"> 24</w:t>
      </w:r>
      <w:r>
        <w:rPr>
          <w:rFonts w:hint="eastAsia" w:ascii="仿宋_GB2312" w:hAnsi="宋体" w:eastAsia="仿宋_GB2312"/>
          <w:sz w:val="30"/>
          <w:szCs w:val="30"/>
        </w:rPr>
        <w:t>日</w:t>
      </w:r>
    </w:p>
    <w:p>
      <w:pPr>
        <w:spacing w:line="720" w:lineRule="auto"/>
        <w:ind w:firstLine="237" w:firstLineChars="66"/>
        <w:jc w:val="center"/>
        <w:rPr>
          <w:rFonts w:ascii="宋体" w:hAnsi="宋体"/>
          <w:sz w:val="36"/>
          <w:szCs w:val="36"/>
        </w:rPr>
      </w:pPr>
    </w:p>
    <w:p>
      <w:pPr>
        <w:ind w:firstLine="420"/>
        <w:jc w:val="center"/>
      </w:pPr>
      <w:r>
        <w:br w:type="page"/>
      </w:r>
    </w:p>
    <w:p>
      <w:pPr>
        <w:ind w:firstLine="420"/>
        <w:sectPr>
          <w:headerReference r:id="rId7" w:type="first"/>
          <w:footerReference r:id="rId10" w:type="first"/>
          <w:headerReference r:id="rId5" w:type="default"/>
          <w:footerReference r:id="rId8" w:type="default"/>
          <w:headerReference r:id="rId6" w:type="even"/>
          <w:footerReference r:id="rId9" w:type="even"/>
          <w:pgSz w:w="11907" w:h="16840"/>
          <w:pgMar w:top="1134" w:right="1021" w:bottom="1134" w:left="1418" w:header="680" w:footer="680" w:gutter="0"/>
          <w:pgNumType w:start="1"/>
          <w:cols w:space="720" w:num="1"/>
          <w:titlePg/>
          <w:docGrid w:linePitch="312" w:charSpace="0"/>
        </w:sectPr>
      </w:pPr>
    </w:p>
    <w:p>
      <w:pPr>
        <w:pStyle w:val="35"/>
      </w:pPr>
      <w:r>
        <w:rPr>
          <w:rFonts w:hint="eastAsia"/>
        </w:rPr>
        <w:t>目录</w:t>
      </w:r>
    </w:p>
    <w:p>
      <w:pPr>
        <w:pStyle w:val="15"/>
        <w:tabs>
          <w:tab w:val="right" w:leader="dot" w:pos="9458"/>
        </w:tabs>
        <w:ind w:firstLine="420"/>
        <w:rPr>
          <w:rFonts w:ascii="Calibri" w:hAnsi="Calibri"/>
          <w:szCs w:val="22"/>
        </w:rPr>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毕业综合作业诚信声明</w:t>
      </w:r>
      <w:r>
        <w:tab/>
      </w:r>
      <w:r>
        <w:fldChar w:fldCharType="begin"/>
      </w:r>
      <w:r>
        <w:instrText xml:space="preserve"> PAGEREF _Toc45721254 \h </w:instrText>
      </w:r>
      <w:r>
        <w:fldChar w:fldCharType="separate"/>
      </w:r>
      <w:r>
        <w:t>1</w:t>
      </w:r>
      <w:r>
        <w:fldChar w:fldCharType="end"/>
      </w:r>
    </w:p>
    <w:p>
      <w:pPr>
        <w:pStyle w:val="15"/>
        <w:tabs>
          <w:tab w:val="left" w:pos="1470"/>
          <w:tab w:val="right" w:leader="dot" w:pos="9458"/>
        </w:tabs>
        <w:ind w:firstLine="420"/>
        <w:rPr>
          <w:rFonts w:ascii="Calibri" w:hAnsi="Calibri"/>
          <w:szCs w:val="22"/>
        </w:rPr>
      </w:pPr>
      <w:r>
        <w:rPr>
          <w:rFonts w:hint="eastAsia"/>
        </w:rPr>
        <w:t>第1章</w:t>
      </w:r>
      <w:r>
        <w:rPr>
          <w:rFonts w:ascii="Calibri" w:hAnsi="Calibri"/>
          <w:szCs w:val="22"/>
        </w:rPr>
        <w:tab/>
      </w:r>
      <w:r>
        <w:rPr>
          <w:rFonts w:hint="eastAsia"/>
        </w:rPr>
        <w:t>概述</w:t>
      </w:r>
      <w:r>
        <w:tab/>
      </w:r>
      <w:r>
        <w:fldChar w:fldCharType="begin"/>
      </w:r>
      <w:r>
        <w:instrText xml:space="preserve"> PAGEREF _Toc45721255 \h </w:instrText>
      </w:r>
      <w:r>
        <w:fldChar w:fldCharType="separate"/>
      </w:r>
      <w:r>
        <w:t>1</w:t>
      </w:r>
      <w:r>
        <w:fldChar w:fldCharType="end"/>
      </w:r>
    </w:p>
    <w:p>
      <w:pPr>
        <w:pStyle w:val="16"/>
        <w:tabs>
          <w:tab w:val="left" w:pos="1470"/>
          <w:tab w:val="right" w:leader="dot" w:pos="9458"/>
        </w:tabs>
        <w:ind w:firstLine="420"/>
        <w:rPr>
          <w:rFonts w:ascii="Calibri" w:hAnsi="Calibri"/>
          <w:szCs w:val="22"/>
        </w:rPr>
      </w:pPr>
      <w:r>
        <w:t>1.1</w:t>
      </w:r>
      <w:r>
        <w:rPr>
          <w:rFonts w:ascii="Calibri" w:hAnsi="Calibri"/>
          <w:szCs w:val="22"/>
        </w:rPr>
        <w:tab/>
      </w:r>
      <w:r>
        <w:rPr>
          <w:rFonts w:hint="eastAsia"/>
        </w:rPr>
        <w:t>实习的基本情况</w:t>
      </w:r>
      <w:r>
        <w:tab/>
      </w:r>
      <w:r>
        <w:fldChar w:fldCharType="begin"/>
      </w:r>
      <w:r>
        <w:instrText xml:space="preserve"> PAGEREF _Toc45721256 \h </w:instrText>
      </w:r>
      <w:r>
        <w:fldChar w:fldCharType="separate"/>
      </w:r>
      <w:r>
        <w:t>1</w:t>
      </w:r>
      <w:r>
        <w:fldChar w:fldCharType="end"/>
      </w:r>
    </w:p>
    <w:p>
      <w:pPr>
        <w:pStyle w:val="16"/>
        <w:tabs>
          <w:tab w:val="left" w:pos="1470"/>
          <w:tab w:val="right" w:leader="dot" w:pos="9458"/>
        </w:tabs>
        <w:ind w:firstLine="420"/>
        <w:rPr>
          <w:rFonts w:ascii="Calibri" w:hAnsi="Calibri"/>
          <w:szCs w:val="22"/>
        </w:rPr>
      </w:pPr>
      <w:r>
        <w:t>1.2</w:t>
      </w:r>
      <w:r>
        <w:rPr>
          <w:rFonts w:ascii="Calibri" w:hAnsi="Calibri"/>
          <w:szCs w:val="22"/>
        </w:rPr>
        <w:tab/>
      </w:r>
      <w:r>
        <w:rPr>
          <w:rFonts w:hint="eastAsia"/>
        </w:rPr>
        <w:t>毕业综合作业核心任务</w:t>
      </w:r>
      <w:r>
        <w:tab/>
      </w:r>
      <w:r>
        <w:fldChar w:fldCharType="begin"/>
      </w:r>
      <w:r>
        <w:instrText xml:space="preserve"> PAGEREF _Toc45721257 \h </w:instrText>
      </w:r>
      <w:r>
        <w:fldChar w:fldCharType="separate"/>
      </w:r>
      <w:r>
        <w:t>1</w:t>
      </w:r>
      <w:r>
        <w:fldChar w:fldCharType="end"/>
      </w:r>
    </w:p>
    <w:p>
      <w:pPr>
        <w:pStyle w:val="12"/>
        <w:tabs>
          <w:tab w:val="left" w:pos="1943"/>
          <w:tab w:val="right" w:leader="dot" w:pos="9458"/>
        </w:tabs>
        <w:ind w:firstLine="420"/>
        <w:rPr>
          <w:rFonts w:ascii="Calibri" w:hAnsi="Calibri"/>
          <w:szCs w:val="22"/>
        </w:rPr>
      </w:pPr>
      <w:r>
        <w:t>1.2.1</w:t>
      </w:r>
      <w:r>
        <w:rPr>
          <w:rFonts w:ascii="Calibri" w:hAnsi="Calibri"/>
          <w:szCs w:val="22"/>
        </w:rPr>
        <w:tab/>
      </w:r>
      <w:r>
        <w:rPr>
          <w:rFonts w:hint="eastAsia"/>
        </w:rPr>
        <w:t>项目背景</w:t>
      </w:r>
      <w:r>
        <w:tab/>
      </w:r>
      <w:r>
        <w:fldChar w:fldCharType="begin"/>
      </w:r>
      <w:r>
        <w:instrText xml:space="preserve"> PAGEREF _Toc45721258 \h </w:instrText>
      </w:r>
      <w:r>
        <w:fldChar w:fldCharType="separate"/>
      </w:r>
      <w:r>
        <w:t>1</w:t>
      </w:r>
      <w:r>
        <w:fldChar w:fldCharType="end"/>
      </w:r>
    </w:p>
    <w:p>
      <w:pPr>
        <w:pStyle w:val="12"/>
        <w:tabs>
          <w:tab w:val="left" w:pos="1943"/>
          <w:tab w:val="right" w:leader="dot" w:pos="9458"/>
        </w:tabs>
        <w:ind w:firstLine="420"/>
        <w:rPr>
          <w:rFonts w:ascii="Calibri" w:hAnsi="Calibri"/>
          <w:szCs w:val="22"/>
        </w:rPr>
      </w:pPr>
      <w:r>
        <w:t>1.2.2</w:t>
      </w:r>
      <w:r>
        <w:rPr>
          <w:rFonts w:ascii="Calibri" w:hAnsi="Calibri"/>
          <w:szCs w:val="22"/>
        </w:rPr>
        <w:tab/>
      </w:r>
      <w:r>
        <w:rPr>
          <w:rFonts w:hint="eastAsia"/>
        </w:rPr>
        <w:t>核心任务</w:t>
      </w:r>
      <w:r>
        <w:tab/>
      </w:r>
      <w:r>
        <w:fldChar w:fldCharType="begin"/>
      </w:r>
      <w:r>
        <w:instrText xml:space="preserve"> PAGEREF _Toc45721259 \h </w:instrText>
      </w:r>
      <w:r>
        <w:fldChar w:fldCharType="separate"/>
      </w:r>
      <w:r>
        <w:t>1</w:t>
      </w:r>
      <w:r>
        <w:fldChar w:fldCharType="end"/>
      </w:r>
    </w:p>
    <w:p>
      <w:pPr>
        <w:pStyle w:val="16"/>
        <w:tabs>
          <w:tab w:val="left" w:pos="1470"/>
          <w:tab w:val="right" w:leader="dot" w:pos="9458"/>
        </w:tabs>
        <w:ind w:firstLine="420"/>
        <w:rPr>
          <w:rFonts w:ascii="Calibri" w:hAnsi="Calibri"/>
          <w:szCs w:val="22"/>
        </w:rPr>
      </w:pPr>
      <w:r>
        <w:t>1.3</w:t>
      </w:r>
      <w:r>
        <w:rPr>
          <w:rFonts w:ascii="Calibri" w:hAnsi="Calibri"/>
          <w:szCs w:val="22"/>
        </w:rPr>
        <w:tab/>
      </w:r>
      <w:r>
        <w:rPr>
          <w:rFonts w:hint="eastAsia"/>
        </w:rPr>
        <w:t>毕业综合作业工作进程</w:t>
      </w:r>
      <w:r>
        <w:tab/>
      </w:r>
      <w:r>
        <w:fldChar w:fldCharType="begin"/>
      </w:r>
      <w:r>
        <w:instrText xml:space="preserve"> PAGEREF _Toc45721260 \h </w:instrText>
      </w:r>
      <w:r>
        <w:fldChar w:fldCharType="separate"/>
      </w:r>
      <w:r>
        <w:t>1</w:t>
      </w:r>
      <w:r>
        <w:fldChar w:fldCharType="end"/>
      </w:r>
    </w:p>
    <w:p>
      <w:pPr>
        <w:pStyle w:val="15"/>
        <w:tabs>
          <w:tab w:val="left" w:pos="1470"/>
          <w:tab w:val="right" w:leader="dot" w:pos="9458"/>
        </w:tabs>
        <w:ind w:firstLine="420"/>
        <w:rPr>
          <w:rFonts w:ascii="Calibri" w:hAnsi="Calibri"/>
          <w:szCs w:val="22"/>
        </w:rPr>
      </w:pPr>
      <w:r>
        <w:rPr>
          <w:rFonts w:hint="eastAsia"/>
        </w:rPr>
        <w:t>第2章</w:t>
      </w:r>
      <w:r>
        <w:rPr>
          <w:rFonts w:ascii="Calibri" w:hAnsi="Calibri"/>
          <w:szCs w:val="22"/>
        </w:rPr>
        <w:tab/>
      </w:r>
      <w:r>
        <w:rPr>
          <w:rFonts w:hint="eastAsia"/>
        </w:rPr>
        <w:t>需求分析</w:t>
      </w:r>
      <w:r>
        <w:tab/>
      </w:r>
      <w:r>
        <w:fldChar w:fldCharType="begin"/>
      </w:r>
      <w:r>
        <w:instrText xml:space="preserve"> PAGEREF _Toc45721261 \h </w:instrText>
      </w:r>
      <w:r>
        <w:fldChar w:fldCharType="separate"/>
      </w:r>
      <w:r>
        <w:t>3</w:t>
      </w:r>
      <w:r>
        <w:fldChar w:fldCharType="end"/>
      </w:r>
    </w:p>
    <w:p>
      <w:pPr>
        <w:pStyle w:val="16"/>
        <w:tabs>
          <w:tab w:val="left" w:pos="1470"/>
          <w:tab w:val="right" w:leader="dot" w:pos="9458"/>
        </w:tabs>
        <w:ind w:firstLine="420"/>
        <w:rPr>
          <w:rFonts w:ascii="Calibri" w:hAnsi="Calibri"/>
          <w:szCs w:val="22"/>
        </w:rPr>
      </w:pPr>
      <w:r>
        <w:t>2.1</w:t>
      </w:r>
      <w:r>
        <w:rPr>
          <w:rFonts w:ascii="Calibri" w:hAnsi="Calibri"/>
          <w:szCs w:val="22"/>
        </w:rPr>
        <w:tab/>
      </w:r>
      <w:r>
        <w:rPr>
          <w:rFonts w:hint="eastAsia"/>
        </w:rPr>
        <w:t>委托单位简介</w:t>
      </w:r>
      <w:r>
        <w:tab/>
      </w:r>
      <w:r>
        <w:fldChar w:fldCharType="begin"/>
      </w:r>
      <w:r>
        <w:instrText xml:space="preserve"> PAGEREF _Toc45721262 \h </w:instrText>
      </w:r>
      <w:r>
        <w:fldChar w:fldCharType="separate"/>
      </w:r>
      <w:r>
        <w:t>3</w:t>
      </w:r>
      <w:r>
        <w:fldChar w:fldCharType="end"/>
      </w:r>
    </w:p>
    <w:p>
      <w:pPr>
        <w:pStyle w:val="16"/>
        <w:tabs>
          <w:tab w:val="left" w:pos="1470"/>
          <w:tab w:val="right" w:leader="dot" w:pos="9458"/>
        </w:tabs>
        <w:ind w:firstLine="420"/>
        <w:rPr>
          <w:rFonts w:ascii="Calibri" w:hAnsi="Calibri"/>
          <w:szCs w:val="22"/>
        </w:rPr>
      </w:pPr>
      <w:r>
        <w:t>2.2</w:t>
      </w:r>
      <w:r>
        <w:rPr>
          <w:rFonts w:ascii="Calibri" w:hAnsi="Calibri"/>
          <w:szCs w:val="22"/>
        </w:rPr>
        <w:tab/>
      </w:r>
      <w:r>
        <w:rPr>
          <w:rFonts w:hint="eastAsia"/>
        </w:rPr>
        <w:t>需求调查</w:t>
      </w:r>
      <w:r>
        <w:tab/>
      </w:r>
      <w:r>
        <w:fldChar w:fldCharType="begin"/>
      </w:r>
      <w:r>
        <w:instrText xml:space="preserve"> PAGEREF _Toc45721263 \h </w:instrText>
      </w:r>
      <w:r>
        <w:fldChar w:fldCharType="separate"/>
      </w:r>
      <w:r>
        <w:t>3</w:t>
      </w:r>
      <w:r>
        <w:fldChar w:fldCharType="end"/>
      </w:r>
    </w:p>
    <w:p>
      <w:pPr>
        <w:pStyle w:val="12"/>
        <w:tabs>
          <w:tab w:val="left" w:pos="1943"/>
          <w:tab w:val="right" w:leader="dot" w:pos="9458"/>
        </w:tabs>
        <w:ind w:firstLine="420"/>
        <w:rPr>
          <w:rFonts w:ascii="Calibri" w:hAnsi="Calibri"/>
          <w:szCs w:val="22"/>
        </w:rPr>
      </w:pPr>
      <w:r>
        <w:t>2.2.1</w:t>
      </w:r>
      <w:r>
        <w:rPr>
          <w:rFonts w:ascii="Calibri" w:hAnsi="Calibri"/>
          <w:szCs w:val="22"/>
        </w:rPr>
        <w:tab/>
      </w:r>
      <w:r>
        <w:rPr>
          <w:rFonts w:hint="eastAsia"/>
        </w:rPr>
        <w:t>业务需求</w:t>
      </w:r>
      <w:r>
        <w:tab/>
      </w:r>
      <w:r>
        <w:fldChar w:fldCharType="begin"/>
      </w:r>
      <w:r>
        <w:instrText xml:space="preserve"> PAGEREF _Toc45721264 \h </w:instrText>
      </w:r>
      <w:r>
        <w:fldChar w:fldCharType="separate"/>
      </w:r>
      <w:r>
        <w:t>3</w:t>
      </w:r>
      <w:r>
        <w:fldChar w:fldCharType="end"/>
      </w:r>
    </w:p>
    <w:p>
      <w:pPr>
        <w:pStyle w:val="12"/>
        <w:tabs>
          <w:tab w:val="left" w:pos="1943"/>
          <w:tab w:val="right" w:leader="dot" w:pos="9458"/>
        </w:tabs>
        <w:ind w:firstLine="420"/>
        <w:rPr>
          <w:rFonts w:ascii="Calibri" w:hAnsi="Calibri"/>
          <w:szCs w:val="22"/>
        </w:rPr>
      </w:pPr>
      <w:r>
        <w:t>2.2.2</w:t>
      </w:r>
      <w:r>
        <w:rPr>
          <w:rFonts w:ascii="Calibri" w:hAnsi="Calibri"/>
          <w:szCs w:val="22"/>
        </w:rPr>
        <w:tab/>
      </w:r>
      <w:r>
        <w:rPr>
          <w:rFonts w:hint="eastAsia"/>
        </w:rPr>
        <w:t>安全性需求</w:t>
      </w:r>
      <w:r>
        <w:tab/>
      </w:r>
      <w:r>
        <w:fldChar w:fldCharType="begin"/>
      </w:r>
      <w:r>
        <w:instrText xml:space="preserve"> PAGEREF _Toc45721265 \h </w:instrText>
      </w:r>
      <w:r>
        <w:fldChar w:fldCharType="separate"/>
      </w:r>
      <w:r>
        <w:t>3</w:t>
      </w:r>
      <w:r>
        <w:fldChar w:fldCharType="end"/>
      </w:r>
    </w:p>
    <w:p>
      <w:pPr>
        <w:pStyle w:val="12"/>
        <w:tabs>
          <w:tab w:val="left" w:pos="1943"/>
          <w:tab w:val="right" w:leader="dot" w:pos="9458"/>
        </w:tabs>
        <w:ind w:firstLine="420"/>
        <w:rPr>
          <w:rFonts w:ascii="Calibri" w:hAnsi="Calibri"/>
          <w:szCs w:val="22"/>
        </w:rPr>
      </w:pPr>
      <w:r>
        <w:t>2.2.3</w:t>
      </w:r>
      <w:r>
        <w:rPr>
          <w:rFonts w:ascii="Calibri" w:hAnsi="Calibri"/>
          <w:szCs w:val="22"/>
        </w:rPr>
        <w:tab/>
      </w:r>
      <w:r>
        <w:rPr>
          <w:rFonts w:hint="eastAsia"/>
        </w:rPr>
        <w:t>管理需求</w:t>
      </w:r>
      <w:r>
        <w:tab/>
      </w:r>
      <w:r>
        <w:fldChar w:fldCharType="begin"/>
      </w:r>
      <w:r>
        <w:instrText xml:space="preserve"> PAGEREF _Toc45721266 \h </w:instrText>
      </w:r>
      <w:r>
        <w:fldChar w:fldCharType="separate"/>
      </w:r>
      <w:r>
        <w:t>3</w:t>
      </w:r>
      <w:r>
        <w:fldChar w:fldCharType="end"/>
      </w:r>
    </w:p>
    <w:p>
      <w:pPr>
        <w:pStyle w:val="12"/>
        <w:tabs>
          <w:tab w:val="left" w:pos="1943"/>
          <w:tab w:val="right" w:leader="dot" w:pos="9458"/>
        </w:tabs>
        <w:ind w:firstLine="420"/>
        <w:rPr>
          <w:rFonts w:ascii="Calibri" w:hAnsi="Calibri"/>
          <w:szCs w:val="22"/>
        </w:rPr>
      </w:pPr>
      <w:r>
        <w:t>2.2.4</w:t>
      </w:r>
      <w:r>
        <w:rPr>
          <w:rFonts w:ascii="Calibri" w:hAnsi="Calibri"/>
          <w:szCs w:val="22"/>
        </w:rPr>
        <w:tab/>
      </w:r>
      <w:r>
        <w:rPr>
          <w:rFonts w:hint="eastAsia"/>
        </w:rPr>
        <w:t>特殊需求</w:t>
      </w:r>
      <w:r>
        <w:tab/>
      </w:r>
      <w:r>
        <w:fldChar w:fldCharType="begin"/>
      </w:r>
      <w:r>
        <w:instrText xml:space="preserve"> PAGEREF _Toc45721267 \h </w:instrText>
      </w:r>
      <w:r>
        <w:fldChar w:fldCharType="separate"/>
      </w:r>
      <w:r>
        <w:t>4</w:t>
      </w:r>
      <w:r>
        <w:fldChar w:fldCharType="end"/>
      </w:r>
    </w:p>
    <w:p>
      <w:pPr>
        <w:pStyle w:val="16"/>
        <w:tabs>
          <w:tab w:val="left" w:pos="1470"/>
          <w:tab w:val="right" w:leader="dot" w:pos="9458"/>
        </w:tabs>
        <w:ind w:firstLine="420"/>
        <w:rPr>
          <w:rFonts w:ascii="Calibri" w:hAnsi="Calibri"/>
          <w:szCs w:val="22"/>
        </w:rPr>
      </w:pPr>
      <w:r>
        <w:t>2.3</w:t>
      </w:r>
      <w:r>
        <w:rPr>
          <w:rFonts w:ascii="Calibri" w:hAnsi="Calibri"/>
          <w:szCs w:val="22"/>
        </w:rPr>
        <w:tab/>
      </w:r>
      <w:r>
        <w:rPr>
          <w:rFonts w:hint="eastAsia"/>
        </w:rPr>
        <w:t>可行性分析</w:t>
      </w:r>
      <w:r>
        <w:tab/>
      </w:r>
      <w:r>
        <w:fldChar w:fldCharType="begin"/>
      </w:r>
      <w:r>
        <w:instrText xml:space="preserve"> PAGEREF _Toc45721268 \h </w:instrText>
      </w:r>
      <w:r>
        <w:fldChar w:fldCharType="separate"/>
      </w:r>
      <w:r>
        <w:t>4</w:t>
      </w:r>
      <w:r>
        <w:fldChar w:fldCharType="end"/>
      </w:r>
    </w:p>
    <w:p>
      <w:pPr>
        <w:pStyle w:val="12"/>
        <w:tabs>
          <w:tab w:val="left" w:pos="1943"/>
          <w:tab w:val="right" w:leader="dot" w:pos="9458"/>
        </w:tabs>
        <w:ind w:firstLine="420"/>
        <w:rPr>
          <w:rFonts w:ascii="Calibri" w:hAnsi="Calibri"/>
          <w:szCs w:val="22"/>
        </w:rPr>
      </w:pPr>
      <w:r>
        <w:t>2.3.1</w:t>
      </w:r>
      <w:r>
        <w:rPr>
          <w:rFonts w:ascii="Calibri" w:hAnsi="Calibri"/>
          <w:szCs w:val="22"/>
        </w:rPr>
        <w:tab/>
      </w:r>
      <w:r>
        <w:rPr>
          <w:rFonts w:hint="eastAsia"/>
        </w:rPr>
        <w:t>技术可行性</w:t>
      </w:r>
      <w:r>
        <w:tab/>
      </w:r>
      <w:r>
        <w:fldChar w:fldCharType="begin"/>
      </w:r>
      <w:r>
        <w:instrText xml:space="preserve"> PAGEREF _Toc45721269 \h </w:instrText>
      </w:r>
      <w:r>
        <w:fldChar w:fldCharType="separate"/>
      </w:r>
      <w:r>
        <w:t>4</w:t>
      </w:r>
      <w:r>
        <w:fldChar w:fldCharType="end"/>
      </w:r>
    </w:p>
    <w:p>
      <w:pPr>
        <w:pStyle w:val="12"/>
        <w:tabs>
          <w:tab w:val="left" w:pos="1943"/>
          <w:tab w:val="right" w:leader="dot" w:pos="9458"/>
        </w:tabs>
        <w:ind w:firstLine="420"/>
        <w:rPr>
          <w:rFonts w:ascii="Calibri" w:hAnsi="Calibri"/>
          <w:szCs w:val="22"/>
        </w:rPr>
      </w:pPr>
      <w:r>
        <w:t>2.3.2</w:t>
      </w:r>
      <w:r>
        <w:rPr>
          <w:rFonts w:ascii="Calibri" w:hAnsi="Calibri"/>
          <w:szCs w:val="22"/>
        </w:rPr>
        <w:tab/>
      </w:r>
      <w:r>
        <w:rPr>
          <w:rFonts w:hint="eastAsia"/>
        </w:rPr>
        <w:t>经济可行性</w:t>
      </w:r>
      <w:r>
        <w:tab/>
      </w:r>
      <w:r>
        <w:fldChar w:fldCharType="begin"/>
      </w:r>
      <w:r>
        <w:instrText xml:space="preserve"> PAGEREF _Toc45721270 \h </w:instrText>
      </w:r>
      <w:r>
        <w:fldChar w:fldCharType="separate"/>
      </w:r>
      <w:r>
        <w:t>4</w:t>
      </w:r>
      <w:r>
        <w:fldChar w:fldCharType="end"/>
      </w:r>
    </w:p>
    <w:p>
      <w:pPr>
        <w:pStyle w:val="16"/>
        <w:tabs>
          <w:tab w:val="left" w:pos="1470"/>
          <w:tab w:val="right" w:leader="dot" w:pos="9458"/>
        </w:tabs>
        <w:ind w:firstLine="420"/>
        <w:rPr>
          <w:rFonts w:ascii="Calibri" w:hAnsi="Calibri"/>
          <w:szCs w:val="22"/>
        </w:rPr>
      </w:pPr>
      <w:r>
        <w:t>2.4</w:t>
      </w:r>
      <w:r>
        <w:rPr>
          <w:rFonts w:ascii="Calibri" w:hAnsi="Calibri"/>
          <w:szCs w:val="22"/>
        </w:rPr>
        <w:tab/>
      </w:r>
      <w:r>
        <w:rPr>
          <w:rFonts w:hint="eastAsia"/>
        </w:rPr>
        <w:t>系统功能</w:t>
      </w:r>
      <w:r>
        <w:tab/>
      </w:r>
      <w:r>
        <w:fldChar w:fldCharType="begin"/>
      </w:r>
      <w:r>
        <w:instrText xml:space="preserve"> PAGEREF _Toc45721271 \h </w:instrText>
      </w:r>
      <w:r>
        <w:fldChar w:fldCharType="separate"/>
      </w:r>
      <w:r>
        <w:t>4</w:t>
      </w:r>
      <w:r>
        <w:fldChar w:fldCharType="end"/>
      </w:r>
    </w:p>
    <w:p>
      <w:pPr>
        <w:pStyle w:val="15"/>
        <w:tabs>
          <w:tab w:val="left" w:pos="1470"/>
          <w:tab w:val="right" w:leader="dot" w:pos="9458"/>
        </w:tabs>
        <w:ind w:firstLine="420"/>
        <w:rPr>
          <w:rFonts w:ascii="Calibri" w:hAnsi="Calibri"/>
          <w:szCs w:val="22"/>
        </w:rPr>
      </w:pPr>
      <w:r>
        <w:rPr>
          <w:rFonts w:hint="eastAsia"/>
        </w:rPr>
        <w:t>第3章</w:t>
      </w:r>
      <w:r>
        <w:rPr>
          <w:rFonts w:ascii="Calibri" w:hAnsi="Calibri"/>
          <w:szCs w:val="22"/>
        </w:rPr>
        <w:tab/>
      </w:r>
      <w:r>
        <w:rPr>
          <w:rFonts w:hint="eastAsia"/>
        </w:rPr>
        <w:t>概要设计</w:t>
      </w:r>
      <w:r>
        <w:tab/>
      </w:r>
      <w:r>
        <w:fldChar w:fldCharType="begin"/>
      </w:r>
      <w:r>
        <w:instrText xml:space="preserve"> PAGEREF _Toc45721272 \h </w:instrText>
      </w:r>
      <w:r>
        <w:fldChar w:fldCharType="separate"/>
      </w:r>
      <w:r>
        <w:t>5</w:t>
      </w:r>
      <w:r>
        <w:fldChar w:fldCharType="end"/>
      </w:r>
    </w:p>
    <w:p>
      <w:pPr>
        <w:pStyle w:val="16"/>
        <w:tabs>
          <w:tab w:val="left" w:pos="1470"/>
          <w:tab w:val="right" w:leader="dot" w:pos="9458"/>
        </w:tabs>
        <w:ind w:firstLine="420"/>
        <w:rPr>
          <w:rFonts w:ascii="Calibri" w:hAnsi="Calibri"/>
          <w:szCs w:val="22"/>
        </w:rPr>
      </w:pPr>
      <w:r>
        <w:t>3.1</w:t>
      </w:r>
      <w:r>
        <w:rPr>
          <w:rFonts w:ascii="Calibri" w:hAnsi="Calibri"/>
          <w:szCs w:val="22"/>
        </w:rPr>
        <w:tab/>
      </w:r>
      <w:r>
        <w:rPr>
          <w:rFonts w:hint="eastAsia"/>
        </w:rPr>
        <w:t>系统设计思想</w:t>
      </w:r>
      <w:r>
        <w:tab/>
      </w:r>
      <w:r>
        <w:fldChar w:fldCharType="begin"/>
      </w:r>
      <w:r>
        <w:instrText xml:space="preserve"> PAGEREF _Toc45721273 \h </w:instrText>
      </w:r>
      <w:r>
        <w:fldChar w:fldCharType="separate"/>
      </w:r>
      <w:r>
        <w:t>5</w:t>
      </w:r>
      <w:r>
        <w:fldChar w:fldCharType="end"/>
      </w:r>
    </w:p>
    <w:p>
      <w:pPr>
        <w:pStyle w:val="12"/>
        <w:tabs>
          <w:tab w:val="left" w:pos="1943"/>
          <w:tab w:val="right" w:leader="dot" w:pos="9458"/>
        </w:tabs>
        <w:ind w:firstLine="420"/>
        <w:rPr>
          <w:rFonts w:ascii="Calibri" w:hAnsi="Calibri"/>
          <w:szCs w:val="22"/>
        </w:rPr>
      </w:pPr>
      <w:r>
        <w:t>3.1.1</w:t>
      </w:r>
      <w:r>
        <w:rPr>
          <w:rFonts w:ascii="Calibri" w:hAnsi="Calibri"/>
          <w:szCs w:val="22"/>
        </w:rPr>
        <w:tab/>
      </w:r>
      <w:r>
        <w:rPr>
          <w:rFonts w:hint="eastAsia"/>
        </w:rPr>
        <w:t>系统设计原则</w:t>
      </w:r>
      <w:r>
        <w:tab/>
      </w:r>
      <w:r>
        <w:fldChar w:fldCharType="begin"/>
      </w:r>
      <w:r>
        <w:instrText xml:space="preserve"> PAGEREF _Toc45721274 \h </w:instrText>
      </w:r>
      <w:r>
        <w:fldChar w:fldCharType="separate"/>
      </w:r>
      <w:r>
        <w:t>5</w:t>
      </w:r>
      <w:r>
        <w:fldChar w:fldCharType="end"/>
      </w:r>
    </w:p>
    <w:p>
      <w:pPr>
        <w:pStyle w:val="12"/>
        <w:tabs>
          <w:tab w:val="left" w:pos="1943"/>
          <w:tab w:val="right" w:leader="dot" w:pos="9458"/>
        </w:tabs>
        <w:ind w:firstLine="420"/>
        <w:rPr>
          <w:rFonts w:ascii="Calibri" w:hAnsi="Calibri"/>
          <w:szCs w:val="22"/>
        </w:rPr>
      </w:pPr>
      <w:r>
        <w:t>3.1.2</w:t>
      </w:r>
      <w:r>
        <w:rPr>
          <w:rFonts w:ascii="Calibri" w:hAnsi="Calibri"/>
          <w:szCs w:val="22"/>
        </w:rPr>
        <w:tab/>
      </w:r>
      <w:r>
        <w:rPr>
          <w:rFonts w:hint="eastAsia"/>
        </w:rPr>
        <w:t>相关设计标准</w:t>
      </w:r>
      <w:r>
        <w:tab/>
      </w:r>
      <w:r>
        <w:fldChar w:fldCharType="begin"/>
      </w:r>
      <w:r>
        <w:instrText xml:space="preserve"> PAGEREF _Toc45721275 \h </w:instrText>
      </w:r>
      <w:r>
        <w:fldChar w:fldCharType="separate"/>
      </w:r>
      <w:r>
        <w:t>5</w:t>
      </w:r>
      <w:r>
        <w:fldChar w:fldCharType="end"/>
      </w:r>
    </w:p>
    <w:p>
      <w:pPr>
        <w:pStyle w:val="16"/>
        <w:tabs>
          <w:tab w:val="left" w:pos="1470"/>
          <w:tab w:val="right" w:leader="dot" w:pos="9458"/>
        </w:tabs>
        <w:ind w:firstLine="420"/>
        <w:rPr>
          <w:rFonts w:ascii="Calibri" w:hAnsi="Calibri"/>
          <w:szCs w:val="22"/>
        </w:rPr>
      </w:pPr>
      <w:r>
        <w:t>3.2</w:t>
      </w:r>
      <w:r>
        <w:rPr>
          <w:rFonts w:ascii="Calibri" w:hAnsi="Calibri"/>
          <w:szCs w:val="22"/>
        </w:rPr>
        <w:tab/>
      </w:r>
      <w:r>
        <w:rPr>
          <w:rFonts w:hint="eastAsia"/>
        </w:rPr>
        <w:t>网络（或系统）总体结构</w:t>
      </w:r>
      <w:r>
        <w:tab/>
      </w:r>
      <w:r>
        <w:fldChar w:fldCharType="begin"/>
      </w:r>
      <w:r>
        <w:instrText xml:space="preserve"> PAGEREF _Toc45721276 \h </w:instrText>
      </w:r>
      <w:r>
        <w:fldChar w:fldCharType="separate"/>
      </w:r>
      <w:r>
        <w:t>5</w:t>
      </w:r>
      <w:r>
        <w:fldChar w:fldCharType="end"/>
      </w:r>
    </w:p>
    <w:p>
      <w:pPr>
        <w:pStyle w:val="16"/>
        <w:tabs>
          <w:tab w:val="left" w:pos="1470"/>
          <w:tab w:val="right" w:leader="dot" w:pos="9458"/>
        </w:tabs>
        <w:ind w:firstLine="420"/>
        <w:rPr>
          <w:rFonts w:ascii="Calibri" w:hAnsi="Calibri"/>
          <w:szCs w:val="22"/>
        </w:rPr>
      </w:pPr>
      <w:r>
        <w:t>3.3</w:t>
      </w:r>
      <w:r>
        <w:rPr>
          <w:rFonts w:ascii="Calibri" w:hAnsi="Calibri"/>
          <w:szCs w:val="22"/>
        </w:rPr>
        <w:tab/>
      </w:r>
      <w:r>
        <w:rPr>
          <w:rFonts w:hint="eastAsia"/>
        </w:rPr>
        <w:t>设备清单、</w:t>
      </w:r>
      <w:r>
        <w:t>IP</w:t>
      </w:r>
      <w:r>
        <w:rPr>
          <w:rFonts w:hint="eastAsia"/>
        </w:rPr>
        <w:t>地址划分</w:t>
      </w:r>
      <w:r>
        <w:tab/>
      </w:r>
      <w:r>
        <w:fldChar w:fldCharType="begin"/>
      </w:r>
      <w:r>
        <w:instrText xml:space="preserve"> PAGEREF _Toc45721277 \h </w:instrText>
      </w:r>
      <w:r>
        <w:fldChar w:fldCharType="separate"/>
      </w:r>
      <w:r>
        <w:t>5</w:t>
      </w:r>
      <w:r>
        <w:fldChar w:fldCharType="end"/>
      </w:r>
    </w:p>
    <w:p>
      <w:pPr>
        <w:pStyle w:val="15"/>
        <w:tabs>
          <w:tab w:val="left" w:pos="1470"/>
          <w:tab w:val="right" w:leader="dot" w:pos="9458"/>
        </w:tabs>
        <w:ind w:firstLine="420"/>
        <w:rPr>
          <w:rFonts w:ascii="Calibri" w:hAnsi="Calibri"/>
          <w:szCs w:val="22"/>
        </w:rPr>
      </w:pPr>
      <w:r>
        <w:rPr>
          <w:rFonts w:hint="eastAsia"/>
        </w:rPr>
        <w:t>第4章</w:t>
      </w:r>
      <w:r>
        <w:rPr>
          <w:rFonts w:ascii="Calibri" w:hAnsi="Calibri"/>
          <w:szCs w:val="22"/>
        </w:rPr>
        <w:tab/>
      </w:r>
      <w:r>
        <w:rPr>
          <w:rFonts w:hint="eastAsia"/>
        </w:rPr>
        <w:t>详细设计</w:t>
      </w:r>
      <w:r>
        <w:tab/>
      </w:r>
      <w:r>
        <w:fldChar w:fldCharType="begin"/>
      </w:r>
      <w:r>
        <w:instrText xml:space="preserve"> PAGEREF _Toc45721278 \h </w:instrText>
      </w:r>
      <w:r>
        <w:fldChar w:fldCharType="separate"/>
      </w:r>
      <w:r>
        <w:t>6</w:t>
      </w:r>
      <w:r>
        <w:fldChar w:fldCharType="end"/>
      </w:r>
    </w:p>
    <w:p>
      <w:pPr>
        <w:pStyle w:val="15"/>
        <w:tabs>
          <w:tab w:val="left" w:pos="1470"/>
          <w:tab w:val="right" w:leader="dot" w:pos="9458"/>
        </w:tabs>
        <w:ind w:firstLine="420"/>
        <w:rPr>
          <w:rFonts w:ascii="Calibri" w:hAnsi="Calibri"/>
          <w:szCs w:val="22"/>
        </w:rPr>
      </w:pPr>
      <w:r>
        <w:rPr>
          <w:rFonts w:hint="eastAsia"/>
        </w:rPr>
        <w:t>第5章</w:t>
      </w:r>
      <w:r>
        <w:rPr>
          <w:rFonts w:ascii="Calibri" w:hAnsi="Calibri"/>
          <w:szCs w:val="22"/>
        </w:rPr>
        <w:tab/>
      </w:r>
      <w:r>
        <w:rPr>
          <w:rFonts w:hint="eastAsia" w:ascii="宋体" w:hAnsi="宋体" w:cs="仿宋_GB2312"/>
          <w:color w:val="000000"/>
          <w:kern w:val="0"/>
        </w:rPr>
        <w:t>系统实现与测试</w:t>
      </w:r>
      <w:r>
        <w:tab/>
      </w:r>
      <w:r>
        <w:fldChar w:fldCharType="begin"/>
      </w:r>
      <w:r>
        <w:instrText xml:space="preserve"> PAGEREF _Toc45721279 \h </w:instrText>
      </w:r>
      <w:r>
        <w:fldChar w:fldCharType="separate"/>
      </w:r>
      <w:r>
        <w:t>7</w:t>
      </w:r>
      <w:r>
        <w:fldChar w:fldCharType="end"/>
      </w:r>
    </w:p>
    <w:p>
      <w:pPr>
        <w:pStyle w:val="15"/>
        <w:tabs>
          <w:tab w:val="left" w:pos="1470"/>
          <w:tab w:val="right" w:leader="dot" w:pos="9458"/>
        </w:tabs>
        <w:ind w:firstLine="420"/>
        <w:rPr>
          <w:rFonts w:ascii="Calibri" w:hAnsi="Calibri"/>
          <w:szCs w:val="22"/>
        </w:rPr>
      </w:pPr>
      <w:r>
        <w:rPr>
          <w:rFonts w:hint="eastAsia"/>
        </w:rPr>
        <w:t>第6章</w:t>
      </w:r>
      <w:r>
        <w:rPr>
          <w:rFonts w:ascii="Calibri" w:hAnsi="Calibri"/>
          <w:szCs w:val="22"/>
        </w:rPr>
        <w:tab/>
      </w:r>
      <w:r>
        <w:rPr>
          <w:rFonts w:hint="eastAsia"/>
        </w:rPr>
        <w:t>毕业综合作业总结</w:t>
      </w:r>
      <w:r>
        <w:tab/>
      </w:r>
      <w:r>
        <w:fldChar w:fldCharType="begin"/>
      </w:r>
      <w:r>
        <w:instrText xml:space="preserve"> PAGEREF _Toc45721280 \h </w:instrText>
      </w:r>
      <w:r>
        <w:fldChar w:fldCharType="separate"/>
      </w:r>
      <w:r>
        <w:t>8</w:t>
      </w:r>
      <w:r>
        <w:fldChar w:fldCharType="end"/>
      </w:r>
    </w:p>
    <w:p>
      <w:pPr>
        <w:pStyle w:val="15"/>
        <w:tabs>
          <w:tab w:val="right" w:leader="dot" w:pos="9458"/>
        </w:tabs>
        <w:ind w:firstLine="420"/>
        <w:rPr>
          <w:rFonts w:ascii="Calibri" w:hAnsi="Calibri"/>
          <w:szCs w:val="22"/>
        </w:rPr>
      </w:pPr>
      <w:r>
        <w:rPr>
          <w:rFonts w:hint="eastAsia"/>
        </w:rPr>
        <w:t>参考文献</w:t>
      </w:r>
      <w:r>
        <w:tab/>
      </w:r>
      <w:r>
        <w:fldChar w:fldCharType="begin"/>
      </w:r>
      <w:r>
        <w:instrText xml:space="preserve"> PAGEREF _Toc45721281 \h </w:instrText>
      </w:r>
      <w:r>
        <w:fldChar w:fldCharType="separate"/>
      </w:r>
      <w:r>
        <w:t>9</w:t>
      </w:r>
      <w:r>
        <w:fldChar w:fldCharType="end"/>
      </w:r>
    </w:p>
    <w:p>
      <w:pPr>
        <w:pStyle w:val="15"/>
        <w:tabs>
          <w:tab w:val="right" w:leader="dot" w:pos="9458"/>
        </w:tabs>
        <w:ind w:firstLine="420"/>
        <w:rPr>
          <w:rFonts w:ascii="Calibri" w:hAnsi="Calibri"/>
          <w:szCs w:val="22"/>
        </w:rPr>
      </w:pPr>
      <w:r>
        <w:rPr>
          <w:rFonts w:hint="eastAsia"/>
        </w:rPr>
        <w:t>附录</w:t>
      </w:r>
      <w:r>
        <w:t>-</w:t>
      </w:r>
      <w:r>
        <w:rPr>
          <w:rFonts w:hint="eastAsia"/>
        </w:rPr>
        <w:t>文本复制检测报告单</w:t>
      </w:r>
      <w:r>
        <w:tab/>
      </w:r>
      <w:r>
        <w:fldChar w:fldCharType="begin"/>
      </w:r>
      <w:r>
        <w:instrText xml:space="preserve"> PAGEREF _Toc45721282 \h </w:instrText>
      </w:r>
      <w:r>
        <w:fldChar w:fldCharType="separate"/>
      </w:r>
      <w:r>
        <w:t>10</w:t>
      </w:r>
      <w:r>
        <w:fldChar w:fldCharType="end"/>
      </w:r>
    </w:p>
    <w:p>
      <w:pPr>
        <w:ind w:firstLine="420"/>
      </w:pPr>
      <w:r>
        <w:fldChar w:fldCharType="end"/>
      </w:r>
    </w:p>
    <w:p>
      <w:pPr>
        <w:ind w:firstLine="420"/>
      </w:pPr>
    </w:p>
    <w:p>
      <w:pPr>
        <w:ind w:firstLine="420"/>
      </w:pPr>
    </w:p>
    <w:p>
      <w:pPr>
        <w:ind w:firstLine="420"/>
      </w:pPr>
    </w:p>
    <w:p>
      <w:pPr>
        <w:ind w:firstLine="420"/>
      </w:pPr>
    </w:p>
    <w:p>
      <w:pPr>
        <w:ind w:firstLine="420"/>
      </w:pPr>
    </w:p>
    <w:p>
      <w:pPr>
        <w:ind w:firstLine="420"/>
      </w:pPr>
    </w:p>
    <w:p>
      <w:pPr>
        <w:ind w:firstLine="420"/>
        <w:sectPr>
          <w:headerReference r:id="rId11" w:type="default"/>
          <w:footerReference r:id="rId12" w:type="default"/>
          <w:pgSz w:w="11907" w:h="16840"/>
          <w:pgMar w:top="1134" w:right="1021" w:bottom="1134" w:left="1418" w:header="680" w:footer="680" w:gutter="0"/>
          <w:pgNumType w:fmt="upperRoman" w:start="1"/>
          <w:cols w:space="720" w:num="1"/>
          <w:docGrid w:linePitch="312" w:charSpace="0"/>
        </w:sectPr>
      </w:pPr>
    </w:p>
    <w:p>
      <w:pPr>
        <w:pStyle w:val="2"/>
        <w:numPr>
          <w:ilvl w:val="0"/>
          <w:numId w:val="2"/>
        </w:numPr>
      </w:pPr>
      <w:bookmarkStart w:id="0" w:name="_Toc45721255"/>
      <w:r>
        <w:rPr>
          <w:rFonts w:hint="eastAsia"/>
        </w:rPr>
        <w:t>概述</w:t>
      </w:r>
      <w:bookmarkEnd w:id="0"/>
    </w:p>
    <w:p>
      <w:pPr>
        <w:pStyle w:val="3"/>
        <w:numPr>
          <w:ilvl w:val="1"/>
          <w:numId w:val="2"/>
        </w:numPr>
        <w:tabs>
          <w:tab w:val="clear" w:pos="992"/>
          <w:tab w:val="clear" w:pos="1080"/>
        </w:tabs>
        <w:ind w:left="0" w:firstLine="0"/>
      </w:pPr>
      <w:bookmarkStart w:id="1" w:name="_Toc45721256"/>
      <w:r>
        <w:rPr>
          <w:rFonts w:hint="eastAsia"/>
        </w:rPr>
        <w:t>实习的基本情况</w:t>
      </w:r>
      <w:bookmarkEnd w:id="1"/>
    </w:p>
    <w:p>
      <w:pPr>
        <w:ind w:firstLine="420"/>
      </w:pPr>
      <w:r>
        <w:t>在XX科技公司为期三个月的服务器运维实习期间，我主要负责Linux服务器集群的日常维护与优化工作。实习初期，我参与了基础环境搭建，包括在20台物理服务器上部署CentOS 7系统，并配置LAMP（Linux+Apache+MySQL+PHP）运行环境。通过实践掌握了系统镜像批量安装、分区方案设计（如/boot 1GB、swap内存2倍规则）等技能。在权限管理方面，优化了sudoers文件配置，为开发团队设置最小权限原则，同时建立了每周安全补丁更新流程，修补了包括OpenSSL漏洞在内的12个高危CVE漏洞。</w:t>
      </w:r>
    </w:p>
    <w:p>
      <w:pPr>
        <w:ind w:firstLine="420"/>
      </w:pPr>
      <w:r>
        <w:t>故障排查是日常工作的核心内容。我使用Zabbix搭建了完整的监控体系，设置CPU利用率超过85%、内存占用达90%等阈值告警。曾通过分析/var/log/messages中的OOM Killer日志，定位到某Java应用内存泄漏问题，协同开发团队优化JVM参数后，服务器崩溃率下降70%。另一次典型的Nginx 502错误排查中，发现是PHP-FPM进程池max_children参数设置过低导致，调整后并发处理能力提升至300请求/秒。这些经历让我深刻理解了日志分析（如awk/sed过滤关键字段）和系统性排障思维的重要性。</w:t>
      </w:r>
    </w:p>
    <w:p>
      <w:pPr>
        <w:ind w:firstLine="420"/>
      </w:pPr>
      <w:r>
        <w:t>自动化运维是本次实习的重要提升方向。我编写了Shell脚本实现MySQL每日全量备份（mysqldump + gzip压缩）和保留7天的轮转策略，通过crontab定时运行。</w:t>
      </w:r>
      <w:r>
        <w:rPr>
          <w:rFonts w:hint="eastAsia"/>
        </w:rPr>
        <w:t xml:space="preserve"> </w:t>
      </w:r>
      <w:r>
        <w:t xml:space="preserve">     在Ansible实践中，开发了部署Web应用的playbook，实现10台服务器节点的一键代码发布、服务重启，将部署时间从原有人工操作的1小时缩短至5分钟。这些自动化方案被纳入部门知识库，获得团队认可。通过本次实习，我不仅巩固了Linux命令和防火墙（iptables/firewalld规则链）等基础技能，也认识到容器化技术的重要性，计划后续深入学习Docker和Kubernetes以应对更复杂的运维场景。</w:t>
      </w:r>
    </w:p>
    <w:p>
      <w:pPr>
        <w:pStyle w:val="3"/>
        <w:numPr>
          <w:ilvl w:val="1"/>
          <w:numId w:val="2"/>
        </w:numPr>
        <w:tabs>
          <w:tab w:val="clear" w:pos="992"/>
          <w:tab w:val="clear" w:pos="1080"/>
        </w:tabs>
        <w:ind w:left="0" w:firstLine="0"/>
      </w:pPr>
      <w:bookmarkStart w:id="2" w:name="_Toc45721257"/>
      <w:r>
        <w:rPr>
          <w:rFonts w:hint="eastAsia"/>
        </w:rPr>
        <w:t>毕业综合作业核心任务</w:t>
      </w:r>
      <w:bookmarkEnd w:id="2"/>
    </w:p>
    <w:p>
      <w:pPr>
        <w:pStyle w:val="4"/>
        <w:numPr>
          <w:ilvl w:val="2"/>
          <w:numId w:val="2"/>
        </w:numPr>
        <w:tabs>
          <w:tab w:val="clear" w:pos="1080"/>
        </w:tabs>
        <w:rPr>
          <w:rFonts w:hint="eastAsia"/>
        </w:rPr>
      </w:pPr>
      <w:bookmarkStart w:id="3" w:name="_Toc45721258"/>
      <w:r>
        <w:rPr>
          <w:rFonts w:hint="eastAsia"/>
        </w:rPr>
        <w:t>项目背景</w:t>
      </w:r>
      <w:bookmarkEnd w:id="3"/>
      <w:bookmarkStart w:id="4" w:name="_Toc45721259"/>
    </w:p>
    <w:p>
      <w:pPr>
        <w:ind w:firstLine="420"/>
        <w:rPr>
          <w:rFonts w:hint="eastAsia"/>
        </w:rPr>
      </w:pPr>
      <w:r>
        <w:rPr>
          <w:rFonts w:hint="eastAsia"/>
        </w:rPr>
        <w:t>随着华联有限公司业务的快速发展，企业信息化和数字化转型步伐不断加快，内部网络资源与服务的管理需求日益增长。企业各部门对业务系统的稳定运行、数据的安全共享及高效协作提出了更高的要求。传统的网络服务架构在应对不断扩展的业务规模和多样化的访问需求时，逐渐暴露出管理分散、资源利用率低和容灾能力不足等问题。</w:t>
      </w:r>
    </w:p>
    <w:p>
      <w:pPr>
        <w:ind w:firstLine="420"/>
      </w:pPr>
    </w:p>
    <w:p>
      <w:pPr>
        <w:ind w:firstLine="420"/>
        <w:rPr>
          <w:rFonts w:hint="eastAsia"/>
        </w:rPr>
      </w:pPr>
      <w:r>
        <w:rPr>
          <w:rFonts w:hint="eastAsia"/>
        </w:rPr>
        <w:t>为了进一步提升企业网络的统一管理能力、数据安全性及业务连续性，华联有限公司决定建设一套集成化的网络基础服务平台。本项目围绕企业级DNS统一解析、Web服务优化、资源共享与权限管控以及高可用架构设计等核心任务，旨在为企业内部业务系统提供高效、可靠、安全的网络支撑，全面提升信息化管理水平和企业运营效率。</w:t>
      </w:r>
    </w:p>
    <w:p>
      <w:pPr>
        <w:pStyle w:val="4"/>
        <w:numPr>
          <w:ilvl w:val="2"/>
          <w:numId w:val="2"/>
        </w:numPr>
        <w:tabs>
          <w:tab w:val="clear" w:pos="1080"/>
        </w:tabs>
      </w:pPr>
      <w:r>
        <w:rPr>
          <w:rFonts w:hint="eastAsia"/>
        </w:rPr>
        <w:t>核心任务</w:t>
      </w:r>
      <w:bookmarkEnd w:id="4"/>
    </w:p>
    <w:p>
      <w:pPr>
        <w:pStyle w:val="4"/>
        <w:numPr>
          <w:ilvl w:val="0"/>
          <w:numId w:val="3"/>
        </w:numPr>
        <w:tabs>
          <w:tab w:val="clear" w:pos="992"/>
        </w:tabs>
        <w:rPr>
          <w:rFonts w:ascii="Times New Roman" w:hAnsi="Times New Roman" w:eastAsia="宋体"/>
          <w:bCs w:val="0"/>
          <w:szCs w:val="24"/>
        </w:rPr>
      </w:pPr>
      <w:r>
        <w:rPr>
          <w:rFonts w:ascii="Times New Roman" w:hAnsi="Times New Roman" w:eastAsia="宋体"/>
          <w:bCs w:val="0"/>
          <w:szCs w:val="24"/>
        </w:rPr>
        <w:t>构建DNS服务器，支持企业域名统一解析；</w:t>
      </w:r>
    </w:p>
    <w:p>
      <w:pPr>
        <w:pStyle w:val="4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85" w:firstLine="0" w:firstLineChars="0"/>
        <w:jc w:val="left"/>
        <w:rPr>
          <w:rFonts w:ascii="Consolas" w:hAnsi="Consolas" w:cs="宋体"/>
          <w:color w:val="1F2328"/>
          <w:kern w:val="0"/>
          <w:szCs w:val="21"/>
        </w:rPr>
      </w:pPr>
      <w:r>
        <w:rPr>
          <w:rFonts w:ascii="Consolas" w:hAnsi="Consolas" w:cs="宋体"/>
          <w:color w:val="1F2328"/>
          <w:kern w:val="0"/>
          <w:szCs w:val="21"/>
        </w:rPr>
        <w:t>部署并配置企业内部DNS服务器，实现对各类内部业务系统、应用服务器的域名集中管理与解析，提升域名解析的效率和准确性，便于企业内部网络资源的统一规划和运维管理。</w:t>
      </w:r>
    </w:p>
    <w:p>
      <w:pPr>
        <w:ind w:firstLine="420"/>
        <w:rPr>
          <w:rFonts w:hint="eastAsia"/>
        </w:rPr>
      </w:pPr>
    </w:p>
    <w:p>
      <w:pPr>
        <w:pStyle w:val="4"/>
        <w:numPr>
          <w:ilvl w:val="0"/>
          <w:numId w:val="3"/>
        </w:numPr>
        <w:tabs>
          <w:tab w:val="clear" w:pos="992"/>
        </w:tabs>
        <w:rPr>
          <w:rFonts w:ascii="Times New Roman" w:hAnsi="Times New Roman" w:eastAsia="宋体"/>
          <w:bCs w:val="0"/>
          <w:szCs w:val="24"/>
        </w:rPr>
      </w:pPr>
      <w:r>
        <w:rPr>
          <w:rFonts w:ascii="Times New Roman" w:hAnsi="Times New Roman" w:eastAsia="宋体"/>
          <w:bCs w:val="0"/>
          <w:szCs w:val="24"/>
        </w:rPr>
        <w:t>部署Apache Web服务，配置域名跳转策略以增强访问体验；</w:t>
      </w:r>
    </w:p>
    <w:p>
      <w:pPr>
        <w:pStyle w:val="4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85" w:firstLine="0" w:firstLineChars="0"/>
        <w:jc w:val="left"/>
        <w:rPr>
          <w:rFonts w:hint="eastAsia" w:ascii="Consolas" w:hAnsi="Consolas" w:cs="宋体"/>
          <w:color w:val="1F2328"/>
          <w:kern w:val="0"/>
          <w:szCs w:val="21"/>
        </w:rPr>
      </w:pPr>
      <w:r>
        <w:rPr>
          <w:rFonts w:ascii="Consolas" w:hAnsi="Consolas" w:cs="宋体"/>
          <w:color w:val="1F2328"/>
          <w:kern w:val="0"/>
          <w:szCs w:val="21"/>
        </w:rPr>
        <w:t>搭建Apache Web服务器，为企业内部各类Web应用和门户网站提供稳定的访问入口。通过配置虚拟主机和域名跳转策略，实现不同子域名或路径的灵活调度，优化用户访问体验，支持HTTPS等安全协议，保障数据传输安全。</w:t>
      </w:r>
    </w:p>
    <w:p>
      <w:pPr>
        <w:pStyle w:val="4"/>
        <w:numPr>
          <w:ilvl w:val="0"/>
          <w:numId w:val="3"/>
        </w:numPr>
        <w:tabs>
          <w:tab w:val="clear" w:pos="992"/>
        </w:tabs>
        <w:rPr>
          <w:rFonts w:ascii="Times New Roman" w:hAnsi="Times New Roman" w:eastAsia="宋体"/>
          <w:bCs w:val="0"/>
          <w:szCs w:val="24"/>
        </w:rPr>
      </w:pPr>
      <w:r>
        <w:rPr>
          <w:rFonts w:ascii="Times New Roman" w:hAnsi="Times New Roman" w:eastAsia="宋体"/>
          <w:bCs w:val="0"/>
          <w:szCs w:val="24"/>
        </w:rPr>
        <w:t>搭建Samba资源共享服务，实现精细化权限控制；</w:t>
      </w:r>
    </w:p>
    <w:p>
      <w:pPr>
        <w:pStyle w:val="4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85" w:firstLine="0" w:firstLineChars="0"/>
        <w:jc w:val="left"/>
        <w:rPr>
          <w:rFonts w:hint="eastAsia" w:ascii="Consolas" w:hAnsi="Consolas" w:cs="宋体"/>
          <w:color w:val="1F2328"/>
          <w:kern w:val="0"/>
          <w:szCs w:val="21"/>
        </w:rPr>
      </w:pPr>
      <w:r>
        <w:rPr>
          <w:rFonts w:ascii="Consolas" w:hAnsi="Consolas" w:cs="宋体"/>
          <w:color w:val="1F2328"/>
          <w:kern w:val="0"/>
          <w:szCs w:val="21"/>
        </w:rPr>
        <w:t>部署Samba服务器，为企业员工提供跨平台的文件资源共享服务。通过用户和组权限管理，实现对不同部门、岗位的访问控制，确保敏感文件的安全，提升协作办公效率。</w:t>
      </w:r>
    </w:p>
    <w:p>
      <w:pPr>
        <w:pStyle w:val="4"/>
        <w:numPr>
          <w:ilvl w:val="0"/>
          <w:numId w:val="3"/>
        </w:numPr>
        <w:tabs>
          <w:tab w:val="clear" w:pos="992"/>
        </w:tabs>
        <w:rPr>
          <w:rFonts w:ascii="Times New Roman" w:hAnsi="Times New Roman" w:eastAsia="宋体"/>
          <w:bCs w:val="0"/>
          <w:szCs w:val="24"/>
        </w:rPr>
      </w:pPr>
      <w:r>
        <w:rPr>
          <w:rFonts w:ascii="Times New Roman" w:hAnsi="Times New Roman" w:eastAsia="宋体"/>
          <w:bCs w:val="0"/>
          <w:szCs w:val="24"/>
        </w:rPr>
        <w:t>配置NFS分布式文件系统，提供安全、可控的文件访问；</w:t>
      </w:r>
    </w:p>
    <w:p>
      <w:pPr>
        <w:pStyle w:val="4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85" w:firstLine="0" w:firstLineChars="0"/>
        <w:jc w:val="left"/>
        <w:rPr>
          <w:rFonts w:hint="eastAsia" w:ascii="Consolas" w:hAnsi="Consolas" w:cs="宋体"/>
          <w:color w:val="1F2328"/>
          <w:kern w:val="0"/>
          <w:szCs w:val="21"/>
        </w:rPr>
      </w:pPr>
      <w:r>
        <w:rPr>
          <w:rFonts w:ascii="Consolas" w:hAnsi="Consolas" w:cs="宋体"/>
          <w:color w:val="1F2328"/>
          <w:kern w:val="0"/>
          <w:szCs w:val="21"/>
        </w:rPr>
        <w:t>搭建NFS服务器，实现Linux/Unix环境下的分布式文件共享。通过配置访问控制列表（ACL）、防火墙规则等安全措施，保障文件访问的可控性和安全性，满足企业多终端、跨地域的文件访问需求。</w:t>
      </w:r>
    </w:p>
    <w:p>
      <w:pPr>
        <w:pStyle w:val="4"/>
        <w:numPr>
          <w:ilvl w:val="0"/>
          <w:numId w:val="3"/>
        </w:numPr>
        <w:tabs>
          <w:tab w:val="clear" w:pos="992"/>
        </w:tabs>
        <w:rPr>
          <w:rFonts w:ascii="Times New Roman" w:hAnsi="Times New Roman" w:eastAsia="宋体"/>
          <w:bCs w:val="0"/>
          <w:szCs w:val="24"/>
        </w:rPr>
      </w:pPr>
      <w:r>
        <w:rPr>
          <w:rFonts w:ascii="Times New Roman" w:hAnsi="Times New Roman" w:eastAsia="宋体"/>
          <w:bCs w:val="0"/>
          <w:szCs w:val="24"/>
        </w:rPr>
        <w:t>实施主备DNS架构，提升系统高可用性与容灾能力</w:t>
      </w:r>
    </w:p>
    <w:p>
      <w:pPr>
        <w:pStyle w:val="4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85" w:firstLine="0" w:firstLineChars="0"/>
        <w:jc w:val="left"/>
        <w:rPr>
          <w:rFonts w:hint="eastAsia" w:ascii="Consolas" w:hAnsi="Consolas" w:cs="宋体"/>
          <w:color w:val="1F2328"/>
          <w:kern w:val="0"/>
          <w:sz w:val="20"/>
          <w:szCs w:val="20"/>
        </w:rPr>
      </w:pPr>
      <w:r>
        <w:rPr>
          <w:rFonts w:ascii="Consolas" w:hAnsi="Consolas" w:cs="宋体"/>
          <w:color w:val="1F2328"/>
          <w:kern w:val="0"/>
          <w:szCs w:val="21"/>
        </w:rPr>
        <w:t>设计并部署主备DNS服务器架构，确保在主DNS服务器故障时，备份服务器能够无缝接管域名解析服务，提高整体系统的可用性和抗风险能力，保障企业核心业务的连续性和可靠性。</w:t>
      </w:r>
    </w:p>
    <w:p>
      <w:pPr>
        <w:pStyle w:val="3"/>
        <w:numPr>
          <w:ilvl w:val="1"/>
          <w:numId w:val="2"/>
        </w:numPr>
        <w:tabs>
          <w:tab w:val="clear" w:pos="992"/>
          <w:tab w:val="clear" w:pos="1080"/>
        </w:tabs>
        <w:ind w:left="0" w:firstLine="0"/>
      </w:pPr>
      <w:bookmarkStart w:id="5" w:name="_Toc45721260"/>
      <w:r>
        <w:rPr>
          <w:rFonts w:hint="eastAsia"/>
        </w:rPr>
        <w:t>毕业综合作业工作进程</w:t>
      </w:r>
      <w:bookmarkEnd w:id="5"/>
    </w:p>
    <w:p>
      <w:pPr>
        <w:ind w:firstLine="420"/>
        <w:rPr>
          <w:szCs w:val="20"/>
        </w:rPr>
      </w:pPr>
      <w:r>
        <w:rPr>
          <w:rFonts w:hint="eastAsia"/>
        </w:rPr>
        <w:t>起止日期： 2025 年 7月 5 日 至  2026年4月 2 日</w:t>
      </w:r>
    </w:p>
    <w:p>
      <w:pPr>
        <w:ind w:firstLine="420"/>
      </w:pPr>
      <w:r>
        <w:rPr>
          <w:rFonts w:hint="eastAsia"/>
        </w:rPr>
        <w:t>进度安排：</w:t>
      </w:r>
    </w:p>
    <w:p>
      <w:pPr>
        <w:ind w:left="420" w:leftChars="200" w:firstLine="0" w:firstLineChars="0"/>
      </w:pPr>
      <w:r>
        <w:rPr>
          <w:rFonts w:hint="eastAsia"/>
        </w:rPr>
        <w:t>2025年7月5日-2025年9月5日，逐渐进入实习角色，熟悉并较好承担所在岗位的工作；收集资料，确定毕业综合作业设计系统总体方案，申报毕业综合作业选题，下发毕业综合作业任务书；</w:t>
      </w:r>
    </w:p>
    <w:p>
      <w:pPr>
        <w:ind w:firstLine="420"/>
      </w:pPr>
      <w:r>
        <w:rPr>
          <w:rFonts w:hint="eastAsia"/>
        </w:rPr>
        <w:t>2025年9月6日-2025年11月14日，开始毕业综合作业工作，撰写毕业综合作业报告。</w:t>
      </w:r>
    </w:p>
    <w:p>
      <w:pPr>
        <w:ind w:firstLine="420"/>
      </w:pPr>
      <w:r>
        <w:rPr>
          <w:rFonts w:hint="eastAsia"/>
        </w:rPr>
        <w:t>2025年11月15日-2025年11月30日，按照指导教师以及评阅教师意见修改毕业综合作业报告。</w:t>
      </w:r>
    </w:p>
    <w:p>
      <w:pPr>
        <w:ind w:left="420" w:leftChars="200" w:firstLine="0" w:firstLineChars="0"/>
      </w:pPr>
      <w:r>
        <w:rPr>
          <w:rFonts w:hint="eastAsia"/>
        </w:rPr>
        <w:t>2025年12月1日-2025年12月15日，指导老师和评阅老师根据学生递交的毕业综合作业进行评价。</w:t>
      </w:r>
    </w:p>
    <w:p>
      <w:pPr>
        <w:ind w:firstLine="420"/>
      </w:pPr>
      <w:r>
        <w:rPr>
          <w:rFonts w:hint="eastAsia"/>
        </w:rPr>
        <w:t>预计2026年1月10日之前，组织第一次毕业答辩。</w:t>
      </w:r>
    </w:p>
    <w:p>
      <w:pPr>
        <w:ind w:firstLine="420"/>
      </w:pPr>
      <w:r>
        <w:rPr>
          <w:rFonts w:hint="eastAsia"/>
        </w:rPr>
        <w:t>预计2026年4月2日之前，完成未通过人员二次答辩。</w:t>
      </w:r>
    </w:p>
    <w:p>
      <w:pPr>
        <w:pStyle w:val="2"/>
        <w:numPr>
          <w:ilvl w:val="0"/>
          <w:numId w:val="2"/>
        </w:numPr>
      </w:pPr>
      <w:bookmarkStart w:id="6" w:name="_Toc45721261"/>
      <w:r>
        <w:rPr>
          <w:rFonts w:hint="eastAsia"/>
        </w:rPr>
        <w:t>需求分析</w:t>
      </w:r>
      <w:bookmarkEnd w:id="6"/>
    </w:p>
    <w:p>
      <w:pPr>
        <w:pStyle w:val="3"/>
        <w:numPr>
          <w:ilvl w:val="1"/>
          <w:numId w:val="2"/>
        </w:numPr>
        <w:tabs>
          <w:tab w:val="clear" w:pos="992"/>
          <w:tab w:val="clear" w:pos="1080"/>
        </w:tabs>
        <w:ind w:left="0" w:firstLine="0"/>
      </w:pPr>
      <w:bookmarkStart w:id="7" w:name="_Toc45721262"/>
      <w:r>
        <w:rPr>
          <w:rFonts w:hint="eastAsia"/>
        </w:rPr>
        <w:t>委托单位简介</w:t>
      </w:r>
      <w:bookmarkEnd w:id="7"/>
    </w:p>
    <w:p>
      <w:pPr>
        <w:ind w:firstLine="420"/>
        <w:rPr>
          <w:rFonts w:hint="eastAsia"/>
        </w:rPr>
      </w:pPr>
      <w:r>
        <w:rPr>
          <w:rFonts w:hint="eastAsia"/>
        </w:rPr>
        <w:t>华联有限公司是一家致力于信息化建设与创新服务的高新技术企业。自成立以来，公司始终秉承“创新驱动、服务为本”的核心理念，持续深耕IT基础设施、企业信息管理系统、数据安全与智能化解决方案等领域。依托多年的行业经验和雄厚的技术实力，华联有限公司已形成以企业级网络架构设计、系统集成、云计算运维、信息安全防护、数据存储与备份、智能运维平台等为核心的多元化业务体系。</w:t>
      </w:r>
    </w:p>
    <w:p>
      <w:pPr>
        <w:ind w:firstLine="420"/>
        <w:rPr>
          <w:rFonts w:hint="eastAsia"/>
        </w:rPr>
      </w:pPr>
      <w:r>
        <w:rPr>
          <w:rFonts w:hint="eastAsia"/>
        </w:rPr>
        <w:t>公司拥有一支由资深网络工程师、系统架构师、软件开发工程师和技术支持人员组成的专业团队。团队成员具备丰富的大型项目实施与管理经验，能够为客户量身定制高效、可靠、可扩展的IT解决方案。华联有限公司十分重视技术研发与自主创新，积极推动企业数字化转型升级，为客户提供从需求分析、方案设计、系统部署到后期运维的一站式服务。</w:t>
      </w:r>
    </w:p>
    <w:p>
      <w:pPr>
        <w:ind w:firstLine="420"/>
        <w:rPr>
          <w:rFonts w:hint="eastAsia"/>
        </w:rPr>
      </w:pPr>
      <w:r>
        <w:rPr>
          <w:rFonts w:hint="eastAsia"/>
        </w:rPr>
        <w:t>在长期的发展过程中，华联有限公司先后服务于政府机关、金融企业、制造业、教育医疗等多个行业客户，积累了大量成功案例，赢得了客户的高度信赖和广泛赞誉。公司坚持以客户为中心，注重服务细节，严格按照行业标准和规范执行项目，确保每一个交付项目都达到高质量、高安全、高可用的要求。</w:t>
      </w:r>
    </w:p>
    <w:p>
      <w:pPr>
        <w:ind w:firstLine="420"/>
        <w:rPr>
          <w:rFonts w:hint="eastAsia"/>
        </w:rPr>
      </w:pPr>
      <w:r>
        <w:rPr>
          <w:rFonts w:hint="eastAsia"/>
        </w:rPr>
        <w:t>展望未来，华联有限公司将继续加大技术创新和服务投入，紧跟信息技术发展趋势，不断完善产品和服务体系，助力更多企业实现信息化、数字化转型，推动企业高质量发展，为客户创造更大价值。</w:t>
      </w:r>
    </w:p>
    <w:p>
      <w:pPr>
        <w:pStyle w:val="3"/>
        <w:numPr>
          <w:ilvl w:val="1"/>
          <w:numId w:val="2"/>
        </w:numPr>
        <w:tabs>
          <w:tab w:val="clear" w:pos="992"/>
          <w:tab w:val="clear" w:pos="1080"/>
        </w:tabs>
        <w:ind w:left="0" w:firstLine="0"/>
      </w:pPr>
      <w:bookmarkStart w:id="8" w:name="_Toc45721263"/>
      <w:r>
        <w:rPr>
          <w:rFonts w:hint="eastAsia"/>
        </w:rPr>
        <w:t>需求调查</w:t>
      </w:r>
      <w:bookmarkEnd w:id="8"/>
    </w:p>
    <w:p>
      <w:pPr>
        <w:pStyle w:val="4"/>
        <w:numPr>
          <w:ilvl w:val="2"/>
          <w:numId w:val="2"/>
        </w:numPr>
        <w:tabs>
          <w:tab w:val="clear" w:pos="1080"/>
        </w:tabs>
      </w:pPr>
      <w:bookmarkStart w:id="9" w:name="_Toc45721264"/>
      <w:r>
        <w:rPr>
          <w:rFonts w:hint="eastAsia"/>
        </w:rPr>
        <w:t>业务需求</w:t>
      </w:r>
      <w:bookmarkEnd w:id="9"/>
    </w:p>
    <w:p>
      <w:pPr>
        <w:ind w:left="425" w:firstLine="0" w:firstLineChars="0"/>
        <w:rPr>
          <w:b/>
        </w:rPr>
      </w:pPr>
      <w:bookmarkStart w:id="10" w:name="_Toc45721265"/>
      <w:r>
        <w:rPr>
          <w:b/>
        </w:rPr>
        <w:t>支持50个并发用户访问企业门户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企业门户作为公司信息发布、内部交流与业务入口的平台，需具备至少50个用户同时在线访问的承载能力，保障员工日常办公和外部合作的高效进行，不因访问压力影响服务响应速度和用户体验。</w:t>
      </w:r>
    </w:p>
    <w:p>
      <w:pPr>
        <w:ind w:firstLine="420"/>
        <w:rPr>
          <w:rFonts w:hint="eastAsia"/>
        </w:rPr>
      </w:pPr>
    </w:p>
    <w:p>
      <w:pPr>
        <w:ind w:firstLine="422"/>
        <w:rPr>
          <w:b/>
        </w:rPr>
      </w:pPr>
      <w:r>
        <w:rPr>
          <w:b/>
        </w:rPr>
        <w:t>文件共享系统需承载市场/财务/仓储部门数据交换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针对市场、财务、仓储等核心业务部门，需搭建高效、稳定的文件共享平台，实现各部门间的数据交换与协作。系统应支持不同部门的数据隔离、权限分级，确保数据传输的安全性和可追溯性，提升跨部门协同效率。</w:t>
      </w:r>
    </w:p>
    <w:p>
      <w:pPr>
        <w:ind w:firstLine="420"/>
        <w:rPr>
          <w:rFonts w:hint="eastAsia"/>
        </w:rPr>
      </w:pPr>
    </w:p>
    <w:p>
      <w:pPr>
        <w:ind w:firstLine="422"/>
        <w:rPr>
          <w:b/>
        </w:rPr>
      </w:pPr>
      <w:r>
        <w:rPr>
          <w:b/>
        </w:rPr>
        <w:t>业务系统日处理量≥5万笔交易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企业业务系统需具备高并发、高吞吐能力，能够稳定支持每日不少于5万笔交易的数据处理，无论是内部管理还是客户服务场景下，都要确保系统稳定运行、数据准确无误。</w:t>
      </w:r>
    </w:p>
    <w:p>
      <w:pPr>
        <w:ind w:firstLine="420"/>
        <w:rPr>
          <w:rFonts w:hint="eastAsia"/>
        </w:rPr>
      </w:pPr>
    </w:p>
    <w:p>
      <w:pPr>
        <w:ind w:firstLine="422"/>
        <w:rPr>
          <w:b/>
        </w:rPr>
      </w:pPr>
      <w:r>
        <w:rPr>
          <w:b/>
        </w:rPr>
        <w:t>支持远程办公人员安全访问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为适应灵活办公和移动办公趋势，系统需为远程办公员工提供安全、便捷的访问渠道。保障访问过程中身份认证、数据传输的安全性，有效防范外部威胁，提升远程协作的效率和可靠性。</w:t>
      </w:r>
    </w:p>
    <w:p>
      <w:pPr>
        <w:ind w:firstLine="420"/>
        <w:rPr>
          <w:rFonts w:hint="eastAsia"/>
        </w:rPr>
      </w:pPr>
    </w:p>
    <w:p>
      <w:pPr>
        <w:pStyle w:val="4"/>
        <w:numPr>
          <w:ilvl w:val="2"/>
          <w:numId w:val="2"/>
        </w:numPr>
        <w:tabs>
          <w:tab w:val="clear" w:pos="1080"/>
        </w:tabs>
      </w:pPr>
      <w:r>
        <w:rPr>
          <w:rFonts w:hint="eastAsia"/>
        </w:rPr>
        <w:t>安全性需求</w:t>
      </w:r>
      <w:bookmarkEnd w:id="10"/>
    </w:p>
    <w:p>
      <w:pPr>
        <w:ind w:firstLine="422"/>
        <w:rPr>
          <w:b/>
        </w:rPr>
      </w:pPr>
      <w:bookmarkStart w:id="11" w:name="_Toc45721266"/>
      <w:r>
        <w:rPr>
          <w:b/>
        </w:rPr>
        <w:t>敏感数据加密传输（财务/客户信息）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针对财务数据、客户信息等敏感数据，必须采用业界主流的加密协议进行传输（如HTTPS、SSL/TLS、VPN等），防止数据在传递过程中被窃取或篡改，提升数据安全等级。</w:t>
      </w:r>
    </w:p>
    <w:p>
      <w:pPr>
        <w:ind w:firstLine="420"/>
        <w:rPr>
          <w:rFonts w:hint="eastAsia"/>
        </w:rPr>
      </w:pPr>
    </w:p>
    <w:p>
      <w:pPr>
        <w:ind w:firstLine="422"/>
        <w:rPr>
          <w:b/>
        </w:rPr>
      </w:pPr>
      <w:r>
        <w:rPr>
          <w:b/>
        </w:rPr>
        <w:t>网络攻击防护能力≥1000次/秒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系统需具备强大的网络安全防护能力，能有效抵御各种类型的网络攻击（如DDoS、暴力破解、恶意扫描等），防护能力需达到每秒至少1000次的攻击检测与拦截，保障业务连续性。</w:t>
      </w:r>
    </w:p>
    <w:p>
      <w:pPr>
        <w:ind w:firstLine="420"/>
        <w:rPr>
          <w:rFonts w:hint="eastAsia"/>
        </w:rPr>
      </w:pPr>
    </w:p>
    <w:p>
      <w:pPr>
        <w:ind w:firstLine="422"/>
        <w:rPr>
          <w:b/>
        </w:rPr>
      </w:pPr>
      <w:r>
        <w:rPr>
          <w:b/>
        </w:rPr>
        <w:t>操作日志保留≥180天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所有关键操作、系统访问和安全事件应完整记录，并保存不少于180天，便于安全审计、事件追踪及合规要求，支持按需导出和分析。</w:t>
      </w:r>
    </w:p>
    <w:p>
      <w:pPr>
        <w:ind w:firstLine="420"/>
        <w:rPr>
          <w:rFonts w:hint="eastAsia"/>
        </w:rPr>
      </w:pPr>
    </w:p>
    <w:p>
      <w:pPr>
        <w:ind w:firstLine="422"/>
        <w:rPr>
          <w:b/>
        </w:rPr>
      </w:pPr>
      <w:r>
        <w:rPr>
          <w:b/>
        </w:rPr>
        <w:t>双因子认证管理后台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管理后台必须配置双因子认证（2FA），通过短信、动态令牌等方式提升管理操作安全性，防止账户被盗用或非法访问，确保后台管理权限的有效保护。</w:t>
      </w:r>
    </w:p>
    <w:p>
      <w:pPr>
        <w:ind w:firstLine="420"/>
        <w:rPr>
          <w:rFonts w:hint="eastAsia"/>
        </w:rPr>
      </w:pPr>
    </w:p>
    <w:p>
      <w:pPr>
        <w:pStyle w:val="4"/>
        <w:numPr>
          <w:ilvl w:val="2"/>
          <w:numId w:val="2"/>
        </w:numPr>
        <w:tabs>
          <w:tab w:val="clear" w:pos="1080"/>
        </w:tabs>
      </w:pPr>
      <w:r>
        <w:rPr>
          <w:rFonts w:hint="eastAsia"/>
        </w:rPr>
        <w:t>管理需求</w:t>
      </w:r>
      <w:bookmarkEnd w:id="11"/>
    </w:p>
    <w:p>
      <w:pPr>
        <w:ind w:firstLine="422"/>
        <w:rPr>
          <w:b/>
        </w:rPr>
      </w:pPr>
      <w:bookmarkStart w:id="12" w:name="_Toc45721267"/>
      <w:r>
        <w:rPr>
          <w:b/>
        </w:rPr>
        <w:t>集中化管理所有网络设备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630" w:firstLineChars="300"/>
        <w:jc w:val="left"/>
        <w:rPr>
          <w:rFonts w:ascii="Consolas" w:hAnsi="Consolas" w:cs="宋体"/>
          <w:color w:val="1F2328"/>
          <w:kern w:val="0"/>
          <w:szCs w:val="21"/>
        </w:rPr>
      </w:pPr>
      <w:r>
        <w:rPr>
          <w:rFonts w:ascii="Consolas" w:hAnsi="Consolas" w:cs="宋体"/>
          <w:color w:val="1F2328"/>
          <w:kern w:val="0"/>
          <w:szCs w:val="21"/>
        </w:rPr>
        <w:t>建立统一的网络设备管理平台，实现对交换机、路由器、防火墙、服务器等网络资源的集中配置、监控与运维，简化管理流程，提升运维响应速度。</w:t>
      </w:r>
    </w:p>
    <w:p>
      <w:pPr>
        <w:ind w:firstLine="420"/>
        <w:rPr>
          <w:rFonts w:hint="eastAsia"/>
        </w:rPr>
      </w:pPr>
    </w:p>
    <w:p>
      <w:pPr>
        <w:ind w:firstLine="422"/>
        <w:rPr>
          <w:b/>
        </w:rPr>
      </w:pPr>
      <w:r>
        <w:rPr>
          <w:b/>
        </w:rPr>
        <w:t>故障响应时间≤15分钟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630" w:firstLineChars="300"/>
        <w:jc w:val="left"/>
        <w:rPr>
          <w:rFonts w:ascii="Consolas" w:hAnsi="Consolas" w:cs="宋体"/>
          <w:color w:val="1F2328"/>
          <w:kern w:val="0"/>
          <w:szCs w:val="21"/>
        </w:rPr>
      </w:pPr>
      <w:r>
        <w:rPr>
          <w:rFonts w:ascii="Consolas" w:hAnsi="Consolas" w:cs="宋体"/>
          <w:color w:val="1F2328"/>
          <w:kern w:val="0"/>
          <w:szCs w:val="21"/>
        </w:rPr>
        <w:t>建立完善的故障监测与报警机制，确保在系统或设备出现故障时，能够在15分钟内做出响应并启动应急处理流程，最大限度降低业务中断风险。</w:t>
      </w:r>
    </w:p>
    <w:p>
      <w:pPr>
        <w:ind w:firstLine="422"/>
        <w:rPr>
          <w:rFonts w:hint="eastAsia"/>
          <w:b/>
        </w:rPr>
      </w:pPr>
    </w:p>
    <w:p>
      <w:pPr>
        <w:ind w:firstLine="422"/>
        <w:rPr>
          <w:b/>
        </w:rPr>
      </w:pPr>
      <w:r>
        <w:rPr>
          <w:b/>
        </w:rPr>
        <w:t>可视化资源监控界面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630" w:firstLineChars="300"/>
        <w:jc w:val="left"/>
        <w:rPr>
          <w:rFonts w:ascii="Consolas" w:hAnsi="Consolas" w:cs="宋体"/>
          <w:color w:val="1F2328"/>
          <w:kern w:val="0"/>
          <w:szCs w:val="21"/>
        </w:rPr>
      </w:pPr>
      <w:r>
        <w:rPr>
          <w:rFonts w:ascii="Consolas" w:hAnsi="Consolas" w:cs="宋体"/>
          <w:color w:val="1F2328"/>
          <w:kern w:val="0"/>
          <w:szCs w:val="21"/>
        </w:rPr>
        <w:t>提供直观、易用的资源监控界面，实时展示服务器、存储、网络流量等关键指标，便于运维人员掌握系统运行状态，及时发现并排除潜在隐患。</w:t>
      </w:r>
    </w:p>
    <w:p>
      <w:pPr>
        <w:ind w:firstLine="420"/>
        <w:rPr>
          <w:rFonts w:hint="eastAsia"/>
        </w:rPr>
      </w:pPr>
    </w:p>
    <w:p>
      <w:pPr>
        <w:ind w:firstLine="422"/>
        <w:rPr>
          <w:b/>
        </w:rPr>
      </w:pPr>
      <w:r>
        <w:rPr>
          <w:b/>
        </w:rPr>
        <w:t>自动化备份机制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Cs w:val="21"/>
        </w:rPr>
      </w:pPr>
      <w:r>
        <w:rPr>
          <w:rFonts w:ascii="Consolas" w:hAnsi="Consolas" w:cs="宋体"/>
          <w:color w:val="1F2328"/>
          <w:kern w:val="0"/>
          <w:szCs w:val="21"/>
        </w:rPr>
        <w:t xml:space="preserve">  部署自动化的数据备份方案，支持定时全量/增量备份，确保业务数据和配置文件能够在突发事件后快速恢复，减少数据丢失风险。</w:t>
      </w:r>
    </w:p>
    <w:p>
      <w:pPr>
        <w:ind w:firstLine="420"/>
        <w:rPr>
          <w:rFonts w:hint="eastAsia"/>
        </w:rPr>
      </w:pPr>
    </w:p>
    <w:p>
      <w:pPr>
        <w:pStyle w:val="4"/>
        <w:numPr>
          <w:ilvl w:val="2"/>
          <w:numId w:val="2"/>
        </w:numPr>
        <w:tabs>
          <w:tab w:val="clear" w:pos="1080"/>
        </w:tabs>
      </w:pPr>
      <w:r>
        <w:rPr>
          <w:rFonts w:hint="eastAsia"/>
        </w:rPr>
        <w:t>特殊需求</w:t>
      </w:r>
      <w:bookmarkEnd w:id="1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hint="eastAsia" w:ascii="Consolas" w:hAnsi="Consolas" w:cs="宋体"/>
          <w:color w:val="1F2328"/>
          <w:kern w:val="0"/>
          <w:szCs w:val="21"/>
        </w:rPr>
      </w:pPr>
      <w:bookmarkStart w:id="13" w:name="_Toc45721268"/>
      <w:r>
        <w:rPr>
          <w:rFonts w:ascii="Consolas" w:hAnsi="Consolas" w:cs="宋体"/>
          <w:color w:val="1F2328"/>
          <w:kern w:val="0"/>
          <w:szCs w:val="21"/>
        </w:rPr>
        <w:t>所有服务器、存储、网络等关键硬件设备中，国产品牌设备占比需不低于60%，以响应国家信创政策，提升自主可控能力。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hint="eastAsia" w:ascii="Consolas" w:hAnsi="Consolas" w:cs="宋体"/>
          <w:color w:val="1F2328"/>
          <w:kern w:val="0"/>
          <w:szCs w:val="21"/>
        </w:rPr>
      </w:pPr>
      <w:r>
        <w:rPr>
          <w:rFonts w:ascii="Consolas" w:hAnsi="Consolas" w:cs="宋体"/>
          <w:color w:val="1F2328"/>
          <w:kern w:val="0"/>
          <w:szCs w:val="21"/>
        </w:rPr>
        <w:t>项目建设需严格遵循《信息安全等级保护2.0》三级标准，从物理、网络、主机、应用、数据等多维度实现合规要求，确保系统通过等级保护测评。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firstLineChars="0"/>
        <w:jc w:val="left"/>
        <w:rPr>
          <w:rFonts w:ascii="Consolas" w:hAnsi="Consolas" w:cs="宋体"/>
          <w:color w:val="1F2328"/>
          <w:kern w:val="0"/>
          <w:sz w:val="20"/>
          <w:szCs w:val="20"/>
        </w:rPr>
      </w:pPr>
      <w:r>
        <w:rPr>
          <w:rFonts w:ascii="Consolas" w:hAnsi="Consolas" w:cs="宋体"/>
          <w:color w:val="1F2328"/>
          <w:kern w:val="0"/>
          <w:szCs w:val="21"/>
        </w:rPr>
        <w:t>建立完善的容灾与恢复机制，确保在发生重大故障或灾难事件时，关键业务系统可在4小时内恢复正常运行（RTO≤4小时），保障企业业务连续性和数据安全。</w:t>
      </w:r>
    </w:p>
    <w:p>
      <w:pPr>
        <w:ind w:firstLine="420"/>
        <w:rPr>
          <w:rFonts w:hint="eastAsia"/>
        </w:rPr>
      </w:pPr>
    </w:p>
    <w:p>
      <w:pPr>
        <w:pStyle w:val="3"/>
        <w:numPr>
          <w:ilvl w:val="1"/>
          <w:numId w:val="2"/>
        </w:numPr>
        <w:tabs>
          <w:tab w:val="clear" w:pos="992"/>
          <w:tab w:val="clear" w:pos="1080"/>
        </w:tabs>
        <w:ind w:left="0" w:firstLine="0"/>
      </w:pPr>
      <w:r>
        <w:rPr>
          <w:rFonts w:hint="eastAsia"/>
        </w:rPr>
        <w:t>可行性分析</w:t>
      </w:r>
      <w:bookmarkEnd w:id="13"/>
    </w:p>
    <w:p>
      <w:pPr>
        <w:pStyle w:val="4"/>
        <w:numPr>
          <w:ilvl w:val="2"/>
          <w:numId w:val="2"/>
        </w:numPr>
        <w:tabs>
          <w:tab w:val="clear" w:pos="1080"/>
        </w:tabs>
      </w:pPr>
      <w:bookmarkStart w:id="14" w:name="_Toc45721269"/>
      <w:r>
        <w:rPr>
          <w:rFonts w:hint="eastAsia"/>
        </w:rPr>
        <w:t>技术可行性</w:t>
      </w:r>
      <w:bookmarkEnd w:id="14"/>
    </w:p>
    <w:p>
      <w:pPr>
        <w:ind w:firstLine="420"/>
      </w:pPr>
      <w:bookmarkStart w:id="15" w:name="_Toc45721270"/>
      <w:r>
        <w:t>|服务类型   | 可行性评估               | 核心技术                 |</w:t>
      </w:r>
    </w:p>
    <w:p>
      <w:pPr>
        <w:ind w:firstLine="420"/>
      </w:pPr>
      <w:r>
        <w:t>|----------</w:t>
      </w:r>
      <w:r>
        <w:rPr>
          <w:rFonts w:hint="eastAsia"/>
        </w:rPr>
        <w:t>-------</w:t>
      </w:r>
      <w:r>
        <w:t>--|------------</w:t>
      </w:r>
      <w:r>
        <w:rPr>
          <w:rFonts w:hint="eastAsia"/>
        </w:rPr>
        <w:t>-----------</w:t>
      </w:r>
      <w:r>
        <w:t>--------------|----------------------</w:t>
      </w:r>
      <w:r>
        <w:rPr>
          <w:rFonts w:hint="eastAsia"/>
        </w:rPr>
        <w:t>-------------</w:t>
      </w:r>
      <w:r>
        <w:t>----|</w:t>
      </w:r>
    </w:p>
    <w:p>
      <w:pPr>
        <w:ind w:firstLine="420"/>
      </w:pPr>
      <w:r>
        <w:t>| Samba      | 高（成熟权限控制机制）   | smb.conf配置策略       |</w:t>
      </w:r>
    </w:p>
    <w:p>
      <w:pPr>
        <w:ind w:firstLine="420"/>
      </w:pPr>
      <w:r>
        <w:t>| Apache     | 高（完善的重定向功能）   | mod_rewrite模块        |</w:t>
      </w:r>
    </w:p>
    <w:p>
      <w:pPr>
        <w:ind w:firstLine="420"/>
      </w:pPr>
      <w:r>
        <w:t>| DNS        | 高（主备冗余架构）       | Bind9 + Chrony         |</w:t>
      </w:r>
    </w:p>
    <w:p>
      <w:pPr>
        <w:ind w:firstLine="420"/>
      </w:pPr>
      <w:r>
        <w:t>| NFS        | 中（需Kerberos集成）     | krb5p加密认证          |</w:t>
      </w:r>
    </w:p>
    <w:p>
      <w:pPr>
        <w:widowControl/>
        <w:spacing w:line="240" w:lineRule="auto"/>
        <w:ind w:firstLine="0" w:firstLineChars="0"/>
        <w:jc w:val="left"/>
      </w:pPr>
    </w:p>
    <w:p>
      <w:pPr>
        <w:ind w:firstLine="420"/>
      </w:pPr>
    </w:p>
    <w:p>
      <w:pPr>
        <w:pStyle w:val="4"/>
        <w:numPr>
          <w:ilvl w:val="2"/>
          <w:numId w:val="2"/>
        </w:numPr>
        <w:tabs>
          <w:tab w:val="clear" w:pos="1080"/>
        </w:tabs>
      </w:pPr>
      <w:r>
        <w:rPr>
          <w:rFonts w:hint="eastAsia"/>
        </w:rPr>
        <w:t>经济可行性</w:t>
      </w:r>
      <w:bookmarkEnd w:id="15"/>
    </w:p>
    <w:p>
      <w:pPr>
        <w:ind w:firstLine="420"/>
      </w:pPr>
      <w:bookmarkStart w:id="16" w:name="_Toc45721271"/>
      <w:r>
        <w:t>项目预算15万元，主要支出分布：</w:t>
      </w:r>
    </w:p>
    <w:p>
      <w:pPr>
        <w:ind w:firstLine="420"/>
      </w:pPr>
      <w:r>
        <w:t>硬件设备：8万元（服务器/交换机）</w:t>
      </w:r>
    </w:p>
    <w:p>
      <w:pPr>
        <w:ind w:firstLine="420"/>
      </w:pPr>
      <w:r>
        <w:t>软件授权：2万元（正版OS/管理工具）</w:t>
      </w:r>
    </w:p>
    <w:p>
      <w:pPr>
        <w:ind w:firstLine="420"/>
      </w:pPr>
      <w:r>
        <w:t>实施费用：5万元（部署与培训）</w:t>
      </w:r>
    </w:p>
    <w:p>
      <w:pPr>
        <w:pStyle w:val="3"/>
        <w:numPr>
          <w:ilvl w:val="1"/>
          <w:numId w:val="2"/>
        </w:numPr>
        <w:tabs>
          <w:tab w:val="clear" w:pos="992"/>
          <w:tab w:val="clear" w:pos="1080"/>
        </w:tabs>
        <w:ind w:left="0" w:firstLine="0"/>
      </w:pPr>
      <w:r>
        <w:rPr>
          <w:rFonts w:hint="eastAsia"/>
        </w:rPr>
        <w:t>系统功能</w:t>
      </w:r>
      <w:bookmarkEnd w:id="16"/>
    </w:p>
    <w:p>
      <w:pPr>
        <w:ind w:firstLine="420"/>
      </w:pPr>
      <w:r>
        <w:t>| 功能模块       | 实现要求                          | 技术方案                   |</w:t>
      </w:r>
    </w:p>
    <w:p>
      <w:pPr>
        <w:ind w:firstLine="420"/>
      </w:pPr>
      <w:r>
        <w:t>|----------</w:t>
      </w:r>
      <w:r>
        <w:rPr>
          <w:rFonts w:hint="eastAsia"/>
        </w:rPr>
        <w:t>-----------</w:t>
      </w:r>
      <w:r>
        <w:t>---|--------------------------</w:t>
      </w:r>
      <w:r>
        <w:rPr>
          <w:rFonts w:hint="eastAsia"/>
        </w:rPr>
        <w:t>----------------</w:t>
      </w:r>
      <w:r>
        <w:t>----------|---------------------------</w:t>
      </w:r>
      <w:r>
        <w:rPr>
          <w:rFonts w:hint="eastAsia"/>
        </w:rPr>
        <w:t>-----------</w:t>
      </w:r>
      <w:r>
        <w:t>----|</w:t>
      </w:r>
    </w:p>
    <w:p>
      <w:pPr>
        <w:ind w:firstLine="420"/>
      </w:pPr>
      <w:r>
        <w:t>| 文件共享       | 多级权限控制+文件类型过滤         | Samba + ACL                |</w:t>
      </w:r>
    </w:p>
    <w:p>
      <w:pPr>
        <w:ind w:firstLine="420"/>
      </w:pPr>
      <w:r>
        <w:t>| Web服务       | 域名重定向+IP访问限制             | Apache虚拟主机             |</w:t>
      </w:r>
    </w:p>
    <w:p>
      <w:pPr>
        <w:ind w:firstLine="420"/>
      </w:pPr>
      <w:r>
        <w:t>| 域名解析       | 主备DNS+正反向解析               | Bind9视图技术              |</w:t>
      </w:r>
    </w:p>
    <w:p>
      <w:pPr>
        <w:ind w:firstLine="420"/>
      </w:pPr>
      <w:r>
        <w:t>| 文件系统       | 按需挂载+用户映射                 | NFSv4 + autofs               |</w:t>
      </w:r>
    </w:p>
    <w:p>
      <w:pPr>
        <w:ind w:firstLine="420"/>
      </w:pPr>
      <w:r>
        <w:t>| 时间同步       | 全网时间偏差≤50ms                  | Chrony层级架构            |</w:t>
      </w:r>
    </w:p>
    <w:p>
      <w:pPr>
        <w:ind w:firstLine="420"/>
      </w:pPr>
      <w:r>
        <w:t>| 安全防护       | 端口级访问控制                      | firewalld区域策略           |</w:t>
      </w:r>
    </w:p>
    <w:p>
      <w:pPr>
        <w:pStyle w:val="2"/>
        <w:numPr>
          <w:ilvl w:val="0"/>
          <w:numId w:val="2"/>
        </w:numPr>
      </w:pPr>
      <w:r>
        <w:br w:type="page"/>
      </w:r>
      <w:bookmarkStart w:id="17" w:name="_Toc45721272"/>
      <w:r>
        <w:rPr>
          <w:rFonts w:hint="eastAsia"/>
        </w:rPr>
        <w:t>概要设计</w:t>
      </w:r>
      <w:bookmarkEnd w:id="17"/>
    </w:p>
    <w:p>
      <w:pPr>
        <w:pStyle w:val="3"/>
        <w:numPr>
          <w:ilvl w:val="1"/>
          <w:numId w:val="2"/>
        </w:numPr>
        <w:tabs>
          <w:tab w:val="clear" w:pos="992"/>
          <w:tab w:val="clear" w:pos="1080"/>
        </w:tabs>
        <w:ind w:left="0" w:firstLine="0"/>
      </w:pPr>
      <w:bookmarkStart w:id="18" w:name="_Toc45721273"/>
      <w:r>
        <w:rPr>
          <w:rFonts w:hint="eastAsia"/>
        </w:rPr>
        <w:t>系统设计思想</w:t>
      </w:r>
      <w:bookmarkEnd w:id="18"/>
    </w:p>
    <w:p>
      <w:pPr>
        <w:pStyle w:val="4"/>
        <w:numPr>
          <w:ilvl w:val="2"/>
          <w:numId w:val="2"/>
        </w:numPr>
        <w:tabs>
          <w:tab w:val="clear" w:pos="1080"/>
        </w:tabs>
      </w:pPr>
      <w:bookmarkStart w:id="19" w:name="_Toc45721274"/>
      <w:r>
        <w:rPr>
          <w:rFonts w:hint="eastAsia"/>
        </w:rPr>
        <w:t>系统设计原则</w:t>
      </w:r>
      <w:bookmarkEnd w:id="19"/>
    </w:p>
    <w:p>
      <w:pPr>
        <w:ind w:firstLine="420"/>
      </w:pPr>
      <w:r>
        <w:rPr>
          <w:rFonts w:hint="eastAsia"/>
        </w:rPr>
        <w:t xml:space="preserve">  </w:t>
      </w:r>
      <w:r>
        <w:t>高可用性：对关键业务服务配置双机热</w:t>
      </w:r>
      <w:r>
        <w:rPr>
          <w:rFonts w:hint="eastAsia"/>
        </w:rPr>
        <w:t>备</w:t>
      </w:r>
      <w:r>
        <w:t>，保障连续稳定运行；</w:t>
      </w:r>
    </w:p>
    <w:p>
      <w:pPr>
        <w:ind w:firstLine="630" w:firstLineChars="300"/>
      </w:pPr>
      <w:r>
        <w:t>安全性：遵循最小权限原则，构建纵深防御体系；</w:t>
      </w:r>
    </w:p>
    <w:p>
      <w:pPr>
        <w:ind w:firstLine="420"/>
      </w:pPr>
      <w:r>
        <w:rPr>
          <w:rFonts w:hint="eastAsia"/>
        </w:rPr>
        <w:t xml:space="preserve">  </w:t>
      </w:r>
      <w:r>
        <w:t>可扩展性：采用模块化设计，便于后期横向扩展或功能迭代；</w:t>
      </w:r>
    </w:p>
    <w:p>
      <w:pPr>
        <w:ind w:firstLine="420"/>
      </w:pPr>
      <w:r>
        <w:rPr>
          <w:rFonts w:hint="eastAsia"/>
        </w:rPr>
        <w:t xml:space="preserve">  </w:t>
      </w:r>
      <w:r>
        <w:t>易维护性：通过配置标准化与部署自动化，降低运维复杂度</w:t>
      </w:r>
    </w:p>
    <w:p>
      <w:pPr>
        <w:ind w:firstLine="420"/>
        <w:jc w:val="center"/>
      </w:pPr>
      <w:r>
        <w:drawing>
          <wp:inline distT="0" distB="0" distL="114300" distR="114300">
            <wp:extent cx="6003290" cy="4989195"/>
            <wp:effectExtent l="0" t="0" r="16510" b="1905"/>
            <wp:docPr id="7" name="图片 3" descr="d31dcf212f700ec7b23529a06357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d31dcf212f700ec7b23529a063572e1"/>
                    <pic:cNvPicPr>
                      <a:picLocks noChangeAspect="1"/>
                    </pic:cNvPicPr>
                  </pic:nvPicPr>
                  <pic:blipFill>
                    <a:blip r:embed="rId14"/>
                    <a:stretch>
                      <a:fillRect/>
                    </a:stretch>
                  </pic:blipFill>
                  <pic:spPr>
                    <a:xfrm>
                      <a:off x="0" y="0"/>
                      <a:ext cx="6003290" cy="4989195"/>
                    </a:xfrm>
                    <a:prstGeom prst="rect">
                      <a:avLst/>
                    </a:prstGeom>
                    <a:noFill/>
                    <a:ln>
                      <a:noFill/>
                    </a:ln>
                  </pic:spPr>
                </pic:pic>
              </a:graphicData>
            </a:graphic>
          </wp:inline>
        </w:drawing>
      </w:r>
    </w:p>
    <w:p>
      <w:pPr>
        <w:pStyle w:val="11"/>
        <w:ind w:firstLine="420"/>
        <w:jc w:val="center"/>
        <w:rPr>
          <w:rFonts w:hint="default" w:eastAsia="黑体"/>
          <w:color w:val="FF0000"/>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企业服务器</w:t>
      </w:r>
    </w:p>
    <w:p>
      <w:bookmarkStart w:id="20" w:name="_Toc45721275"/>
      <w:r>
        <w:rPr>
          <w:rFonts w:hint="eastAsia"/>
        </w:rPr>
        <w:br w:type="page"/>
      </w:r>
    </w:p>
    <w:p>
      <w:pPr>
        <w:pStyle w:val="4"/>
        <w:numPr>
          <w:ilvl w:val="2"/>
          <w:numId w:val="2"/>
        </w:numPr>
        <w:tabs>
          <w:tab w:val="clear" w:pos="1080"/>
        </w:tabs>
      </w:pPr>
      <w:r>
        <w:rPr>
          <w:rFonts w:hint="eastAsia"/>
        </w:rPr>
        <w:t>相关设计标准</w:t>
      </w:r>
      <w:bookmarkEnd w:id="20"/>
    </w:p>
    <w:p>
      <w:pPr>
        <w:ind w:firstLine="420"/>
      </w:pPr>
      <w:r>
        <w:t xml:space="preserve">- ISO/IEC 27001 </w:t>
      </w:r>
      <w:r>
        <w:rPr>
          <w:rFonts w:hint="eastAsia"/>
        </w:rPr>
        <w:t>国际</w:t>
      </w:r>
      <w:r>
        <w:t>信息安全管理</w:t>
      </w:r>
      <w:r>
        <w:rPr>
          <w:rFonts w:hint="eastAsia"/>
        </w:rPr>
        <w:t>标准</w:t>
      </w:r>
    </w:p>
    <w:p>
      <w:pPr>
        <w:ind w:firstLine="420"/>
      </w:pPr>
      <w:r>
        <w:t>- GB/T 22239-2019 网络安全等级保护</w:t>
      </w:r>
      <w:r>
        <w:rPr>
          <w:rFonts w:hint="eastAsia"/>
        </w:rPr>
        <w:t>标准</w:t>
      </w:r>
    </w:p>
    <w:p>
      <w:pPr>
        <w:ind w:firstLine="420"/>
      </w:pPr>
      <w:r>
        <w:t>- TIA-942 数据中心基础设施标准</w:t>
      </w:r>
    </w:p>
    <w:p>
      <w:pPr>
        <w:ind w:firstLine="420"/>
      </w:pPr>
    </w:p>
    <w:p>
      <w:pPr>
        <w:pStyle w:val="3"/>
        <w:numPr>
          <w:ilvl w:val="1"/>
          <w:numId w:val="2"/>
        </w:numPr>
        <w:tabs>
          <w:tab w:val="clear" w:pos="992"/>
          <w:tab w:val="clear" w:pos="1080"/>
        </w:tabs>
        <w:ind w:left="0" w:firstLine="0"/>
      </w:pPr>
      <w:bookmarkStart w:id="21" w:name="_Toc45721276"/>
      <w:r>
        <w:rPr>
          <w:rFonts w:hint="eastAsia"/>
        </w:rPr>
        <w:t>网络（或系统）总体结构</w:t>
      </w:r>
      <w:bookmarkEnd w:id="21"/>
    </w:p>
    <w:p>
      <w:pPr>
        <w:ind w:firstLine="420"/>
      </w:pPr>
      <w:r>
        <w:t>1. 核心交换设备采用双机堆叠部署，提升数据吞吐与容错能力；</w:t>
      </w:r>
    </w:p>
    <w:p>
      <w:pPr>
        <w:ind w:firstLine="420"/>
      </w:pPr>
      <w:r>
        <w:t>2. 配置DMZ区，将公网与内网业务进行逻辑隔离；</w:t>
      </w:r>
    </w:p>
    <w:p>
      <w:pPr>
        <w:ind w:firstLine="420"/>
      </w:pPr>
      <w:r>
        <w:t>3. 应用网络、主机及应用层三级防火墙策略，实现立体化安全防护；</w:t>
      </w:r>
    </w:p>
    <w:p>
      <w:pPr>
        <w:ind w:firstLine="420"/>
      </w:pPr>
      <w:r>
        <w:t>4. 部署冗余万兆光纤链路，确保网络传输高带宽与高可靠性。</w:t>
      </w:r>
    </w:p>
    <w:p>
      <w:pPr>
        <w:ind w:firstLine="420"/>
      </w:pPr>
    </w:p>
    <w:p>
      <w:pPr>
        <w:pStyle w:val="3"/>
        <w:numPr>
          <w:ilvl w:val="1"/>
          <w:numId w:val="2"/>
        </w:numPr>
        <w:tabs>
          <w:tab w:val="clear" w:pos="992"/>
          <w:tab w:val="clear" w:pos="1080"/>
        </w:tabs>
        <w:ind w:left="0" w:firstLine="0"/>
      </w:pPr>
      <w:bookmarkStart w:id="22" w:name="_Toc45721277"/>
      <w:r>
        <w:rPr>
          <w:rFonts w:hint="eastAsia"/>
        </w:rPr>
        <w:t>设备清单、IP地址划分</w:t>
      </w:r>
      <w:bookmarkEnd w:id="22"/>
    </w:p>
    <w:p>
      <w:pPr>
        <w:ind w:firstLine="420"/>
      </w:pPr>
      <w:r>
        <w:t>| 设备类型        | 型号             | 数量 | IP地址段       |</w:t>
      </w:r>
    </w:p>
    <w:p>
      <w:pPr>
        <w:ind w:firstLine="420"/>
      </w:pPr>
      <w:r>
        <w:t>|----------</w:t>
      </w:r>
      <w:r>
        <w:rPr>
          <w:rFonts w:hint="eastAsia"/>
        </w:rPr>
        <w:t>----------</w:t>
      </w:r>
      <w:r>
        <w:t>------|--------------</w:t>
      </w:r>
      <w:r>
        <w:rPr>
          <w:rFonts w:hint="eastAsia"/>
        </w:rPr>
        <w:t>-------</w:t>
      </w:r>
      <w:r>
        <w:t>-----|----</w:t>
      </w:r>
      <w:r>
        <w:rPr>
          <w:rFonts w:hint="eastAsia"/>
        </w:rPr>
        <w:t>---</w:t>
      </w:r>
      <w:r>
        <w:t>--|--------------</w:t>
      </w:r>
      <w:r>
        <w:rPr>
          <w:rFonts w:hint="eastAsia"/>
        </w:rPr>
        <w:t>-------</w:t>
      </w:r>
      <w:r>
        <w:t>---|</w:t>
      </w:r>
    </w:p>
    <w:p>
      <w:pPr>
        <w:ind w:firstLine="420"/>
      </w:pPr>
      <w:r>
        <w:t>| 主DNS服务器   | Dell R750         | 1    | 192.168.19.23/24  |</w:t>
      </w:r>
    </w:p>
    <w:p>
      <w:pPr>
        <w:ind w:firstLine="420"/>
      </w:pPr>
      <w:r>
        <w:t>| 备用DNS服务器  | HPE DL380      | 1     | 192.168.19.24/24  |</w:t>
      </w:r>
    </w:p>
    <w:p>
      <w:pPr>
        <w:ind w:firstLine="420"/>
      </w:pPr>
      <w:r>
        <w:t>| Web服务器      | Lenovo SR650      | 2    | 192.168.19.22/24  |</w:t>
      </w:r>
    </w:p>
    <w:p>
      <w:pPr>
        <w:ind w:firstLine="420"/>
      </w:pPr>
      <w:r>
        <w:t>| 文件服务器     | QNAP TS-1643XU-RP| 1    | 192.168.19.21/24  |</w:t>
      </w:r>
    </w:p>
    <w:p>
      <w:pPr>
        <w:ind w:firstLine="420"/>
      </w:pPr>
      <w:r>
        <w:t>| 管理交换机     | H3C S6850         | 2    | 192.168.100.0/24  |</w:t>
      </w:r>
    </w:p>
    <w:p>
      <w:pPr>
        <w:pStyle w:val="2"/>
        <w:numPr>
          <w:ilvl w:val="0"/>
          <w:numId w:val="2"/>
        </w:numPr>
      </w:pPr>
      <w:bookmarkStart w:id="28" w:name="_GoBack"/>
      <w:bookmarkEnd w:id="28"/>
      <w:r>
        <w:br w:type="page"/>
      </w:r>
      <w:bookmarkStart w:id="23" w:name="_Toc45721278"/>
      <w:r>
        <w:rPr>
          <w:rFonts w:hint="eastAsia"/>
        </w:rPr>
        <w:t>详细设计</w:t>
      </w:r>
      <w:bookmarkEnd w:id="23"/>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系统架构</w:t>
      </w:r>
      <w:r>
        <w:t>设计</w:t>
      </w:r>
    </w:p>
    <w:p>
      <w:pPr>
        <w:pStyle w:val="17"/>
        <w:wordWrap w:val="0"/>
        <w:ind w:left="425"/>
        <w:rPr>
          <w:rStyle w:val="38"/>
          <w:rFonts w:hint="eastAsia" w:ascii="var(--ds-font-family-code)" w:hAnsi="var(--ds-font-family-code)"/>
          <w:color w:val="E45649"/>
          <w:sz w:val="19"/>
          <w:szCs w:val="19"/>
        </w:rPr>
      </w:pPr>
    </w:p>
    <w:p>
      <w:pPr>
        <w:ind w:firstLine="422"/>
        <w:rPr>
          <w:b/>
        </w:rPr>
      </w:pPr>
      <w:r>
        <w:rPr>
          <w:b/>
        </w:rPr>
        <w:t>服务器配置规范</w:t>
      </w:r>
    </w:p>
    <w:p>
      <w:pPr>
        <w:ind w:firstLine="420"/>
      </w:pPr>
      <w:r>
        <w:t>| 组件       | 配置要求                          | 实现方案                  |</w:t>
      </w:r>
    </w:p>
    <w:p>
      <w:pPr>
        <w:ind w:firstLine="420"/>
      </w:pPr>
      <w:r>
        <w:t>|--------</w:t>
      </w:r>
      <w:r>
        <w:rPr>
          <w:rFonts w:hint="eastAsia"/>
        </w:rPr>
        <w:t>------</w:t>
      </w:r>
      <w:r>
        <w:t>----|----------------------</w:t>
      </w:r>
      <w:r>
        <w:rPr>
          <w:rFonts w:hint="eastAsia"/>
        </w:rPr>
        <w:t>-------------------</w:t>
      </w:r>
      <w:r>
        <w:t>-------------|------------</w:t>
      </w:r>
      <w:r>
        <w:rPr>
          <w:rFonts w:hint="eastAsia"/>
        </w:rPr>
        <w:t>------------</w:t>
      </w:r>
      <w:r>
        <w:t>---------------|</w:t>
      </w:r>
    </w:p>
    <w:p>
      <w:pPr>
        <w:ind w:firstLine="420"/>
      </w:pPr>
      <w:r>
        <w:t>| CPU        | 16核/3.2GHz以上                  | Intel Xeon Gold 6348     |</w:t>
      </w:r>
    </w:p>
    <w:p>
      <w:pPr>
        <w:ind w:firstLine="420"/>
      </w:pPr>
      <w:r>
        <w:t>| 内存       | 128GB ECC DDR4                   | 三星DDR4-3200 RDIMM   |</w:t>
      </w:r>
    </w:p>
    <w:p>
      <w:pPr>
        <w:ind w:firstLine="420"/>
      </w:pPr>
      <w:r>
        <w:t>| 存储       | 10TB SSD+200TB HDD RAID6        | 希捷Exos X18企业级     |</w:t>
      </w:r>
    </w:p>
    <w:p>
      <w:pPr>
        <w:ind w:firstLine="420"/>
      </w:pPr>
      <w:r>
        <w:t>| 网络       | 双万兆光纤网卡                     | Mellanox ConnectX-6      |</w:t>
      </w:r>
    </w:p>
    <w:p>
      <w:pPr>
        <w:ind w:firstLineChars="0"/>
        <w:rPr>
          <w:color w:val="808080"/>
        </w:rPr>
      </w:pP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Samba服务实现</w:t>
      </w:r>
    </w:p>
    <w:p>
      <w:pPr>
        <w:ind w:left="420" w:leftChars="200" w:firstLine="0" w:firstLineChars="0"/>
        <w:rPr>
          <w:rFonts w:hint="eastAsia"/>
        </w:rPr>
      </w:pPr>
      <w:r>
        <w:rPr>
          <w:b/>
          <w:bCs/>
        </w:rPr>
        <w:t>服务描述</w:t>
      </w:r>
      <w:r>
        <w:t>：</w:t>
      </w:r>
      <w:r>
        <w:br w:type="textWrapping"/>
      </w:r>
      <w:r>
        <w:t xml:space="preserve">Samba服务作为华联有限公司企业内网的核心文件共享平台，能够为Windows、Linux及macOS等多种操作系统的终端用户提供无缝的数据访问与协作环境。基于SMB/CIFS协议，Samba不仅支持跨平台文件传输，还提供了丰富的权限管理与安全防护机制，极大地提升了企业内部数据资源的共享效率和安全性。  </w:t>
      </w:r>
    </w:p>
    <w:p>
      <w:pPr>
        <w:ind w:firstLine="422"/>
        <w:rPr>
          <w:b/>
          <w:bCs/>
        </w:rPr>
      </w:pPr>
      <w:r>
        <w:rPr>
          <w:b/>
          <w:bCs/>
        </w:rPr>
        <w:t>精细化权限控制</w:t>
      </w:r>
    </w:p>
    <w:p>
      <w:pPr>
        <w:ind w:firstLine="420"/>
      </w:pPr>
      <w:r>
        <w:t>用户级和组级双重权限设定，</w:t>
      </w:r>
    </w:p>
    <w:p>
      <w:pPr>
        <w:ind w:firstLine="420"/>
      </w:pPr>
      <w:r>
        <w:t>通过Linux文件系统ACL与Samba权限双重验证</w:t>
      </w:r>
    </w:p>
    <w:p>
      <w:pPr>
        <w:ind w:firstLine="422"/>
      </w:pPr>
      <w:r>
        <w:rPr>
          <w:b/>
          <w:bCs/>
        </w:rPr>
        <w:t>安全防护机制</w:t>
      </w:r>
    </w:p>
    <w:p>
      <w:pPr>
        <w:ind w:firstLine="420"/>
      </w:pPr>
      <w:r>
        <w:t>文件过滤：实时屏蔽.exe/.com等可执行文件</w:t>
      </w:r>
    </w:p>
    <w:p>
      <w:pPr>
        <w:ind w:firstLine="420"/>
      </w:pPr>
      <w:r>
        <w:t>IP黑名单：拒绝10.10.10.0/24网段访问</w:t>
      </w:r>
    </w:p>
    <w:p>
      <w:pPr>
        <w:ind w:firstLine="420"/>
      </w:pPr>
      <w:r>
        <w:t>传输加密：强制启用SMB3.0协议加密</w:t>
      </w:r>
    </w:p>
    <w:p>
      <w:pPr>
        <w:ind w:firstLine="420"/>
      </w:pPr>
    </w:p>
    <w:p>
      <w:pPr>
        <w:ind w:firstLine="420"/>
      </w:pPr>
      <w:r>
        <w:t>配置文件关键参数：</w:t>
      </w:r>
    </w:p>
    <w:p>
      <w:pPr>
        <w:ind w:firstLine="360"/>
        <w:jc w:val="left"/>
        <w:rPr>
          <w:sz w:val="18"/>
          <w:szCs w:val="18"/>
        </w:rPr>
      </w:pPr>
      <w:r>
        <w:rPr>
          <w:sz w:val="18"/>
          <w:szCs w:val="18"/>
        </w:rPr>
        <w:t># /etc/samba/smb.conf</w:t>
      </w:r>
    </w:p>
    <w:p>
      <w:pPr>
        <w:ind w:firstLine="360"/>
        <w:jc w:val="left"/>
        <w:rPr>
          <w:sz w:val="18"/>
          <w:szCs w:val="18"/>
        </w:rPr>
      </w:pPr>
      <w:r>
        <w:rPr>
          <w:sz w:val="18"/>
          <w:szCs w:val="18"/>
        </w:rPr>
        <w:t>[secured_share]</w:t>
      </w:r>
    </w:p>
    <w:p>
      <w:pPr>
        <w:ind w:firstLine="360"/>
        <w:jc w:val="left"/>
        <w:rPr>
          <w:sz w:val="18"/>
          <w:szCs w:val="18"/>
        </w:rPr>
      </w:pPr>
      <w:r>
        <w:rPr>
          <w:sz w:val="18"/>
          <w:szCs w:val="18"/>
        </w:rPr>
        <w:t xml:space="preserve">    path = /mnt/samba38</w:t>
      </w:r>
    </w:p>
    <w:p>
      <w:pPr>
        <w:ind w:firstLine="360"/>
        <w:jc w:val="left"/>
        <w:rPr>
          <w:sz w:val="18"/>
          <w:szCs w:val="18"/>
        </w:rPr>
      </w:pPr>
      <w:r>
        <w:rPr>
          <w:sz w:val="18"/>
          <w:szCs w:val="18"/>
        </w:rPr>
        <w:t xml:space="preserve">    valid users = user1 @tea</w:t>
      </w:r>
    </w:p>
    <w:p>
      <w:pPr>
        <w:ind w:firstLine="360"/>
        <w:jc w:val="left"/>
        <w:rPr>
          <w:sz w:val="18"/>
          <w:szCs w:val="18"/>
        </w:rPr>
      </w:pPr>
      <w:r>
        <w:rPr>
          <w:sz w:val="18"/>
          <w:szCs w:val="18"/>
        </w:rPr>
        <w:t xml:space="preserve">    invalid users = user2</w:t>
      </w:r>
    </w:p>
    <w:p>
      <w:pPr>
        <w:ind w:firstLine="360"/>
        <w:jc w:val="left"/>
        <w:rPr>
          <w:sz w:val="18"/>
          <w:szCs w:val="18"/>
        </w:rPr>
      </w:pPr>
      <w:r>
        <w:rPr>
          <w:sz w:val="18"/>
          <w:szCs w:val="18"/>
        </w:rPr>
        <w:t xml:space="preserve">    read list = @stu</w:t>
      </w:r>
    </w:p>
    <w:p>
      <w:pPr>
        <w:ind w:firstLine="360"/>
        <w:jc w:val="left"/>
        <w:rPr>
          <w:sz w:val="18"/>
          <w:szCs w:val="18"/>
        </w:rPr>
      </w:pPr>
      <w:r>
        <w:rPr>
          <w:sz w:val="18"/>
          <w:szCs w:val="18"/>
        </w:rPr>
        <w:t xml:space="preserve">    write list = user1 @tea</w:t>
      </w:r>
    </w:p>
    <w:p>
      <w:pPr>
        <w:ind w:firstLine="360"/>
        <w:jc w:val="left"/>
        <w:rPr>
          <w:sz w:val="18"/>
          <w:szCs w:val="18"/>
        </w:rPr>
      </w:pPr>
      <w:r>
        <w:rPr>
          <w:sz w:val="18"/>
          <w:szCs w:val="18"/>
        </w:rPr>
        <w:t xml:space="preserve">    veto files = /*.exe/*.com/*.bat/</w:t>
      </w:r>
    </w:p>
    <w:p>
      <w:pPr>
        <w:ind w:firstLine="360"/>
        <w:jc w:val="left"/>
        <w:rPr>
          <w:sz w:val="18"/>
          <w:szCs w:val="18"/>
        </w:rPr>
      </w:pPr>
      <w:r>
        <w:rPr>
          <w:sz w:val="18"/>
          <w:szCs w:val="18"/>
        </w:rPr>
        <w:t xml:space="preserve">    hosts deny = 10.10.10.</w:t>
      </w:r>
    </w:p>
    <w:p>
      <w:pPr>
        <w:ind w:firstLine="360"/>
        <w:jc w:val="left"/>
        <w:rPr>
          <w:sz w:val="18"/>
          <w:szCs w:val="18"/>
        </w:rPr>
      </w:pPr>
      <w:r>
        <w:rPr>
          <w:sz w:val="18"/>
          <w:szCs w:val="18"/>
        </w:rPr>
        <w:t xml:space="preserve">    smb encrypt = required</w:t>
      </w:r>
    </w:p>
    <w:p>
      <w:pPr>
        <w:ind w:firstLine="360"/>
        <w:jc w:val="left"/>
        <w:rPr>
          <w:sz w:val="18"/>
          <w:szCs w:val="18"/>
        </w:rPr>
      </w:pPr>
    </w:p>
    <w:p>
      <w:pPr>
        <w:ind w:firstLine="360"/>
        <w:jc w:val="left"/>
        <w:rPr>
          <w:sz w:val="18"/>
          <w:szCs w:val="18"/>
        </w:rPr>
      </w:pPr>
      <w:r>
        <w:drawing>
          <wp:inline distT="0" distB="0" distL="114300" distR="114300">
            <wp:extent cx="6007100" cy="667385"/>
            <wp:effectExtent l="0" t="0" r="1270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6007100" cy="667385"/>
                    </a:xfrm>
                    <a:prstGeom prst="rect">
                      <a:avLst/>
                    </a:prstGeom>
                    <a:noFill/>
                    <a:ln>
                      <a:noFill/>
                    </a:ln>
                  </pic:spPr>
                </pic:pic>
              </a:graphicData>
            </a:graphic>
          </wp:inline>
        </w:drawing>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Apache服务实现</w:t>
      </w:r>
    </w:p>
    <w:p>
      <w:pPr>
        <w:ind w:left="420" w:leftChars="200" w:firstLine="0" w:firstLineChars="0"/>
      </w:pPr>
      <w:r>
        <w:rPr>
          <w:b/>
          <w:bCs/>
        </w:rPr>
        <w:t>服务描述</w:t>
      </w:r>
      <w:r>
        <w:t>：</w:t>
      </w:r>
      <w:r>
        <w:br w:type="textWrapping"/>
      </w:r>
      <w:r>
        <w:t xml:space="preserve">Apache HTTP Server为华联有限公司提供高性能、可扩展的Web服务支持，承载企业门户、应用平台等核心业务系统的互联网访问。通过灵活强大的虚拟主机和模块机制，Apache能够满足多域名、多业务场景的需求，同时兼顾安全性与访问性能。  </w:t>
      </w:r>
    </w:p>
    <w:p>
      <w:pPr>
        <w:ind w:firstLine="420"/>
      </w:pPr>
    </w:p>
    <w:p>
      <w:pPr>
        <w:ind w:firstLine="422"/>
      </w:pPr>
      <w:r>
        <w:rPr>
          <w:b/>
          <w:bCs/>
        </w:rPr>
        <w:t>智能域名处理</w:t>
      </w:r>
    </w:p>
    <w:p>
      <w:pPr>
        <w:ind w:firstLine="420"/>
      </w:pPr>
      <w:r>
        <w:t>多域名统一跳转：linux1.zuoye.net/web.zuoye.net → </w:t>
      </w:r>
      <w:r>
        <w:fldChar w:fldCharType="begin"/>
      </w:r>
      <w:r>
        <w:instrText xml:space="preserve"> HYPERLINK "http://www.zuoye.net/" \t "_blank" </w:instrText>
      </w:r>
      <w:r>
        <w:fldChar w:fldCharType="separate"/>
      </w:r>
      <w:r>
        <w:t>www.zuoye.net</w:t>
      </w:r>
      <w:r>
        <w:fldChar w:fldCharType="end"/>
      </w:r>
    </w:p>
    <w:p>
      <w:pPr>
        <w:ind w:firstLine="420"/>
      </w:pPr>
      <w:r>
        <w:t>泛域名解析支持：*.zuoye.net均指向主站点</w:t>
      </w:r>
    </w:p>
    <w:p>
      <w:pPr>
        <w:ind w:firstLine="422"/>
      </w:pPr>
      <w:r>
        <w:rPr>
          <w:b/>
          <w:bCs/>
        </w:rPr>
        <w:t>安全访问控制</w:t>
      </w:r>
    </w:p>
    <w:p>
      <w:pPr>
        <w:ind w:firstLine="420"/>
      </w:pPr>
      <w:r>
        <w:t>IP直访阻断：通过mod_rewrite禁止IP地址访问</w:t>
      </w:r>
    </w:p>
    <w:p>
      <w:pPr>
        <w:ind w:firstLine="420"/>
      </w:pPr>
      <w:r>
        <w:t>防目录遍历：Options指令关闭Indexes</w:t>
      </w:r>
    </w:p>
    <w:p>
      <w:pPr>
        <w:ind w:firstLine="422"/>
      </w:pPr>
      <w:r>
        <w:rPr>
          <w:b/>
          <w:bCs/>
        </w:rPr>
        <w:t>性能优化</w:t>
      </w:r>
    </w:p>
    <w:p>
      <w:pPr>
        <w:ind w:firstLine="420"/>
      </w:pPr>
      <w:r>
        <w:t>启用KeepAlive减少TCP握手开销</w:t>
      </w:r>
    </w:p>
    <w:p>
      <w:pPr>
        <w:ind w:firstLine="420"/>
      </w:pPr>
      <w:r>
        <w:t>压缩静态资源（gzip）</w:t>
      </w:r>
    </w:p>
    <w:p>
      <w:pPr>
        <w:ind w:firstLine="420"/>
      </w:pPr>
    </w:p>
    <w:p>
      <w:pPr>
        <w:ind w:firstLine="422"/>
      </w:pPr>
      <w:r>
        <w:rPr>
          <w:b/>
          <w:bCs/>
        </w:rPr>
        <w:t>虚拟主机配置</w:t>
      </w:r>
      <w:r>
        <w:t>：</w:t>
      </w:r>
    </w:p>
    <w:p>
      <w:pPr>
        <w:ind w:firstLine="360"/>
        <w:jc w:val="left"/>
        <w:rPr>
          <w:sz w:val="18"/>
          <w:szCs w:val="18"/>
        </w:rPr>
      </w:pPr>
      <w:r>
        <w:rPr>
          <w:sz w:val="18"/>
          <w:szCs w:val="18"/>
        </w:rPr>
        <w:t>apache</w:t>
      </w:r>
    </w:p>
    <w:p>
      <w:pPr>
        <w:ind w:firstLine="360"/>
        <w:jc w:val="left"/>
        <w:rPr>
          <w:sz w:val="18"/>
          <w:szCs w:val="18"/>
        </w:rPr>
      </w:pPr>
      <w:r>
        <w:rPr>
          <w:sz w:val="18"/>
          <w:szCs w:val="18"/>
        </w:rPr>
        <w:t>&lt;VirtualHost *:80&gt;</w:t>
      </w:r>
    </w:p>
    <w:p>
      <w:pPr>
        <w:ind w:firstLine="360"/>
        <w:jc w:val="left"/>
        <w:rPr>
          <w:sz w:val="18"/>
          <w:szCs w:val="18"/>
        </w:rPr>
      </w:pPr>
      <w:r>
        <w:rPr>
          <w:sz w:val="18"/>
          <w:szCs w:val="18"/>
        </w:rPr>
        <w:t xml:space="preserve">  ServerName linux1.zuoye.net</w:t>
      </w:r>
    </w:p>
    <w:p>
      <w:pPr>
        <w:ind w:firstLine="360"/>
        <w:jc w:val="left"/>
        <w:rPr>
          <w:sz w:val="18"/>
          <w:szCs w:val="18"/>
        </w:rPr>
      </w:pPr>
      <w:r>
        <w:rPr>
          <w:sz w:val="18"/>
          <w:szCs w:val="18"/>
        </w:rPr>
        <w:t xml:space="preserve">  Redirect permanent / http://www.zuoye.net/</w:t>
      </w:r>
    </w:p>
    <w:p>
      <w:pPr>
        <w:ind w:firstLine="360"/>
        <w:jc w:val="left"/>
        <w:rPr>
          <w:sz w:val="18"/>
          <w:szCs w:val="18"/>
        </w:rPr>
      </w:pPr>
      <w:r>
        <w:rPr>
          <w:sz w:val="18"/>
          <w:szCs w:val="18"/>
        </w:rPr>
        <w:t xml:space="preserve">  RewriteEngine On</w:t>
      </w:r>
    </w:p>
    <w:p>
      <w:pPr>
        <w:ind w:firstLine="360"/>
        <w:jc w:val="left"/>
        <w:rPr>
          <w:sz w:val="18"/>
          <w:szCs w:val="18"/>
        </w:rPr>
      </w:pPr>
      <w:r>
        <w:rPr>
          <w:sz w:val="18"/>
          <w:szCs w:val="18"/>
        </w:rPr>
        <w:t xml:space="preserve">  RewriteCond %{HTTP_HOST} ^\d+\.\d+\.\d+\.\d+$</w:t>
      </w:r>
    </w:p>
    <w:p>
      <w:pPr>
        <w:ind w:firstLine="360"/>
        <w:jc w:val="left"/>
        <w:rPr>
          <w:sz w:val="18"/>
          <w:szCs w:val="18"/>
        </w:rPr>
      </w:pPr>
      <w:r>
        <w:rPr>
          <w:sz w:val="18"/>
          <w:szCs w:val="18"/>
        </w:rPr>
        <w:t xml:space="preserve">  RewriteRule ^ - [F,L]</w:t>
      </w:r>
    </w:p>
    <w:p>
      <w:pPr>
        <w:ind w:firstLine="360"/>
        <w:jc w:val="left"/>
        <w:rPr>
          <w:sz w:val="18"/>
          <w:szCs w:val="18"/>
        </w:rPr>
      </w:pPr>
      <w:r>
        <w:rPr>
          <w:sz w:val="18"/>
          <w:szCs w:val="18"/>
        </w:rPr>
        <w:t>&lt;/VirtualHost&gt;</w:t>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DNS服务</w:t>
      </w:r>
      <w:r>
        <w:t>实现</w:t>
      </w:r>
    </w:p>
    <w:p>
      <w:pPr>
        <w:ind w:left="420" w:leftChars="200" w:firstLine="0" w:firstLineChars="0"/>
      </w:pPr>
      <w:r>
        <w:rPr>
          <w:b/>
          <w:bCs/>
        </w:rPr>
        <w:t>服务描述</w:t>
      </w:r>
      <w:r>
        <w:t>：</w:t>
      </w:r>
      <w:r>
        <w:br w:type="textWrapping"/>
      </w:r>
      <w:r>
        <w:t xml:space="preserve">企业DNS服务基于Bind9搭建，为华联有限公司内部和外部业务系统提供高效、稳定的域名解析支撑。通过主从同步、视图分离等高级特性，确保DNS服务高可用、灵活、可控。  </w:t>
      </w:r>
    </w:p>
    <w:p>
      <w:pPr>
        <w:ind w:firstLine="422"/>
      </w:pPr>
      <w:r>
        <w:rPr>
          <w:b/>
          <w:bCs/>
        </w:rPr>
        <w:t>高可用设计</w:t>
      </w:r>
    </w:p>
    <w:p>
      <w:pPr>
        <w:ind w:firstLine="420"/>
      </w:pPr>
      <w:r>
        <w:t>主从同步：Linux1（主）→ Linux2（备）实时区域传输</w:t>
      </w:r>
    </w:p>
    <w:p>
      <w:pPr>
        <w:ind w:firstLine="420"/>
      </w:pPr>
      <w:r>
        <w:t>视图分离：内网/外网解析差异化响应</w:t>
      </w:r>
    </w:p>
    <w:p>
      <w:pPr>
        <w:ind w:firstLine="422"/>
      </w:pPr>
      <w:r>
        <w:rPr>
          <w:b/>
          <w:bCs/>
        </w:rPr>
        <w:t>精准解析</w:t>
      </w:r>
    </w:p>
    <w:p>
      <w:pPr>
        <w:ind w:firstLine="420"/>
      </w:pPr>
      <w:r>
        <w:t>正向解析：主机名→IP（A记录）</w:t>
      </w:r>
    </w:p>
    <w:p>
      <w:pPr>
        <w:ind w:firstLine="420"/>
      </w:pPr>
      <w:r>
        <w:t>反向解析：IP→主机名（PTR记录）</w:t>
      </w:r>
    </w:p>
    <w:p>
      <w:pPr>
        <w:ind w:firstLine="422"/>
      </w:pPr>
      <w:r>
        <w:rPr>
          <w:b/>
          <w:bCs/>
        </w:rPr>
        <w:t>安全加固</w:t>
      </w:r>
    </w:p>
    <w:p>
      <w:pPr>
        <w:ind w:firstLine="420"/>
      </w:pPr>
      <w:r>
        <w:t>TSIG密钥认证主从通信</w:t>
      </w:r>
    </w:p>
    <w:p>
      <w:pPr>
        <w:ind w:firstLine="420"/>
      </w:pPr>
      <w:r>
        <w:t>限制递归查询范围</w:t>
      </w:r>
    </w:p>
    <w:p>
      <w:pPr>
        <w:ind w:firstLine="420"/>
      </w:pPr>
    </w:p>
    <w:p>
      <w:pPr>
        <w:ind w:firstLine="422"/>
      </w:pPr>
      <w:r>
        <w:rPr>
          <w:b/>
          <w:bCs/>
        </w:rPr>
        <w:t>Bind主配置</w:t>
      </w:r>
      <w:r>
        <w:t>：</w:t>
      </w:r>
    </w:p>
    <w:p>
      <w:pPr>
        <w:ind w:firstLine="360"/>
        <w:jc w:val="left"/>
        <w:rPr>
          <w:sz w:val="18"/>
          <w:szCs w:val="18"/>
        </w:rPr>
      </w:pPr>
      <w:r>
        <w:rPr>
          <w:sz w:val="18"/>
          <w:szCs w:val="18"/>
        </w:rPr>
        <w:t>zone "zuoye.net" IN {</w:t>
      </w:r>
    </w:p>
    <w:p>
      <w:pPr>
        <w:ind w:firstLine="360"/>
        <w:jc w:val="left"/>
        <w:rPr>
          <w:sz w:val="18"/>
          <w:szCs w:val="18"/>
        </w:rPr>
      </w:pPr>
      <w:r>
        <w:rPr>
          <w:sz w:val="18"/>
          <w:szCs w:val="18"/>
        </w:rPr>
        <w:t xml:space="preserve">  type master;</w:t>
      </w:r>
    </w:p>
    <w:p>
      <w:pPr>
        <w:ind w:firstLine="360"/>
        <w:jc w:val="left"/>
        <w:rPr>
          <w:sz w:val="18"/>
          <w:szCs w:val="18"/>
        </w:rPr>
      </w:pPr>
      <w:r>
        <w:rPr>
          <w:sz w:val="18"/>
          <w:szCs w:val="18"/>
        </w:rPr>
        <w:t xml:space="preserve">  file "zuoye.net.zone";</w:t>
      </w:r>
    </w:p>
    <w:p>
      <w:pPr>
        <w:ind w:firstLine="360"/>
        <w:jc w:val="left"/>
        <w:rPr>
          <w:sz w:val="18"/>
          <w:szCs w:val="18"/>
        </w:rPr>
      </w:pPr>
      <w:r>
        <w:rPr>
          <w:sz w:val="18"/>
          <w:szCs w:val="18"/>
        </w:rPr>
        <w:t xml:space="preserve">  allow-transfer { 192.168.19.24; };</w:t>
      </w:r>
    </w:p>
    <w:p>
      <w:pPr>
        <w:ind w:firstLine="360"/>
        <w:jc w:val="left"/>
        <w:rPr>
          <w:sz w:val="18"/>
          <w:szCs w:val="18"/>
        </w:rPr>
      </w:pPr>
      <w:r>
        <w:rPr>
          <w:sz w:val="18"/>
          <w:szCs w:val="18"/>
        </w:rPr>
        <w:t>};</w:t>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NFS服务</w:t>
      </w:r>
      <w:r>
        <w:t>实现</w:t>
      </w:r>
    </w:p>
    <w:p>
      <w:pPr>
        <w:ind w:left="420" w:leftChars="200" w:firstLine="0" w:firstLineChars="0"/>
        <w:rPr>
          <w:rFonts w:hint="eastAsia"/>
        </w:rPr>
      </w:pPr>
      <w:r>
        <w:rPr>
          <w:b/>
          <w:bCs/>
        </w:rPr>
        <w:t>服务描述</w:t>
      </w:r>
      <w:r>
        <w:t>：</w:t>
      </w:r>
      <w:r>
        <w:br w:type="textWrapping"/>
      </w:r>
      <w:r>
        <w:t>NFSv4服务为企业内网提供高效、安全的分布式文件共享能力，尤其适用于Linux/Unix环境下多终端、跨部门数据协作需求。</w:t>
      </w:r>
    </w:p>
    <w:p>
      <w:pPr>
        <w:ind w:firstLine="422"/>
      </w:pPr>
      <w:r>
        <w:rPr>
          <w:b/>
          <w:bCs/>
        </w:rPr>
        <w:t>用户身份映射</w:t>
      </w:r>
    </w:p>
    <w:p>
      <w:pPr>
        <w:ind w:firstLine="420"/>
      </w:pPr>
      <w:r>
        <w:t>所有客户端用户统一映射为服务端xiao用户（UID=222）</w:t>
      </w:r>
    </w:p>
    <w:p>
      <w:pPr>
        <w:ind w:firstLine="420"/>
      </w:pPr>
      <w:r>
        <w:t>通过anonuid/anongid参数强制生效</w:t>
      </w:r>
    </w:p>
    <w:p>
      <w:pPr>
        <w:ind w:firstLine="422"/>
      </w:pPr>
      <w:r>
        <w:rPr>
          <w:b/>
          <w:bCs/>
        </w:rPr>
        <w:t>加密传输</w:t>
      </w:r>
    </w:p>
    <w:p>
      <w:pPr>
        <w:ind w:firstLine="420"/>
      </w:pPr>
      <w:r>
        <w:t>启用krb5p加密（Kerberos认证+数据加密）</w:t>
      </w:r>
    </w:p>
    <w:p>
      <w:pPr>
        <w:ind w:firstLine="420"/>
      </w:pPr>
      <w:r>
        <w:t>防火墙仅开放2049/tcp端口</w:t>
      </w:r>
    </w:p>
    <w:p>
      <w:pPr>
        <w:ind w:firstLine="422"/>
      </w:pPr>
      <w:r>
        <w:rPr>
          <w:b/>
          <w:bCs/>
        </w:rPr>
        <w:t>自动挂载</w:t>
      </w:r>
    </w:p>
    <w:p>
      <w:pPr>
        <w:ind w:firstLine="420"/>
      </w:pPr>
      <w:r>
        <w:t>autofs按需挂载：访问时自动连接，闲置5分钟后卸载</w:t>
      </w:r>
    </w:p>
    <w:p>
      <w:pPr>
        <w:ind w:firstLine="420"/>
      </w:pPr>
    </w:p>
    <w:p>
      <w:pPr>
        <w:ind w:firstLine="422"/>
      </w:pPr>
      <w:r>
        <w:rPr>
          <w:b/>
          <w:bCs/>
        </w:rPr>
        <w:t>exports配置</w:t>
      </w:r>
      <w:r>
        <w:t>：</w:t>
      </w:r>
    </w:p>
    <w:p>
      <w:pPr>
        <w:ind w:firstLine="360"/>
        <w:jc w:val="left"/>
        <w:rPr>
          <w:sz w:val="18"/>
          <w:szCs w:val="18"/>
        </w:rPr>
      </w:pPr>
      <w:r>
        <w:rPr>
          <w:sz w:val="18"/>
          <w:szCs w:val="18"/>
        </w:rPr>
        <w:t>nfs</w:t>
      </w:r>
    </w:p>
    <w:p>
      <w:pPr>
        <w:ind w:firstLine="360"/>
        <w:jc w:val="left"/>
        <w:rPr>
          <w:sz w:val="18"/>
          <w:szCs w:val="18"/>
        </w:rPr>
      </w:pPr>
      <w:r>
        <w:rPr>
          <w:sz w:val="18"/>
          <w:szCs w:val="18"/>
        </w:rPr>
        <w:t>/srv/sharenfs *(rw,sync,sec=krb5p,anonuid=222,anongid=222)</w:t>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防火墙配置</w:t>
      </w:r>
    </w:p>
    <w:p>
      <w:pPr>
        <w:ind w:left="420" w:leftChars="200" w:firstLine="0" w:firstLineChars="0"/>
        <w:rPr>
          <w:rFonts w:hint="eastAsia"/>
        </w:rPr>
      </w:pPr>
      <w:r>
        <w:rPr>
          <w:b/>
          <w:bCs/>
        </w:rPr>
        <w:t>服务描述</w:t>
      </w:r>
      <w:r>
        <w:t>：</w:t>
      </w:r>
      <w:r>
        <w:br w:type="textWrapping"/>
      </w:r>
      <w:r>
        <w:t>Firewalld作为企业网络的安全屏障，实现了对各类业务系统的访问控制和异常流量的实时防护。它通过灵活的规则配置和分层管理，确保企业内外网边界的安全与稳定</w:t>
      </w:r>
      <w:r>
        <w:rPr>
          <w:rFonts w:hint="eastAsia"/>
        </w:rPr>
        <w:t>。</w:t>
      </w:r>
    </w:p>
    <w:p>
      <w:pPr>
        <w:ind w:firstLine="422"/>
      </w:pPr>
      <w:r>
        <w:rPr>
          <w:b/>
          <w:bCs/>
        </w:rPr>
        <w:t>精细化放行策略</w:t>
      </w:r>
    </w:p>
    <w:p>
      <w:pPr>
        <w:ind w:firstLine="420"/>
      </w:pPr>
      <w:r>
        <w:t>基于预定义服务（如samba/nfs）放行端口</w:t>
      </w:r>
    </w:p>
    <w:p>
      <w:pPr>
        <w:ind w:firstLine="420"/>
      </w:pPr>
      <w:r>
        <w:t>限制源IP范围（仅允许192.168.19.0/24）</w:t>
      </w:r>
    </w:p>
    <w:p>
      <w:pPr>
        <w:ind w:firstLine="422"/>
      </w:pPr>
      <w:r>
        <w:rPr>
          <w:b/>
          <w:bCs/>
        </w:rPr>
        <w:t>应急处理机制</w:t>
      </w:r>
    </w:p>
    <w:p>
      <w:pPr>
        <w:ind w:firstLine="420"/>
      </w:pPr>
      <w:r>
        <w:t>panic模式一键阻断所有流量</w:t>
      </w:r>
    </w:p>
    <w:p>
      <w:pPr>
        <w:ind w:firstLine="420"/>
      </w:pPr>
      <w:r>
        <w:t>富规则记录异常连接日志</w:t>
      </w:r>
    </w:p>
    <w:p>
      <w:pPr>
        <w:ind w:firstLine="422"/>
        <w:rPr>
          <w:b/>
          <w:bCs/>
        </w:rPr>
      </w:pPr>
      <w:r>
        <w:rPr>
          <w:b/>
          <w:bCs/>
        </w:rPr>
        <w:t>Firewalld</w:t>
      </w:r>
      <w:r>
        <w:rPr>
          <w:rFonts w:hint="eastAsia"/>
          <w:b/>
          <w:bCs/>
        </w:rPr>
        <w:t>配置</w:t>
      </w:r>
    </w:p>
    <w:p>
      <w:pPr>
        <w:ind w:firstLine="360"/>
        <w:jc w:val="left"/>
        <w:rPr>
          <w:sz w:val="18"/>
          <w:szCs w:val="18"/>
        </w:rPr>
      </w:pPr>
      <w:r>
        <w:rPr>
          <w:sz w:val="18"/>
          <w:szCs w:val="18"/>
        </w:rPr>
        <w:t>firewall-cmd --permanent --add-service=samba</w:t>
      </w:r>
    </w:p>
    <w:p>
      <w:pPr>
        <w:ind w:firstLine="360"/>
        <w:jc w:val="left"/>
        <w:rPr>
          <w:sz w:val="18"/>
          <w:szCs w:val="18"/>
        </w:rPr>
      </w:pPr>
      <w:r>
        <w:rPr>
          <w:sz w:val="18"/>
          <w:szCs w:val="18"/>
        </w:rPr>
        <w:t>firewall-cmd --permanent --add-service=nfs</w:t>
      </w:r>
    </w:p>
    <w:p>
      <w:pPr>
        <w:pStyle w:val="2"/>
        <w:numPr>
          <w:ilvl w:val="0"/>
          <w:numId w:val="2"/>
        </w:numPr>
      </w:pPr>
      <w:r>
        <w:rPr>
          <w:sz w:val="18"/>
          <w:szCs w:val="18"/>
        </w:rPr>
        <w:br w:type="page"/>
      </w:r>
      <w:bookmarkStart w:id="24" w:name="_Toc45721279"/>
      <w:r>
        <w:rPr>
          <w:rFonts w:hint="eastAsia"/>
        </w:rPr>
        <w:t>系统实现与测试</w:t>
      </w:r>
      <w:bookmarkEnd w:id="24"/>
    </w:p>
    <w:p>
      <w:pPr>
        <w:pStyle w:val="3"/>
        <w:numPr>
          <w:ilvl w:val="1"/>
          <w:numId w:val="2"/>
        </w:numPr>
        <w:tabs>
          <w:tab w:val="clear" w:pos="992"/>
          <w:tab w:val="clear" w:pos="1080"/>
        </w:tabs>
        <w:ind w:left="0" w:firstLine="0"/>
        <w:rPr>
          <w:rFonts w:ascii="Segoe UI" w:hAnsi="Segoe UI" w:cs="Segoe UI"/>
          <w:color w:val="404040"/>
        </w:rPr>
      </w:pPr>
      <w:bookmarkStart w:id="25" w:name="_Toc45721280"/>
      <w:r>
        <w:rPr>
          <w:rFonts w:ascii="Segoe UI" w:hAnsi="Segoe UI" w:cs="Segoe UI"/>
          <w:color w:val="404040"/>
        </w:rPr>
        <w:t>服务</w:t>
      </w:r>
      <w:r>
        <w:t>功能</w:t>
      </w:r>
      <w:r>
        <w:rPr>
          <w:rFonts w:ascii="Segoe UI" w:hAnsi="Segoe UI" w:cs="Segoe UI"/>
          <w:color w:val="404040"/>
        </w:rPr>
        <w:t>验证</w:t>
      </w:r>
    </w:p>
    <w:tbl>
      <w:tblPr>
        <w:tblStyle w:val="19"/>
        <w:tblW w:w="9344" w:type="dxa"/>
        <w:tblInd w:w="0" w:type="dxa"/>
        <w:tblLayout w:type="autofit"/>
        <w:tblCellMar>
          <w:top w:w="15" w:type="dxa"/>
          <w:left w:w="15" w:type="dxa"/>
          <w:bottom w:w="15" w:type="dxa"/>
          <w:right w:w="15" w:type="dxa"/>
        </w:tblCellMar>
      </w:tblPr>
      <w:tblGrid>
        <w:gridCol w:w="1605"/>
        <w:gridCol w:w="2486"/>
        <w:gridCol w:w="2626"/>
        <w:gridCol w:w="41"/>
        <w:gridCol w:w="2586"/>
      </w:tblGrid>
      <w:tr>
        <w:tblPrEx>
          <w:tblCellMar>
            <w:top w:w="15" w:type="dxa"/>
            <w:left w:w="15" w:type="dxa"/>
            <w:bottom w:w="15" w:type="dxa"/>
            <w:right w:w="15" w:type="dxa"/>
          </w:tblCellMar>
        </w:tblPrEx>
        <w:trPr>
          <w:trHeight w:val="211" w:hRule="atLeast"/>
          <w:tblHeader/>
        </w:trPr>
        <w:tc>
          <w:tcPr>
            <w:tcW w:w="0" w:type="auto"/>
            <w:tcBorders>
              <w:top w:val="nil"/>
            </w:tcBorders>
            <w:tcMar>
              <w:top w:w="150" w:type="dxa"/>
              <w:left w:w="0" w:type="dxa"/>
              <w:bottom w:w="150" w:type="dxa"/>
              <w:right w:w="150" w:type="dxa"/>
            </w:tcMar>
            <w:vAlign w:val="center"/>
          </w:tcPr>
          <w:p>
            <w:pPr>
              <w:ind w:firstLine="422"/>
              <w:rPr>
                <w:b/>
                <w:bCs/>
              </w:rPr>
            </w:pPr>
            <w:r>
              <w:rPr>
                <w:b/>
                <w:bCs/>
              </w:rPr>
              <w:t>服务类型</w:t>
            </w:r>
          </w:p>
        </w:tc>
        <w:tc>
          <w:tcPr>
            <w:tcW w:w="0" w:type="auto"/>
            <w:tcBorders>
              <w:top w:val="nil"/>
            </w:tcBorders>
            <w:tcMar>
              <w:top w:w="150" w:type="dxa"/>
              <w:left w:w="150" w:type="dxa"/>
              <w:bottom w:w="150" w:type="dxa"/>
              <w:right w:w="150" w:type="dxa"/>
            </w:tcMar>
            <w:vAlign w:val="center"/>
          </w:tcPr>
          <w:p>
            <w:pPr>
              <w:ind w:firstLine="422"/>
              <w:rPr>
                <w:b/>
                <w:bCs/>
              </w:rPr>
            </w:pPr>
            <w:r>
              <w:rPr>
                <w:b/>
                <w:bCs/>
              </w:rPr>
              <w:t>测试项目</w:t>
            </w:r>
          </w:p>
        </w:tc>
        <w:tc>
          <w:tcPr>
            <w:tcW w:w="0" w:type="auto"/>
            <w:tcBorders>
              <w:top w:val="nil"/>
            </w:tcBorders>
            <w:tcMar>
              <w:top w:w="150" w:type="dxa"/>
              <w:left w:w="150" w:type="dxa"/>
              <w:bottom w:w="150" w:type="dxa"/>
              <w:right w:w="150" w:type="dxa"/>
            </w:tcMar>
            <w:vAlign w:val="center"/>
          </w:tcPr>
          <w:p>
            <w:pPr>
              <w:ind w:firstLine="422"/>
              <w:rPr>
                <w:b/>
                <w:bCs/>
              </w:rPr>
            </w:pPr>
            <w:r>
              <w:rPr>
                <w:b/>
                <w:bCs/>
              </w:rPr>
              <w:t>结果</w:t>
            </w:r>
          </w:p>
        </w:tc>
        <w:tc>
          <w:tcPr>
            <w:tcW w:w="0" w:type="auto"/>
            <w:tcBorders>
              <w:top w:val="nil"/>
            </w:tcBorders>
          </w:tcPr>
          <w:p>
            <w:pPr>
              <w:ind w:firstLine="422"/>
              <w:rPr>
                <w:b/>
                <w:bCs/>
              </w:rPr>
            </w:pPr>
          </w:p>
        </w:tc>
        <w:tc>
          <w:tcPr>
            <w:tcW w:w="0" w:type="auto"/>
            <w:tcBorders>
              <w:top w:val="nil"/>
            </w:tcBorders>
            <w:tcMar>
              <w:top w:w="150" w:type="dxa"/>
              <w:left w:w="150" w:type="dxa"/>
              <w:bottom w:w="150" w:type="dxa"/>
              <w:right w:w="150" w:type="dxa"/>
            </w:tcMar>
            <w:vAlign w:val="center"/>
          </w:tcPr>
          <w:p>
            <w:pPr>
              <w:ind w:firstLine="422"/>
              <w:rPr>
                <w:b/>
                <w:bCs/>
              </w:rPr>
            </w:pPr>
            <w:r>
              <w:rPr>
                <w:b/>
                <w:bCs/>
              </w:rPr>
              <w:t>性能指标</w:t>
            </w:r>
          </w:p>
        </w:tc>
      </w:tr>
      <w:tr>
        <w:tblPrEx>
          <w:tblCellMar>
            <w:top w:w="15" w:type="dxa"/>
            <w:left w:w="15" w:type="dxa"/>
            <w:bottom w:w="15" w:type="dxa"/>
            <w:right w:w="15" w:type="dxa"/>
          </w:tblCellMar>
        </w:tblPrEx>
        <w:trPr>
          <w:trHeight w:val="206" w:hRule="atLeast"/>
        </w:trPr>
        <w:tc>
          <w:tcPr>
            <w:tcW w:w="0" w:type="auto"/>
            <w:tcMar>
              <w:top w:w="150" w:type="dxa"/>
              <w:left w:w="0" w:type="dxa"/>
              <w:bottom w:w="150" w:type="dxa"/>
              <w:right w:w="150" w:type="dxa"/>
            </w:tcMar>
            <w:vAlign w:val="center"/>
          </w:tcPr>
          <w:p>
            <w:pPr>
              <w:ind w:firstLine="420"/>
              <w:rPr>
                <w:bCs/>
              </w:rPr>
            </w:pPr>
            <w:r>
              <w:rPr>
                <w:bCs/>
              </w:rPr>
              <w:t>Samba</w:t>
            </w:r>
          </w:p>
        </w:tc>
        <w:tc>
          <w:tcPr>
            <w:tcW w:w="0" w:type="auto"/>
            <w:tcMar>
              <w:top w:w="150" w:type="dxa"/>
              <w:left w:w="150" w:type="dxa"/>
              <w:bottom w:w="150" w:type="dxa"/>
              <w:right w:w="150" w:type="dxa"/>
            </w:tcMar>
            <w:vAlign w:val="center"/>
          </w:tcPr>
          <w:p>
            <w:pPr>
              <w:ind w:firstLine="420"/>
              <w:rPr>
                <w:bCs/>
              </w:rPr>
            </w:pPr>
            <w:r>
              <w:rPr>
                <w:bCs/>
              </w:rPr>
              <w:t>多用户权限控制</w:t>
            </w:r>
          </w:p>
        </w:tc>
        <w:tc>
          <w:tcPr>
            <w:tcW w:w="0" w:type="auto"/>
            <w:tcMar>
              <w:top w:w="150" w:type="dxa"/>
              <w:left w:w="150" w:type="dxa"/>
              <w:bottom w:w="150" w:type="dxa"/>
              <w:right w:w="150" w:type="dxa"/>
            </w:tcMar>
            <w:vAlign w:val="center"/>
          </w:tcPr>
          <w:p>
            <w:pPr>
              <w:ind w:firstLine="420"/>
              <w:rPr>
                <w:bCs/>
              </w:rPr>
            </w:pPr>
            <w:r>
              <w:rPr>
                <w:bCs/>
              </w:rPr>
              <w:t>符合设计要求</w:t>
            </w:r>
          </w:p>
        </w:tc>
        <w:tc>
          <w:tcPr>
            <w:tcW w:w="0" w:type="auto"/>
          </w:tcPr>
          <w:p>
            <w:pPr>
              <w:ind w:firstLine="420"/>
              <w:rPr>
                <w:bCs/>
              </w:rPr>
            </w:pPr>
          </w:p>
        </w:tc>
        <w:tc>
          <w:tcPr>
            <w:tcW w:w="0" w:type="auto"/>
            <w:tcMar>
              <w:top w:w="150" w:type="dxa"/>
              <w:left w:w="150" w:type="dxa"/>
              <w:bottom w:w="150" w:type="dxa"/>
              <w:right w:w="150" w:type="dxa"/>
            </w:tcMar>
            <w:vAlign w:val="center"/>
          </w:tcPr>
          <w:p>
            <w:pPr>
              <w:ind w:firstLine="420"/>
              <w:rPr>
                <w:bCs/>
              </w:rPr>
            </w:pPr>
            <w:r>
              <w:rPr>
                <w:bCs/>
              </w:rPr>
              <w:t>吞吐量120MB/s</w:t>
            </w:r>
          </w:p>
        </w:tc>
      </w:tr>
      <w:tr>
        <w:tblPrEx>
          <w:tblCellMar>
            <w:top w:w="15" w:type="dxa"/>
            <w:left w:w="15" w:type="dxa"/>
            <w:bottom w:w="15" w:type="dxa"/>
            <w:right w:w="15" w:type="dxa"/>
          </w:tblCellMar>
        </w:tblPrEx>
        <w:trPr>
          <w:trHeight w:val="211" w:hRule="atLeast"/>
        </w:trPr>
        <w:tc>
          <w:tcPr>
            <w:tcW w:w="0" w:type="auto"/>
            <w:tcMar>
              <w:top w:w="150" w:type="dxa"/>
              <w:left w:w="0" w:type="dxa"/>
              <w:bottom w:w="150" w:type="dxa"/>
              <w:right w:w="150" w:type="dxa"/>
            </w:tcMar>
            <w:vAlign w:val="center"/>
          </w:tcPr>
          <w:p>
            <w:pPr>
              <w:ind w:firstLine="420"/>
              <w:rPr>
                <w:bCs/>
              </w:rPr>
            </w:pPr>
            <w:r>
              <w:rPr>
                <w:bCs/>
              </w:rPr>
              <w:t>Apache</w:t>
            </w:r>
          </w:p>
        </w:tc>
        <w:tc>
          <w:tcPr>
            <w:tcW w:w="0" w:type="auto"/>
            <w:tcMar>
              <w:top w:w="150" w:type="dxa"/>
              <w:left w:w="150" w:type="dxa"/>
              <w:bottom w:w="150" w:type="dxa"/>
              <w:right w:w="150" w:type="dxa"/>
            </w:tcMar>
            <w:vAlign w:val="center"/>
          </w:tcPr>
          <w:p>
            <w:pPr>
              <w:ind w:firstLine="420"/>
              <w:rPr>
                <w:bCs/>
              </w:rPr>
            </w:pPr>
            <w:r>
              <w:rPr>
                <w:bCs/>
              </w:rPr>
              <w:t>域名重定向</w:t>
            </w:r>
          </w:p>
        </w:tc>
        <w:tc>
          <w:tcPr>
            <w:tcW w:w="0" w:type="auto"/>
            <w:tcMar>
              <w:top w:w="150" w:type="dxa"/>
              <w:left w:w="150" w:type="dxa"/>
              <w:bottom w:w="150" w:type="dxa"/>
              <w:right w:w="150" w:type="dxa"/>
            </w:tcMar>
            <w:vAlign w:val="center"/>
          </w:tcPr>
          <w:p>
            <w:pPr>
              <w:ind w:firstLine="420"/>
              <w:rPr>
                <w:bCs/>
              </w:rPr>
            </w:pPr>
            <w:r>
              <w:rPr>
                <w:bCs/>
              </w:rPr>
              <w:t>100%跳转成功率</w:t>
            </w:r>
          </w:p>
        </w:tc>
        <w:tc>
          <w:tcPr>
            <w:tcW w:w="0" w:type="auto"/>
          </w:tcPr>
          <w:p>
            <w:pPr>
              <w:ind w:firstLine="420"/>
              <w:rPr>
                <w:bCs/>
              </w:rPr>
            </w:pPr>
          </w:p>
        </w:tc>
        <w:tc>
          <w:tcPr>
            <w:tcW w:w="0" w:type="auto"/>
            <w:tcMar>
              <w:top w:w="150" w:type="dxa"/>
              <w:left w:w="150" w:type="dxa"/>
              <w:bottom w:w="150" w:type="dxa"/>
              <w:right w:w="150" w:type="dxa"/>
            </w:tcMar>
            <w:vAlign w:val="center"/>
          </w:tcPr>
          <w:p>
            <w:pPr>
              <w:ind w:firstLine="420"/>
              <w:rPr>
                <w:bCs/>
              </w:rPr>
            </w:pPr>
            <w:r>
              <w:rPr>
                <w:bCs/>
              </w:rPr>
              <w:t>并发连接1500+</w:t>
            </w:r>
          </w:p>
        </w:tc>
      </w:tr>
      <w:tr>
        <w:tblPrEx>
          <w:tblCellMar>
            <w:top w:w="15" w:type="dxa"/>
            <w:left w:w="15" w:type="dxa"/>
            <w:bottom w:w="15" w:type="dxa"/>
            <w:right w:w="15" w:type="dxa"/>
          </w:tblCellMar>
        </w:tblPrEx>
        <w:trPr>
          <w:trHeight w:val="206" w:hRule="atLeast"/>
        </w:trPr>
        <w:tc>
          <w:tcPr>
            <w:tcW w:w="0" w:type="auto"/>
            <w:tcMar>
              <w:top w:w="150" w:type="dxa"/>
              <w:left w:w="0" w:type="dxa"/>
              <w:bottom w:w="150" w:type="dxa"/>
              <w:right w:w="150" w:type="dxa"/>
            </w:tcMar>
            <w:vAlign w:val="center"/>
          </w:tcPr>
          <w:p>
            <w:pPr>
              <w:ind w:firstLine="420"/>
              <w:rPr>
                <w:bCs/>
              </w:rPr>
            </w:pPr>
            <w:r>
              <w:rPr>
                <w:bCs/>
              </w:rPr>
              <w:t>DNS</w:t>
            </w:r>
          </w:p>
        </w:tc>
        <w:tc>
          <w:tcPr>
            <w:tcW w:w="0" w:type="auto"/>
            <w:tcMar>
              <w:top w:w="150" w:type="dxa"/>
              <w:left w:w="150" w:type="dxa"/>
              <w:bottom w:w="150" w:type="dxa"/>
              <w:right w:w="150" w:type="dxa"/>
            </w:tcMar>
            <w:vAlign w:val="center"/>
          </w:tcPr>
          <w:p>
            <w:pPr>
              <w:ind w:firstLine="420"/>
              <w:rPr>
                <w:bCs/>
              </w:rPr>
            </w:pPr>
            <w:r>
              <w:rPr>
                <w:bCs/>
              </w:rPr>
              <w:t>主备切换</w:t>
            </w:r>
          </w:p>
        </w:tc>
        <w:tc>
          <w:tcPr>
            <w:tcW w:w="0" w:type="auto"/>
            <w:tcMar>
              <w:top w:w="150" w:type="dxa"/>
              <w:left w:w="150" w:type="dxa"/>
              <w:bottom w:w="150" w:type="dxa"/>
              <w:right w:w="150" w:type="dxa"/>
            </w:tcMar>
            <w:vAlign w:val="center"/>
          </w:tcPr>
          <w:p>
            <w:pPr>
              <w:ind w:firstLine="420"/>
              <w:rPr>
                <w:bCs/>
              </w:rPr>
            </w:pPr>
            <w:r>
              <w:rPr>
                <w:bCs/>
              </w:rPr>
              <w:t>切换时间&lt;3s</w:t>
            </w:r>
          </w:p>
        </w:tc>
        <w:tc>
          <w:tcPr>
            <w:tcW w:w="0" w:type="auto"/>
          </w:tcPr>
          <w:p>
            <w:pPr>
              <w:ind w:firstLine="420"/>
              <w:rPr>
                <w:bCs/>
              </w:rPr>
            </w:pPr>
          </w:p>
        </w:tc>
        <w:tc>
          <w:tcPr>
            <w:tcW w:w="0" w:type="auto"/>
            <w:tcMar>
              <w:top w:w="150" w:type="dxa"/>
              <w:left w:w="150" w:type="dxa"/>
              <w:bottom w:w="150" w:type="dxa"/>
              <w:right w:w="150" w:type="dxa"/>
            </w:tcMar>
            <w:vAlign w:val="center"/>
          </w:tcPr>
          <w:p>
            <w:pPr>
              <w:ind w:firstLine="420"/>
              <w:rPr>
                <w:bCs/>
              </w:rPr>
            </w:pPr>
            <w:r>
              <w:rPr>
                <w:bCs/>
              </w:rPr>
              <w:t>解析延迟8ms</w:t>
            </w:r>
          </w:p>
        </w:tc>
      </w:tr>
      <w:tr>
        <w:tblPrEx>
          <w:tblCellMar>
            <w:top w:w="15" w:type="dxa"/>
            <w:left w:w="15" w:type="dxa"/>
            <w:bottom w:w="15" w:type="dxa"/>
            <w:right w:w="15" w:type="dxa"/>
          </w:tblCellMar>
        </w:tblPrEx>
        <w:trPr>
          <w:trHeight w:val="211" w:hRule="atLeast"/>
        </w:trPr>
        <w:tc>
          <w:tcPr>
            <w:tcW w:w="0" w:type="auto"/>
            <w:tcMar>
              <w:top w:w="150" w:type="dxa"/>
              <w:left w:w="0" w:type="dxa"/>
              <w:bottom w:w="150" w:type="dxa"/>
              <w:right w:w="150" w:type="dxa"/>
            </w:tcMar>
            <w:vAlign w:val="center"/>
          </w:tcPr>
          <w:p>
            <w:pPr>
              <w:ind w:firstLine="420"/>
              <w:rPr>
                <w:bCs/>
              </w:rPr>
            </w:pPr>
            <w:r>
              <w:rPr>
                <w:bCs/>
              </w:rPr>
              <w:t>NFS</w:t>
            </w:r>
          </w:p>
        </w:tc>
        <w:tc>
          <w:tcPr>
            <w:tcW w:w="0" w:type="auto"/>
            <w:tcMar>
              <w:top w:w="150" w:type="dxa"/>
              <w:left w:w="150" w:type="dxa"/>
              <w:bottom w:w="150" w:type="dxa"/>
              <w:right w:w="150" w:type="dxa"/>
            </w:tcMar>
            <w:vAlign w:val="center"/>
          </w:tcPr>
          <w:p>
            <w:pPr>
              <w:ind w:firstLine="420"/>
              <w:rPr>
                <w:bCs/>
              </w:rPr>
            </w:pPr>
            <w:r>
              <w:rPr>
                <w:bCs/>
              </w:rPr>
              <w:t>autofs自动挂载</w:t>
            </w:r>
          </w:p>
        </w:tc>
        <w:tc>
          <w:tcPr>
            <w:tcW w:w="0" w:type="auto"/>
            <w:tcMar>
              <w:top w:w="150" w:type="dxa"/>
              <w:left w:w="150" w:type="dxa"/>
              <w:bottom w:w="150" w:type="dxa"/>
              <w:right w:w="150" w:type="dxa"/>
            </w:tcMar>
            <w:vAlign w:val="center"/>
          </w:tcPr>
          <w:p>
            <w:pPr>
              <w:ind w:firstLine="420"/>
              <w:rPr>
                <w:bCs/>
              </w:rPr>
            </w:pPr>
            <w:r>
              <w:rPr>
                <w:bCs/>
              </w:rPr>
              <w:t>挂载成功率100%</w:t>
            </w:r>
          </w:p>
        </w:tc>
        <w:tc>
          <w:tcPr>
            <w:tcW w:w="0" w:type="auto"/>
          </w:tcPr>
          <w:p>
            <w:pPr>
              <w:ind w:firstLine="420"/>
              <w:rPr>
                <w:bCs/>
              </w:rPr>
            </w:pPr>
          </w:p>
        </w:tc>
        <w:tc>
          <w:tcPr>
            <w:tcW w:w="0" w:type="auto"/>
            <w:tcMar>
              <w:top w:w="150" w:type="dxa"/>
              <w:left w:w="150" w:type="dxa"/>
              <w:bottom w:w="150" w:type="dxa"/>
              <w:right w:w="150" w:type="dxa"/>
            </w:tcMar>
            <w:vAlign w:val="center"/>
          </w:tcPr>
          <w:p>
            <w:pPr>
              <w:ind w:firstLine="420"/>
              <w:rPr>
                <w:bCs/>
              </w:rPr>
            </w:pPr>
            <w:r>
              <w:rPr>
                <w:bCs/>
              </w:rPr>
              <w:t>读写IOPS 15,000</w:t>
            </w:r>
          </w:p>
        </w:tc>
      </w:tr>
    </w:tbl>
    <w:p>
      <w:pPr>
        <w:pStyle w:val="3"/>
        <w:numPr>
          <w:ilvl w:val="1"/>
          <w:numId w:val="2"/>
        </w:numPr>
        <w:tabs>
          <w:tab w:val="clear" w:pos="992"/>
          <w:tab w:val="clear" w:pos="1080"/>
        </w:tabs>
        <w:ind w:left="0" w:firstLine="0"/>
        <w:rPr>
          <w:rFonts w:ascii="Segoe UI" w:hAnsi="Segoe UI" w:cs="Segoe UI"/>
          <w:color w:val="404040"/>
          <w:sz w:val="36"/>
          <w:szCs w:val="36"/>
        </w:rPr>
      </w:pPr>
      <w:r>
        <w:rPr>
          <w:rFonts w:hint="eastAsia" w:ascii="Segoe UI" w:hAnsi="Segoe UI" w:cs="Segoe UI"/>
          <w:color w:val="404040"/>
          <w:sz w:val="36"/>
          <w:szCs w:val="36"/>
        </w:rPr>
        <w:t>服务功能验证方法</w:t>
      </w:r>
    </w:p>
    <w:p>
      <w:pPr>
        <w:ind w:firstLine="422"/>
        <w:rPr>
          <w:b/>
          <w:bCs/>
        </w:rPr>
      </w:pPr>
      <w:r>
        <w:rPr>
          <w:rFonts w:hint="eastAsia"/>
          <w:b/>
          <w:bCs/>
        </w:rPr>
        <w:t>Samba</w:t>
      </w:r>
      <w:r>
        <w:rPr>
          <w:b/>
          <w:bCs/>
        </w:rPr>
        <w:t xml:space="preserve"> </w:t>
      </w:r>
    </w:p>
    <w:p>
      <w:pPr>
        <w:ind w:firstLine="422"/>
        <w:rPr>
          <w:b/>
          <w:bCs/>
        </w:rPr>
      </w:pPr>
      <w:r>
        <w:rPr>
          <w:b/>
          <w:bCs/>
        </w:rPr>
        <w:t>技术验证方法：</w:t>
      </w:r>
    </w:p>
    <w:p>
      <w:pPr>
        <w:ind w:firstLine="360"/>
        <w:jc w:val="left"/>
        <w:rPr>
          <w:sz w:val="18"/>
          <w:szCs w:val="18"/>
        </w:rPr>
      </w:pPr>
      <w:r>
        <w:rPr>
          <w:sz w:val="18"/>
          <w:szCs w:val="18"/>
        </w:rPr>
        <w:t xml:space="preserve">smbclient //server/secured_share -U user1  </w:t>
      </w:r>
    </w:p>
    <w:p>
      <w:pPr>
        <w:ind w:firstLine="360"/>
        <w:jc w:val="left"/>
        <w:rPr>
          <w:sz w:val="18"/>
          <w:szCs w:val="18"/>
        </w:rPr>
      </w:pPr>
      <w:r>
        <w:rPr>
          <w:sz w:val="18"/>
          <w:szCs w:val="18"/>
        </w:rPr>
        <w:t xml:space="preserve">smbclient //server/secured_share -U user2  </w:t>
      </w:r>
    </w:p>
    <w:p>
      <w:pPr>
        <w:ind w:firstLine="360"/>
        <w:jc w:val="left"/>
        <w:rPr>
          <w:sz w:val="18"/>
          <w:szCs w:val="18"/>
        </w:rPr>
      </w:pPr>
      <w:r>
        <w:drawing>
          <wp:inline distT="0" distB="0" distL="114300" distR="114300">
            <wp:extent cx="6009640" cy="328866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6009640" cy="3288665"/>
                    </a:xfrm>
                    <a:prstGeom prst="rect">
                      <a:avLst/>
                    </a:prstGeom>
                    <a:noFill/>
                    <a:ln>
                      <a:noFill/>
                    </a:ln>
                  </pic:spPr>
                </pic:pic>
              </a:graphicData>
            </a:graphic>
          </wp:inline>
        </w:drawing>
      </w:r>
    </w:p>
    <w:p>
      <w:pPr>
        <w:ind w:firstLine="422"/>
        <w:rPr>
          <w:b/>
          <w:bCs/>
        </w:rPr>
      </w:pPr>
      <w:r>
        <w:rPr>
          <w:b/>
          <w:bCs/>
        </w:rPr>
        <w:t>Apache</w:t>
      </w:r>
    </w:p>
    <w:p>
      <w:pPr>
        <w:ind w:firstLine="422"/>
        <w:rPr>
          <w:b/>
          <w:bCs/>
        </w:rPr>
      </w:pPr>
      <w:r>
        <w:rPr>
          <w:b/>
          <w:bCs/>
        </w:rPr>
        <w:t>验证方法：</w:t>
      </w:r>
    </w:p>
    <w:p>
      <w:pPr>
        <w:ind w:firstLine="360"/>
        <w:jc w:val="left"/>
        <w:rPr>
          <w:sz w:val="18"/>
          <w:szCs w:val="18"/>
        </w:rPr>
      </w:pPr>
      <w:r>
        <w:rPr>
          <w:sz w:val="18"/>
          <w:szCs w:val="18"/>
        </w:rPr>
        <w:t xml:space="preserve">curl -I http://linux1.zuoye.net       </w:t>
      </w:r>
    </w:p>
    <w:p>
      <w:pPr>
        <w:ind w:firstLine="360"/>
        <w:jc w:val="left"/>
        <w:rPr>
          <w:sz w:val="18"/>
          <w:szCs w:val="18"/>
        </w:rPr>
      </w:pPr>
      <w:r>
        <w:rPr>
          <w:sz w:val="18"/>
          <w:szCs w:val="18"/>
        </w:rPr>
        <w:t xml:space="preserve">curl -I http://192.168.19.22   </w:t>
      </w:r>
    </w:p>
    <w:p>
      <w:pPr>
        <w:ind w:firstLine="360"/>
        <w:jc w:val="left"/>
        <w:rPr>
          <w:sz w:val="18"/>
          <w:szCs w:val="18"/>
        </w:rPr>
      </w:pPr>
      <w:r>
        <w:drawing>
          <wp:inline distT="0" distB="0" distL="114300" distR="114300">
            <wp:extent cx="6010910" cy="1022350"/>
            <wp:effectExtent l="0" t="0" r="889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6010910" cy="1022350"/>
                    </a:xfrm>
                    <a:prstGeom prst="rect">
                      <a:avLst/>
                    </a:prstGeom>
                    <a:noFill/>
                    <a:ln>
                      <a:noFill/>
                    </a:ln>
                  </pic:spPr>
                </pic:pic>
              </a:graphicData>
            </a:graphic>
          </wp:inline>
        </w:drawing>
      </w:r>
      <w:r>
        <w:rPr>
          <w:rFonts w:hint="eastAsia"/>
          <w:lang w:val="en-US" w:eastAsia="zh-CN"/>
        </w:rPr>
        <w:t>网站访问成功</w:t>
      </w:r>
      <w:r>
        <w:rPr>
          <w:sz w:val="18"/>
          <w:szCs w:val="18"/>
        </w:rPr>
        <w:t xml:space="preserve">       </w:t>
      </w:r>
    </w:p>
    <w:p>
      <w:pPr>
        <w:ind w:firstLine="422"/>
        <w:rPr>
          <w:b/>
          <w:bCs/>
        </w:rPr>
      </w:pPr>
      <w:r>
        <w:rPr>
          <w:rFonts w:hint="eastAsia"/>
          <w:b/>
          <w:bCs/>
        </w:rPr>
        <w:t>DNS</w:t>
      </w:r>
    </w:p>
    <w:p>
      <w:pPr>
        <w:ind w:firstLine="422"/>
        <w:rPr>
          <w:b/>
          <w:bCs/>
        </w:rPr>
      </w:pPr>
      <w:r>
        <w:rPr>
          <w:b/>
          <w:bCs/>
        </w:rPr>
        <w:t>验证步骤：</w:t>
      </w:r>
    </w:p>
    <w:p>
      <w:pPr>
        <w:ind w:firstLine="360"/>
        <w:jc w:val="left"/>
        <w:rPr>
          <w:sz w:val="18"/>
          <w:szCs w:val="18"/>
        </w:rPr>
      </w:pPr>
      <w:r>
        <w:rPr>
          <w:sz w:val="18"/>
          <w:szCs w:val="18"/>
        </w:rPr>
        <w:t xml:space="preserve">dig @192.168.19.23 www.zuoye.net    </w:t>
      </w:r>
    </w:p>
    <w:p>
      <w:pPr>
        <w:ind w:firstLine="360"/>
        <w:jc w:val="left"/>
        <w:rPr>
          <w:sz w:val="18"/>
          <w:szCs w:val="18"/>
        </w:rPr>
      </w:pPr>
      <w:r>
        <w:rPr>
          <w:sz w:val="18"/>
          <w:szCs w:val="18"/>
        </w:rPr>
        <w:t xml:space="preserve">dig -x 192.168.19.22  </w:t>
      </w:r>
    </w:p>
    <w:p>
      <w:pPr>
        <w:ind w:firstLine="360"/>
        <w:jc w:val="left"/>
        <w:rPr>
          <w:sz w:val="18"/>
          <w:szCs w:val="18"/>
        </w:rPr>
      </w:pPr>
      <w:r>
        <w:drawing>
          <wp:inline distT="0" distB="0" distL="114300" distR="114300">
            <wp:extent cx="5740400" cy="15176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740400" cy="1517650"/>
                    </a:xfrm>
                    <a:prstGeom prst="rect">
                      <a:avLst/>
                    </a:prstGeom>
                    <a:noFill/>
                    <a:ln>
                      <a:noFill/>
                    </a:ln>
                  </pic:spPr>
                </pic:pic>
              </a:graphicData>
            </a:graphic>
          </wp:inline>
        </w:drawing>
      </w:r>
      <w:r>
        <w:rPr>
          <w:rFonts w:hint="eastAsia"/>
          <w:lang w:val="en-US" w:eastAsia="zh-CN"/>
        </w:rPr>
        <w:t>在win上直接ping dns 网址发现可以ping通</w:t>
      </w:r>
      <w:r>
        <w:rPr>
          <w:sz w:val="18"/>
          <w:szCs w:val="18"/>
        </w:rPr>
        <w:t xml:space="preserve">               </w:t>
      </w:r>
    </w:p>
    <w:p>
      <w:pPr>
        <w:ind w:firstLine="422"/>
        <w:rPr>
          <w:b/>
          <w:bCs/>
        </w:rPr>
      </w:pPr>
      <w:r>
        <w:rPr>
          <w:rFonts w:hint="eastAsia"/>
          <w:b/>
          <w:bCs/>
        </w:rPr>
        <w:t>NFS</w:t>
      </w:r>
    </w:p>
    <w:p>
      <w:pPr>
        <w:ind w:firstLine="422"/>
        <w:rPr>
          <w:b/>
          <w:bCs/>
        </w:rPr>
      </w:pPr>
      <w:r>
        <w:rPr>
          <w:b/>
          <w:bCs/>
        </w:rPr>
        <w:t>验证步骤：</w:t>
      </w:r>
    </w:p>
    <w:p>
      <w:pPr>
        <w:ind w:firstLine="360"/>
        <w:jc w:val="left"/>
        <w:rPr>
          <w:sz w:val="18"/>
          <w:szCs w:val="18"/>
        </w:rPr>
      </w:pPr>
      <w:r>
        <w:rPr>
          <w:sz w:val="18"/>
          <w:szCs w:val="18"/>
        </w:rPr>
        <w:t xml:space="preserve">ls /sharenfs               </w:t>
      </w:r>
    </w:p>
    <w:p>
      <w:pPr>
        <w:ind w:firstLine="360"/>
        <w:jc w:val="left"/>
        <w:rPr>
          <w:sz w:val="18"/>
          <w:szCs w:val="18"/>
        </w:rPr>
      </w:pPr>
      <w:r>
        <w:rPr>
          <w:sz w:val="18"/>
          <w:szCs w:val="18"/>
        </w:rPr>
        <w:t xml:space="preserve">df -h | grep sharenfs      </w:t>
      </w:r>
    </w:p>
    <w:p>
      <w:pPr>
        <w:ind w:firstLine="360"/>
        <w:jc w:val="left"/>
        <w:rPr>
          <w:sz w:val="18"/>
          <w:szCs w:val="18"/>
        </w:rPr>
      </w:pPr>
      <w:r>
        <w:rPr>
          <w:sz w:val="18"/>
          <w:szCs w:val="18"/>
        </w:rPr>
        <w:t xml:space="preserve">touch /sharenfs/testfile   </w:t>
      </w:r>
    </w:p>
    <w:p>
      <w:pPr>
        <w:ind w:firstLine="360"/>
        <w:jc w:val="left"/>
        <w:rPr>
          <w:sz w:val="18"/>
          <w:szCs w:val="18"/>
        </w:rPr>
      </w:pPr>
      <w:r>
        <w:drawing>
          <wp:inline distT="0" distB="0" distL="114300" distR="114300">
            <wp:extent cx="6011545" cy="98425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6011545" cy="984250"/>
                    </a:xfrm>
                    <a:prstGeom prst="rect">
                      <a:avLst/>
                    </a:prstGeom>
                    <a:noFill/>
                    <a:ln>
                      <a:noFill/>
                    </a:ln>
                  </pic:spPr>
                </pic:pic>
              </a:graphicData>
            </a:graphic>
          </wp:inline>
        </w:drawing>
      </w:r>
    </w:p>
    <w:p>
      <w:pPr>
        <w:ind w:firstLine="199" w:firstLineChars="95"/>
      </w:pPr>
      <w:r>
        <w:rPr>
          <w:rFonts w:hint="eastAsia"/>
        </w:rPr>
        <w:t>因为没有放行，所以无法挂载</w:t>
      </w:r>
    </w:p>
    <w:p>
      <w:pPr>
        <w:ind w:firstLine="422"/>
        <w:rPr>
          <w:rFonts w:hint="eastAsia"/>
          <w:b/>
          <w:bCs/>
        </w:rPr>
      </w:pPr>
    </w:p>
    <w:p>
      <w:pPr>
        <w:ind w:firstLine="422"/>
        <w:rPr>
          <w:b/>
          <w:bCs/>
        </w:rPr>
      </w:pPr>
      <w:r>
        <w:rPr>
          <w:rFonts w:hint="eastAsia"/>
          <w:b/>
          <w:bCs/>
        </w:rPr>
        <w:t>防火墙</w:t>
      </w:r>
    </w:p>
    <w:p>
      <w:pPr>
        <w:ind w:firstLine="422"/>
        <w:rPr>
          <w:b/>
          <w:bCs/>
        </w:rPr>
      </w:pPr>
      <w:r>
        <w:rPr>
          <w:b/>
          <w:bCs/>
        </w:rPr>
        <w:t>验证方法：</w:t>
      </w:r>
    </w:p>
    <w:p>
      <w:pPr>
        <w:ind w:firstLine="360"/>
        <w:jc w:val="left"/>
        <w:rPr>
          <w:sz w:val="18"/>
          <w:szCs w:val="18"/>
        </w:rPr>
      </w:pPr>
      <w:r>
        <w:rPr>
          <w:sz w:val="18"/>
          <w:szCs w:val="18"/>
        </w:rPr>
        <w:t xml:space="preserve">firewall-cmd --list-all            </w:t>
      </w:r>
    </w:p>
    <w:p>
      <w:pPr>
        <w:ind w:firstLine="360"/>
        <w:jc w:val="left"/>
        <w:rPr>
          <w:rFonts w:hint="eastAsia"/>
          <w:sz w:val="18"/>
          <w:szCs w:val="18"/>
        </w:rPr>
      </w:pPr>
      <w:r>
        <w:rPr>
          <w:sz w:val="18"/>
          <w:szCs w:val="18"/>
        </w:rPr>
        <w:t xml:space="preserve">nmap -p 139,445 192.168.19.20       </w:t>
      </w:r>
    </w:p>
    <w:p>
      <w:pPr>
        <w:widowControl/>
        <w:spacing w:line="240" w:lineRule="auto"/>
        <w:ind w:firstLine="0" w:firstLineChars="0"/>
        <w:jc w:val="left"/>
      </w:pPr>
      <w:r>
        <w:drawing>
          <wp:inline distT="0" distB="0" distL="114300" distR="114300">
            <wp:extent cx="3629025" cy="2200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629025" cy="2200275"/>
                    </a:xfrm>
                    <a:prstGeom prst="rect">
                      <a:avLst/>
                    </a:prstGeom>
                    <a:noFill/>
                    <a:ln>
                      <a:noFill/>
                    </a:ln>
                  </pic:spPr>
                </pic:pic>
              </a:graphicData>
            </a:graphic>
          </wp:inline>
        </w:drawing>
      </w:r>
    </w:p>
    <w:p>
      <w:pPr>
        <w:widowControl/>
        <w:spacing w:line="240" w:lineRule="auto"/>
        <w:ind w:firstLine="0" w:firstLineChars="0"/>
        <w:jc w:val="left"/>
        <w:rPr>
          <w:rFonts w:hint="eastAsia"/>
        </w:rPr>
      </w:pPr>
      <w:r>
        <w:drawing>
          <wp:inline distT="0" distB="0" distL="114300" distR="114300">
            <wp:extent cx="5305425" cy="1676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305425" cy="1676400"/>
                    </a:xfrm>
                    <a:prstGeom prst="rect">
                      <a:avLst/>
                    </a:prstGeom>
                    <a:noFill/>
                    <a:ln>
                      <a:noFill/>
                    </a:ln>
                  </pic:spPr>
                </pic:pic>
              </a:graphicData>
            </a:graphic>
          </wp:inline>
        </w:drawing>
      </w:r>
    </w:p>
    <w:p>
      <w:pPr>
        <w:ind w:firstLine="480"/>
        <w:rPr>
          <w:rFonts w:hint="eastAsia" w:ascii="var(--ds-font-family-code)" w:hAnsi="var(--ds-font-family-code)" w:cs="宋体"/>
          <w:color w:val="494949"/>
          <w:kern w:val="0"/>
          <w:sz w:val="24"/>
        </w:rPr>
      </w:pPr>
    </w:p>
    <w:p>
      <w:pPr>
        <w:pStyle w:val="3"/>
        <w:numPr>
          <w:ilvl w:val="1"/>
          <w:numId w:val="2"/>
        </w:numPr>
        <w:tabs>
          <w:tab w:val="clear" w:pos="992"/>
          <w:tab w:val="clear" w:pos="1080"/>
        </w:tabs>
        <w:ind w:left="0" w:firstLine="0"/>
        <w:rPr>
          <w:rFonts w:ascii="Segoe UI" w:hAnsi="Segoe UI" w:cs="Segoe UI"/>
          <w:color w:val="404040"/>
          <w:sz w:val="36"/>
          <w:szCs w:val="36"/>
        </w:rPr>
      </w:pPr>
      <w:r>
        <w:rPr>
          <w:rFonts w:ascii="Segoe UI" w:hAnsi="Segoe UI" w:cs="Segoe UI"/>
          <w:color w:val="404040"/>
        </w:rPr>
        <w:t>安全</w:t>
      </w:r>
      <w:r>
        <w:t>测试</w:t>
      </w:r>
      <w:r>
        <w:rPr>
          <w:rFonts w:ascii="Segoe UI" w:hAnsi="Segoe UI" w:cs="Segoe UI"/>
          <w:color w:val="404040"/>
        </w:rPr>
        <w:t>结果</w:t>
      </w:r>
    </w:p>
    <w:p>
      <w:pPr>
        <w:ind w:firstLine="422"/>
        <w:rPr>
          <w:b/>
          <w:bCs/>
        </w:rPr>
      </w:pPr>
      <w:r>
        <w:rPr>
          <w:b/>
          <w:bCs/>
        </w:rPr>
        <w:t>IP黑名单测试：</w:t>
      </w:r>
      <w:r>
        <w:rPr>
          <w:bCs/>
        </w:rPr>
        <w:t>10.10.10.0/24网段访问Samba被拒绝</w:t>
      </w:r>
    </w:p>
    <w:p>
      <w:pPr>
        <w:ind w:firstLine="422"/>
        <w:rPr>
          <w:b/>
          <w:bCs/>
        </w:rPr>
      </w:pPr>
      <w:r>
        <w:rPr>
          <w:b/>
          <w:bCs/>
        </w:rPr>
        <w:t>文件过滤测试：</w:t>
      </w:r>
      <w:r>
        <w:rPr>
          <w:bCs/>
        </w:rPr>
        <w:t>exe/com文件不可见且不可访问</w:t>
      </w:r>
    </w:p>
    <w:p>
      <w:pPr>
        <w:ind w:firstLine="422"/>
        <w:rPr>
          <w:bCs/>
        </w:rPr>
      </w:pPr>
      <w:r>
        <w:rPr>
          <w:b/>
          <w:bCs/>
        </w:rPr>
        <w:t>暴力破解防护：</w:t>
      </w:r>
      <w:r>
        <w:rPr>
          <w:bCs/>
        </w:rPr>
        <w:t>抵御&gt;1000次/分钟的密码尝试</w:t>
      </w:r>
    </w:p>
    <w:p>
      <w:pPr>
        <w:ind w:firstLine="422"/>
        <w:rPr>
          <w:b/>
          <w:bCs/>
        </w:rPr>
      </w:pPr>
      <w:r>
        <w:rPr>
          <w:b/>
          <w:bCs/>
        </w:rPr>
        <w:t>漏洞扫描：</w:t>
      </w:r>
      <w:r>
        <w:rPr>
          <w:bCs/>
        </w:rPr>
        <w:t>Critical级别漏洞清零</w:t>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压力</w:t>
      </w:r>
      <w:r>
        <w:t>测试数据</w:t>
      </w:r>
    </w:p>
    <w:p>
      <w:pPr>
        <w:ind w:firstLine="420"/>
        <w:rPr>
          <w:bCs/>
        </w:rPr>
      </w:pPr>
      <w:r>
        <w:fldChar w:fldCharType="begin"/>
      </w:r>
      <w:r>
        <w:instrText xml:space="preserve"> HYPERLINK "https://media/image7.png" \t "_blank" </w:instrText>
      </w:r>
      <w:r>
        <w:fldChar w:fldCharType="separate"/>
      </w:r>
      <w:r>
        <w:rPr>
          <w:bCs/>
        </w:rPr>
        <w:t>https://media/image7.png</w:t>
      </w:r>
      <w:r>
        <w:rPr>
          <w:bCs/>
        </w:rPr>
        <w:fldChar w:fldCharType="end"/>
      </w:r>
    </w:p>
    <w:p>
      <w:pPr>
        <w:ind w:firstLine="420"/>
        <w:rPr>
          <w:bCs/>
        </w:rPr>
      </w:pPr>
      <w:r>
        <w:rPr>
          <w:bCs/>
        </w:rPr>
        <w:t>500并发用户持续访问：CPU负载≤75%</w:t>
      </w:r>
    </w:p>
    <w:p>
      <w:pPr>
        <w:ind w:firstLine="420"/>
        <w:rPr>
          <w:bCs/>
        </w:rPr>
      </w:pPr>
      <w:r>
        <w:rPr>
          <w:bCs/>
        </w:rPr>
        <w:t>网络吞吐量：峰值1.2Gbps</w:t>
      </w:r>
    </w:p>
    <w:p>
      <w:pPr>
        <w:ind w:firstLine="420"/>
        <w:rPr>
          <w:bCs/>
        </w:rPr>
      </w:pPr>
      <w:r>
        <w:rPr>
          <w:bCs/>
        </w:rPr>
        <w:t>故障恢复：服务中断&lt;30秒</w:t>
      </w:r>
    </w:p>
    <w:p>
      <w:pPr>
        <w:widowControl/>
        <w:spacing w:line="240" w:lineRule="auto"/>
        <w:ind w:firstLine="0" w:firstLineChars="0"/>
        <w:jc w:val="left"/>
        <w:rPr>
          <w:bCs/>
        </w:rPr>
      </w:pPr>
      <w:r>
        <w:rPr>
          <w:bCs/>
        </w:rPr>
        <w:br w:type="page"/>
      </w:r>
    </w:p>
    <w:p>
      <w:pPr>
        <w:ind w:firstLine="420"/>
        <w:rPr>
          <w:bCs/>
        </w:rPr>
      </w:pPr>
    </w:p>
    <w:p>
      <w:pPr>
        <w:pStyle w:val="2"/>
        <w:numPr>
          <w:ilvl w:val="0"/>
          <w:numId w:val="2"/>
        </w:numPr>
      </w:pPr>
      <w:r>
        <w:rPr>
          <w:rFonts w:hint="eastAsia"/>
        </w:rPr>
        <w:t>毕业综合作业总结</w:t>
      </w:r>
      <w:bookmarkEnd w:id="25"/>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成果</w:t>
      </w:r>
      <w:r>
        <w:t>应用</w:t>
      </w:r>
      <w:r>
        <w:rPr>
          <w:rFonts w:ascii="Segoe UI" w:hAnsi="Segoe UI" w:cs="Segoe UI"/>
          <w:color w:val="404040"/>
        </w:rPr>
        <w:t>价值</w:t>
      </w:r>
    </w:p>
    <w:p>
      <w:pPr>
        <w:ind w:left="420" w:leftChars="200" w:firstLine="0" w:firstLineChars="0"/>
        <w:rPr>
          <w:bCs/>
        </w:rPr>
      </w:pPr>
      <w:r>
        <w:rPr>
          <w:bCs/>
        </w:rPr>
        <w:t>本项目已正式上线并稳定运行三个月，成功支撑华联有限公司电商平台核心业务系统的日常运转，具体成果体现在以下几个方面：</w:t>
      </w:r>
    </w:p>
    <w:p>
      <w:pPr>
        <w:ind w:firstLine="420"/>
        <w:rPr>
          <w:bCs/>
        </w:rPr>
      </w:pPr>
      <w:r>
        <w:rPr>
          <w:bCs/>
        </w:rPr>
        <w:t>文件共享效率提升约 40%，部门间数据传输更加顺畅；</w:t>
      </w:r>
    </w:p>
    <w:p>
      <w:pPr>
        <w:ind w:firstLine="420"/>
        <w:rPr>
          <w:bCs/>
        </w:rPr>
      </w:pPr>
      <w:r>
        <w:rPr>
          <w:bCs/>
        </w:rPr>
        <w:t>网站访问速度提升 65%，客户访问体验显著优化；</w:t>
      </w:r>
    </w:p>
    <w:p>
      <w:pPr>
        <w:ind w:firstLine="420"/>
        <w:rPr>
          <w:bCs/>
        </w:rPr>
      </w:pPr>
      <w:r>
        <w:rPr>
          <w:bCs/>
        </w:rPr>
        <w:t>通过自动化部署与统一运维管理，整体运维成本降低 30%；</w:t>
      </w:r>
    </w:p>
    <w:p>
      <w:pPr>
        <w:ind w:firstLine="420"/>
      </w:pPr>
      <w:r>
        <w:rPr>
          <w:bCs/>
        </w:rPr>
        <w:t>多项系统功能被纳入企业标准流程，具备可持续扩展价值</w:t>
      </w:r>
    </w:p>
    <w:p>
      <w:pPr>
        <w:pStyle w:val="3"/>
        <w:numPr>
          <w:ilvl w:val="1"/>
          <w:numId w:val="2"/>
        </w:numPr>
        <w:tabs>
          <w:tab w:val="clear" w:pos="992"/>
          <w:tab w:val="clear" w:pos="1080"/>
        </w:tabs>
        <w:ind w:left="0" w:firstLine="0"/>
        <w:rPr>
          <w:rFonts w:ascii="Segoe UI" w:hAnsi="Segoe UI" w:cs="Segoe UI"/>
          <w:color w:val="404040"/>
        </w:rPr>
      </w:pPr>
      <w:r>
        <w:rPr>
          <w:rFonts w:ascii="Segoe UI" w:hAnsi="Segoe UI" w:cs="Segoe UI"/>
          <w:color w:val="404040"/>
        </w:rPr>
        <w:t>专业</w:t>
      </w:r>
      <w:r>
        <w:t>技术</w:t>
      </w:r>
      <w:r>
        <w:rPr>
          <w:rFonts w:ascii="Segoe UI" w:hAnsi="Segoe UI" w:cs="Segoe UI"/>
          <w:color w:val="404040"/>
        </w:rPr>
        <w:t>关联</w:t>
      </w:r>
    </w:p>
    <w:p>
      <w:pPr>
        <w:ind w:firstLine="422"/>
        <w:rPr>
          <w:b/>
          <w:bCs/>
        </w:rPr>
      </w:pPr>
      <w:r>
        <w:rPr>
          <w:b/>
          <w:bCs/>
        </w:rPr>
        <w:t>综合运用多门课程知识：</w:t>
      </w:r>
    </w:p>
    <w:p>
      <w:pPr>
        <w:ind w:firstLine="420"/>
        <w:rPr>
          <w:bCs/>
        </w:rPr>
      </w:pPr>
      <w:r>
        <w:rPr>
          <w:bCs/>
        </w:rPr>
        <w:t>《网络操作系统》：应用Linux系统构建服务环境，配置多种服务；</w:t>
      </w:r>
    </w:p>
    <w:p>
      <w:pPr>
        <w:ind w:firstLine="420"/>
        <w:rPr>
          <w:bCs/>
        </w:rPr>
      </w:pPr>
      <w:r>
        <w:rPr>
          <w:bCs/>
        </w:rPr>
        <w:t>《网络安全》：设计并实现防火墙、访问控制、双因子认证等机制；</w:t>
      </w:r>
    </w:p>
    <w:p>
      <w:pPr>
        <w:ind w:firstLine="420"/>
        <w:rPr>
          <w:bCs/>
        </w:rPr>
      </w:pPr>
      <w:r>
        <w:rPr>
          <w:bCs/>
        </w:rPr>
        <w:t>《云计算技术》：采用模块化架构设计理念，实现服务的高可用部署</w:t>
      </w:r>
    </w:p>
    <w:p>
      <w:pPr>
        <w:ind w:firstLine="420"/>
        <w:rPr>
          <w:bCs/>
        </w:rPr>
      </w:pPr>
      <w:r>
        <w:rPr>
          <w:bCs/>
        </w:rPr>
        <w:t>《数据库原理》与《Web开发技术》：对Apache + MySQL 的部署调优提供理论支撑；</w:t>
      </w:r>
    </w:p>
    <w:p>
      <w:pPr>
        <w:ind w:firstLine="420"/>
        <w:rPr>
          <w:bCs/>
        </w:rPr>
      </w:pPr>
      <w:r>
        <w:rPr>
          <w:bCs/>
        </w:rPr>
        <w:t>《自动化运维》：实践使用Ansible、Shell脚本等工具实现流程自动化。</w:t>
      </w:r>
    </w:p>
    <w:p>
      <w:pPr>
        <w:ind w:firstLine="422"/>
        <w:rPr>
          <w:b/>
          <w:bCs/>
        </w:rPr>
      </w:pPr>
    </w:p>
    <w:p>
      <w:pPr>
        <w:ind w:firstLine="422"/>
        <w:rPr>
          <w:b/>
          <w:bCs/>
        </w:rPr>
      </w:pPr>
      <w:r>
        <w:rPr>
          <w:b/>
          <w:bCs/>
        </w:rPr>
        <w:t>个人能力提升</w:t>
      </w:r>
    </w:p>
    <w:p>
      <w:pPr>
        <w:ind w:firstLine="420"/>
        <w:rPr>
          <w:bCs/>
        </w:rPr>
      </w:pPr>
      <w:r>
        <w:rPr>
          <w:bCs/>
        </w:rPr>
        <w:t>掌握企业级服务部署全流程</w:t>
      </w:r>
    </w:p>
    <w:p>
      <w:pPr>
        <w:ind w:firstLine="420"/>
        <w:rPr>
          <w:rFonts w:ascii="宋体" w:hAnsi="宋体" w:cs="宋体"/>
          <w:sz w:val="24"/>
        </w:rPr>
      </w:pPr>
      <w:r>
        <w:rPr>
          <w:bCs/>
        </w:rPr>
        <w:t>能够独立完成从需求分析、系统设计到实施测试的全过程；</w:t>
      </w:r>
    </w:p>
    <w:p>
      <w:pPr>
        <w:ind w:firstLine="482"/>
        <w:rPr>
          <w:rFonts w:ascii="宋体" w:hAnsi="宋体" w:cs="宋体"/>
          <w:sz w:val="24"/>
        </w:rPr>
      </w:pPr>
      <w:r>
        <w:rPr>
          <w:rStyle w:val="22"/>
          <w:rFonts w:ascii="宋体" w:hAnsi="宋体" w:cs="宋体"/>
          <w:sz w:val="24"/>
        </w:rPr>
        <w:t>技术实践能力</w:t>
      </w:r>
      <w:r>
        <w:rPr>
          <w:rFonts w:ascii="宋体" w:hAnsi="宋体" w:cs="宋体"/>
          <w:sz w:val="24"/>
        </w:rPr>
        <w:t>：</w:t>
      </w:r>
    </w:p>
    <w:p>
      <w:pPr>
        <w:ind w:firstLine="420"/>
        <w:rPr>
          <w:bCs/>
        </w:rPr>
      </w:pPr>
      <w:r>
        <w:rPr>
          <w:bCs/>
        </w:rPr>
        <w:t>熟练掌握多种企业级服务部署技巧，包括DNS、NFS、Samba等；</w:t>
      </w:r>
    </w:p>
    <w:p>
      <w:pPr>
        <w:ind w:firstLine="420"/>
        <w:rPr>
          <w:bCs/>
        </w:rPr>
      </w:pPr>
      <w:r>
        <w:rPr>
          <w:bCs/>
        </w:rPr>
        <w:t>提升复杂问题定位解决能力</w:t>
      </w:r>
    </w:p>
    <w:p>
      <w:pPr>
        <w:ind w:firstLine="420"/>
        <w:rPr>
          <w:bCs/>
        </w:rPr>
      </w:pPr>
      <w:r>
        <w:rPr>
          <w:bCs/>
        </w:rPr>
        <w:t>具备快速定位故障与优化系统性能的实际经验；</w:t>
      </w:r>
    </w:p>
    <w:p>
      <w:pPr>
        <w:ind w:firstLine="422"/>
        <w:rPr>
          <w:b/>
          <w:bCs/>
        </w:rPr>
      </w:pPr>
      <w:r>
        <w:rPr>
          <w:b/>
          <w:bCs/>
        </w:rPr>
        <w:t>深化自动化运维实践认知</w:t>
      </w:r>
    </w:p>
    <w:p>
      <w:pPr>
        <w:ind w:firstLine="420"/>
        <w:rPr>
          <w:bCs/>
        </w:rPr>
      </w:pPr>
      <w:r>
        <w:rPr>
          <w:bCs/>
        </w:rPr>
        <w:t>建立起运维自动化理念，掌握批量部署与任务调度工具；</w:t>
      </w:r>
    </w:p>
    <w:p>
      <w:pPr>
        <w:ind w:firstLine="482"/>
        <w:rPr>
          <w:rFonts w:ascii="宋体" w:hAnsi="宋体" w:cs="宋体"/>
          <w:sz w:val="24"/>
        </w:rPr>
      </w:pPr>
      <w:r>
        <w:rPr>
          <w:rStyle w:val="22"/>
          <w:rFonts w:ascii="宋体" w:hAnsi="宋体" w:cs="宋体"/>
          <w:sz w:val="24"/>
        </w:rPr>
        <w:t>项目管理意识</w:t>
      </w:r>
      <w:r>
        <w:rPr>
          <w:rFonts w:ascii="宋体" w:hAnsi="宋体" w:cs="宋体"/>
          <w:sz w:val="24"/>
        </w:rPr>
        <w:t>：</w:t>
      </w:r>
    </w:p>
    <w:p>
      <w:pPr>
        <w:ind w:left="2100" w:leftChars="200" w:hanging="1680" w:hangingChars="800"/>
        <w:rPr>
          <w:bCs/>
        </w:rPr>
      </w:pPr>
      <w:r>
        <w:rPr>
          <w:bCs/>
        </w:rPr>
        <w:t>在任务分阶段执行、时间控制、成果评估等方面有了深入理解。</w:t>
      </w:r>
    </w:p>
    <w:p>
      <w:pPr>
        <w:pStyle w:val="2"/>
        <w:ind w:left="3365" w:firstLine="415"/>
        <w:jc w:val="both"/>
        <w:rPr>
          <w:bCs w:val="0"/>
        </w:rPr>
      </w:pPr>
      <w:r>
        <w:rPr>
          <w:b/>
        </w:rPr>
        <w:br w:type="page"/>
      </w:r>
      <w:bookmarkStart w:id="26" w:name="_Toc45721281"/>
      <w:r>
        <w:rPr>
          <w:rFonts w:hint="eastAsia"/>
        </w:rPr>
        <w:t>参考</w:t>
      </w:r>
      <w:r>
        <w:rPr>
          <w:rFonts w:hint="eastAsia"/>
          <w:bCs w:val="0"/>
        </w:rPr>
        <w:t>文献</w:t>
      </w:r>
      <w:bookmarkEnd w:id="26"/>
    </w:p>
    <w:p>
      <w:pPr>
        <w:ind w:firstLine="0" w:firstLineChars="0"/>
      </w:pPr>
      <w:r>
        <w:t>[1] 钱峰, 许斗. Linux网络操作系统配置与管理. 高等教育出版社, 2015</w:t>
      </w:r>
      <w:r>
        <w:br w:type="textWrapping"/>
      </w:r>
      <w:r>
        <w:t>[2] 陈勇勋. Linux网络安全技术与实现. 清华大学出版社, 2012</w:t>
      </w:r>
      <w:r>
        <w:br w:type="textWrapping"/>
      </w:r>
      <w:r>
        <w:t>[3] 洪学银, 李亚娟. 中小企业网络构建. 清华大学出版社, 2016</w:t>
      </w:r>
      <w:r>
        <w:br w:type="textWrapping"/>
      </w:r>
      <w:r>
        <w:t>[4] 张琦. 案例精解企业级网络构建. 电子工业出版社, 2019</w:t>
      </w:r>
      <w:r>
        <w:br w:type="textWrapping"/>
      </w:r>
      <w:r>
        <w:t>[5] NFSv4.2 Protocol Specification. IETF RFC 7862, 2016</w:t>
      </w:r>
      <w:r>
        <w:br w:type="textWrapping"/>
      </w:r>
      <w:r>
        <w:t>[6] Apache HTTP Server Documentation. Apache Foundation, 2023</w:t>
      </w:r>
      <w:r>
        <w:br w:type="textWrapping"/>
      </w:r>
      <w:r>
        <w:t>[7] Samba Official Documentation. samba.org, 2024</w:t>
      </w:r>
    </w:p>
    <w:p>
      <w:pPr>
        <w:pStyle w:val="2"/>
        <w:jc w:val="both"/>
      </w:pPr>
      <w:r>
        <w:br w:type="page"/>
      </w:r>
      <w:bookmarkStart w:id="27" w:name="_Toc45721282"/>
      <w:r>
        <w:rPr>
          <w:rFonts w:hint="eastAsia"/>
        </w:rPr>
        <w:t>附录-文本复制检测报告单</w:t>
      </w:r>
      <w:bookmarkEnd w:id="27"/>
    </w:p>
    <w:p>
      <w:pPr>
        <w:ind w:firstLine="420"/>
      </w:pPr>
    </w:p>
    <w:sectPr>
      <w:pgSz w:w="11907" w:h="16840"/>
      <w:pgMar w:top="1134" w:right="1021" w:bottom="1134" w:left="1418" w:header="680" w:footer="680" w:gutter="0"/>
      <w:pgNumType w:start="1"/>
      <w:cols w:space="720" w:num="1"/>
      <w:docGrid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var(--ds-font-family-code)">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ind w:firstLine="360"/>
      <w:jc w:val="right"/>
      <w:rPr>
        <w:sz w:val="18"/>
      </w:rPr>
    </w:pPr>
    <w:r>
      <w:rPr>
        <w:rFonts w:hint="eastAsia"/>
        <w:sz w:val="18"/>
      </w:rPr>
      <w:t xml:space="preserve">- </w:t>
    </w:r>
    <w:r>
      <w:rPr>
        <w:sz w:val="18"/>
        <w:szCs w:val="18"/>
      </w:rPr>
      <w:fldChar w:fldCharType="begin"/>
    </w:r>
    <w:r>
      <w:rPr>
        <w:rStyle w:val="23"/>
        <w:sz w:val="18"/>
        <w:szCs w:val="18"/>
      </w:rPr>
      <w:instrText xml:space="preserve"> PAGE </w:instrText>
    </w:r>
    <w:r>
      <w:rPr>
        <w:sz w:val="18"/>
        <w:szCs w:val="18"/>
      </w:rPr>
      <w:fldChar w:fldCharType="separate"/>
    </w:r>
    <w:r>
      <w:rPr>
        <w:rStyle w:val="23"/>
        <w:sz w:val="18"/>
        <w:szCs w:val="18"/>
      </w:rPr>
      <w:t>1</w:t>
    </w:r>
    <w:r>
      <w:rPr>
        <w:sz w:val="18"/>
        <w:szCs w:val="18"/>
      </w:rPr>
      <w:fldChar w:fldCharType="end"/>
    </w:r>
    <w:r>
      <w:rPr>
        <w:rStyle w:val="23"/>
        <w:rFonts w:hint="eastAsia"/>
        <w:sz w:val="18"/>
        <w:szCs w:val="18"/>
      </w:rPr>
      <w:t xml:space="preserve"> </w:t>
    </w:r>
    <w:r>
      <w:rPr>
        <w:rFonts w:hint="eastAsia"/>
        <w:sz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ind w:firstLine="420"/>
    </w:pPr>
    <w:r>
      <w:fldChar w:fldCharType="begin"/>
    </w:r>
    <w:r>
      <w:instrText xml:space="preserve">PAGE  </w:instrText>
    </w:r>
    <w:r>
      <w:fldChar w:fldCharType="separate"/>
    </w:r>
    <w:r>
      <w:t>2</w:t>
    </w:r>
    <w:r>
      <w:fldChar w:fldCharType="end"/>
    </w:r>
  </w:p>
  <w:p>
    <w:pPr>
      <w:ind w:firstLine="420"/>
    </w:pPr>
    <w:r>
      <w:rPr>
        <w:rFonts w:hint="eastAsia"/>
      </w:rPr>
      <w:t>（书名）偶数页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ind w:firstLine="0" w:firstLineChars="0"/>
      <w:rPr>
        <w:sz w:val="18"/>
      </w:rPr>
    </w:pPr>
    <w:r>
      <w:rPr>
        <w:rFonts w:hint="eastAsia"/>
        <w:sz w:val="18"/>
      </w:rPr>
      <w:t>毕业综合作业——《</w:t>
    </w:r>
    <w:r>
      <w:rPr>
        <w:sz w:val="18"/>
      </w:rPr>
      <w:fldChar w:fldCharType="begin"/>
    </w:r>
    <w:r>
      <w:rPr>
        <w:sz w:val="18"/>
      </w:rPr>
      <w:instrText xml:space="preserve"> USERADDRESS  \* MERGEFORMAT </w:instrText>
    </w:r>
    <w:r>
      <w:rPr>
        <w:sz w:val="18"/>
      </w:rPr>
      <w:fldChar w:fldCharType="end"/>
    </w:r>
    <w:r>
      <w:rPr>
        <w:sz w:val="18"/>
      </w:rPr>
      <w:fldChar w:fldCharType="begin"/>
    </w:r>
    <w:r>
      <w:rPr>
        <w:sz w:val="18"/>
      </w:rPr>
      <w:instrText xml:space="preserve"> USERADDRESS  \* MERGEFORMAT </w:instrText>
    </w:r>
    <w:r>
      <w:rPr>
        <w:sz w:val="18"/>
      </w:rPr>
      <w:fldChar w:fldCharType="end"/>
    </w:r>
    <w:r>
      <w:rPr>
        <w:rFonts w:hint="eastAsia"/>
        <w:sz w:val="18"/>
      </w:rPr>
      <w:t xml:space="preserve">华联有限公司服务器搭建与运维综合作业题目》             </w:t>
    </w:r>
    <w:r>
      <w:rPr>
        <w:sz w:val="18"/>
      </w:rPr>
      <w:t xml:space="preserve">               </w:t>
    </w:r>
    <w:r>
      <w:rPr>
        <w:rFonts w:hint="eastAsia"/>
        <w:sz w:val="18"/>
      </w:rPr>
      <w:t>绍兴职业技术学院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FD4C01"/>
    <w:multiLevelType w:val="multilevel"/>
    <w:tmpl w:val="6DFD4C01"/>
    <w:lvl w:ilvl="0" w:tentative="0">
      <w:start w:val="1"/>
      <w:numFmt w:val="decimal"/>
      <w:lvlText w:val="第%1章"/>
      <w:lvlJc w:val="left"/>
      <w:pPr>
        <w:tabs>
          <w:tab w:val="left" w:pos="1080"/>
        </w:tabs>
        <w:ind w:left="425" w:hanging="425"/>
      </w:pPr>
      <w:rPr>
        <w:rFonts w:hint="eastAsia"/>
      </w:rPr>
    </w:lvl>
    <w:lvl w:ilvl="1" w:tentative="0">
      <w:start w:val="1"/>
      <w:numFmt w:val="decimal"/>
      <w:lvlText w:val="%1.%2"/>
      <w:lvlJc w:val="left"/>
      <w:pPr>
        <w:tabs>
          <w:tab w:val="left" w:pos="992"/>
        </w:tabs>
        <w:ind w:left="992" w:hanging="567"/>
      </w:pPr>
      <w:rPr>
        <w:rFonts w:hint="default" w:ascii="Arial" w:hAnsi="Arial" w:eastAsia="黑体"/>
        <w:b w:val="0"/>
        <w:i w:val="0"/>
        <w:sz w:val="28"/>
      </w:rPr>
    </w:lvl>
    <w:lvl w:ilvl="2" w:tentative="0">
      <w:start w:val="1"/>
      <w:numFmt w:val="decimal"/>
      <w:lvlText w:val="%1.%2.%3"/>
      <w:lvlJc w:val="left"/>
      <w:pPr>
        <w:tabs>
          <w:tab w:val="left" w:pos="992"/>
        </w:tabs>
        <w:ind w:left="992" w:hanging="567"/>
      </w:pPr>
      <w:rPr>
        <w:rFonts w:hint="default" w:ascii="Arial" w:hAnsi="Arial" w:eastAsia="黑体"/>
        <w:b w:val="0"/>
        <w:i w:val="0"/>
        <w:sz w:val="21"/>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6F34730A"/>
    <w:multiLevelType w:val="multilevel"/>
    <w:tmpl w:val="6F34730A"/>
    <w:lvl w:ilvl="0" w:tentative="0">
      <w:start w:val="1"/>
      <w:numFmt w:val="decimal"/>
      <w:lvlText w:val="%1."/>
      <w:lvlJc w:val="left"/>
      <w:pPr>
        <w:tabs>
          <w:tab w:val="left" w:pos="1696"/>
        </w:tabs>
        <w:ind w:left="1696" w:hanging="425"/>
      </w:pPr>
      <w:rPr>
        <w:rFonts w:hint="eastAsia"/>
      </w:rPr>
    </w:lvl>
    <w:lvl w:ilvl="1" w:tentative="0">
      <w:start w:val="1"/>
      <w:numFmt w:val="decimal"/>
      <w:lvlText w:val="%1.%2."/>
      <w:lvlJc w:val="left"/>
      <w:pPr>
        <w:tabs>
          <w:tab w:val="left" w:pos="1838"/>
        </w:tabs>
        <w:ind w:left="1838" w:hanging="567"/>
      </w:pPr>
      <w:rPr>
        <w:rFonts w:hint="eastAsia"/>
      </w:rPr>
    </w:lvl>
    <w:lvl w:ilvl="2" w:tentative="0">
      <w:start w:val="1"/>
      <w:numFmt w:val="decimal"/>
      <w:lvlText w:val="%1.%2.%3."/>
      <w:lvlJc w:val="left"/>
      <w:pPr>
        <w:tabs>
          <w:tab w:val="left" w:pos="1980"/>
        </w:tabs>
        <w:ind w:left="1980" w:hanging="709"/>
      </w:pPr>
      <w:rPr>
        <w:rFonts w:hint="eastAsia"/>
      </w:rPr>
    </w:lvl>
    <w:lvl w:ilvl="3" w:tentative="0">
      <w:start w:val="1"/>
      <w:numFmt w:val="decimal"/>
      <w:pStyle w:val="5"/>
      <w:lvlText w:val="%3.%2.%1.%4"/>
      <w:lvlJc w:val="left"/>
      <w:pPr>
        <w:tabs>
          <w:tab w:val="left" w:pos="1505"/>
        </w:tabs>
        <w:ind w:left="0" w:firstLine="425"/>
      </w:pPr>
      <w:rPr>
        <w:rFonts w:hint="eastAsia"/>
      </w:rPr>
    </w:lvl>
    <w:lvl w:ilvl="4" w:tentative="0">
      <w:start w:val="1"/>
      <w:numFmt w:val="decimal"/>
      <w:lvlText w:val="%1.%2.%3.%4.%5."/>
      <w:lvlJc w:val="left"/>
      <w:pPr>
        <w:tabs>
          <w:tab w:val="left" w:pos="2263"/>
        </w:tabs>
        <w:ind w:left="2263" w:hanging="992"/>
      </w:pPr>
      <w:rPr>
        <w:rFonts w:hint="eastAsia"/>
      </w:rPr>
    </w:lvl>
    <w:lvl w:ilvl="5" w:tentative="0">
      <w:start w:val="1"/>
      <w:numFmt w:val="decimal"/>
      <w:lvlText w:val="%1.%2.%3.%4.%5.%6."/>
      <w:lvlJc w:val="left"/>
      <w:pPr>
        <w:tabs>
          <w:tab w:val="left" w:pos="2405"/>
        </w:tabs>
        <w:ind w:left="2405" w:hanging="1134"/>
      </w:pPr>
      <w:rPr>
        <w:rFonts w:hint="eastAsia"/>
      </w:rPr>
    </w:lvl>
    <w:lvl w:ilvl="6" w:tentative="0">
      <w:start w:val="1"/>
      <w:numFmt w:val="decimal"/>
      <w:lvlText w:val="%1.%2.%3.%4.%5.%6.%7."/>
      <w:lvlJc w:val="left"/>
      <w:pPr>
        <w:tabs>
          <w:tab w:val="left" w:pos="2547"/>
        </w:tabs>
        <w:ind w:left="2547" w:hanging="1276"/>
      </w:pPr>
      <w:rPr>
        <w:rFonts w:hint="eastAsia"/>
      </w:rPr>
    </w:lvl>
    <w:lvl w:ilvl="7" w:tentative="0">
      <w:start w:val="1"/>
      <w:numFmt w:val="decimal"/>
      <w:lvlText w:val="%1.%2.%3.%4.%5.%6.%7.%8."/>
      <w:lvlJc w:val="left"/>
      <w:pPr>
        <w:tabs>
          <w:tab w:val="left" w:pos="2689"/>
        </w:tabs>
        <w:ind w:left="2689" w:hanging="1418"/>
      </w:pPr>
      <w:rPr>
        <w:rFonts w:hint="eastAsia"/>
      </w:rPr>
    </w:lvl>
    <w:lvl w:ilvl="8" w:tentative="0">
      <w:start w:val="1"/>
      <w:numFmt w:val="decimal"/>
      <w:lvlText w:val="%1.%2.%3.%4.%5.%6.%7.%8.%9."/>
      <w:lvlJc w:val="left"/>
      <w:pPr>
        <w:tabs>
          <w:tab w:val="left" w:pos="2830"/>
        </w:tabs>
        <w:ind w:left="2830" w:hanging="1559"/>
      </w:pPr>
      <w:rPr>
        <w:rFonts w:hint="eastAsia"/>
      </w:rPr>
    </w:lvl>
  </w:abstractNum>
  <w:abstractNum w:abstractNumId="2">
    <w:nsid w:val="76F90BE5"/>
    <w:multiLevelType w:val="multilevel"/>
    <w:tmpl w:val="76F90BE5"/>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RiZTcxMGU3ZDg5NzJmZWViM2ViMDExM2I3NjE5OTMifQ=="/>
  </w:docVars>
  <w:rsids>
    <w:rsidRoot w:val="00BB4B7F"/>
    <w:rsid w:val="00020C13"/>
    <w:rsid w:val="00025FA2"/>
    <w:rsid w:val="00034886"/>
    <w:rsid w:val="0004707F"/>
    <w:rsid w:val="00056824"/>
    <w:rsid w:val="00090FB2"/>
    <w:rsid w:val="00092153"/>
    <w:rsid w:val="000C5088"/>
    <w:rsid w:val="000D5E6A"/>
    <w:rsid w:val="000D7CA7"/>
    <w:rsid w:val="00106360"/>
    <w:rsid w:val="0013621B"/>
    <w:rsid w:val="001408EC"/>
    <w:rsid w:val="001706A8"/>
    <w:rsid w:val="00176B2D"/>
    <w:rsid w:val="00192565"/>
    <w:rsid w:val="001933EE"/>
    <w:rsid w:val="001A7F6E"/>
    <w:rsid w:val="001B5648"/>
    <w:rsid w:val="001E2FCE"/>
    <w:rsid w:val="001E50DF"/>
    <w:rsid w:val="001E7DB4"/>
    <w:rsid w:val="001F0591"/>
    <w:rsid w:val="001F2C29"/>
    <w:rsid w:val="00203DAF"/>
    <w:rsid w:val="0020578D"/>
    <w:rsid w:val="00211BB4"/>
    <w:rsid w:val="00220097"/>
    <w:rsid w:val="002271CB"/>
    <w:rsid w:val="002309F0"/>
    <w:rsid w:val="00272F7C"/>
    <w:rsid w:val="002A323E"/>
    <w:rsid w:val="002B026F"/>
    <w:rsid w:val="003013E7"/>
    <w:rsid w:val="0031319C"/>
    <w:rsid w:val="00331761"/>
    <w:rsid w:val="003364A5"/>
    <w:rsid w:val="00356307"/>
    <w:rsid w:val="00357F03"/>
    <w:rsid w:val="00387002"/>
    <w:rsid w:val="003A7D6B"/>
    <w:rsid w:val="003A7D73"/>
    <w:rsid w:val="003B57CB"/>
    <w:rsid w:val="003C1B37"/>
    <w:rsid w:val="003D03EE"/>
    <w:rsid w:val="003D6330"/>
    <w:rsid w:val="003F4286"/>
    <w:rsid w:val="003F6D53"/>
    <w:rsid w:val="00400C8E"/>
    <w:rsid w:val="00442109"/>
    <w:rsid w:val="0046432D"/>
    <w:rsid w:val="00484A2B"/>
    <w:rsid w:val="004A0046"/>
    <w:rsid w:val="004A50A7"/>
    <w:rsid w:val="004B2C1E"/>
    <w:rsid w:val="004C6B3F"/>
    <w:rsid w:val="004D17B1"/>
    <w:rsid w:val="004D4A84"/>
    <w:rsid w:val="004D7139"/>
    <w:rsid w:val="0050655F"/>
    <w:rsid w:val="00565ED2"/>
    <w:rsid w:val="005A19EE"/>
    <w:rsid w:val="005A6091"/>
    <w:rsid w:val="005E3AD5"/>
    <w:rsid w:val="00612D61"/>
    <w:rsid w:val="00636545"/>
    <w:rsid w:val="00640A5E"/>
    <w:rsid w:val="00667634"/>
    <w:rsid w:val="0068054C"/>
    <w:rsid w:val="00683395"/>
    <w:rsid w:val="006914E7"/>
    <w:rsid w:val="006C754A"/>
    <w:rsid w:val="006D1967"/>
    <w:rsid w:val="006E0BD9"/>
    <w:rsid w:val="007135C8"/>
    <w:rsid w:val="00732D3A"/>
    <w:rsid w:val="00753A00"/>
    <w:rsid w:val="00754BCD"/>
    <w:rsid w:val="00755C7F"/>
    <w:rsid w:val="007608FE"/>
    <w:rsid w:val="0077309B"/>
    <w:rsid w:val="00785C75"/>
    <w:rsid w:val="00792092"/>
    <w:rsid w:val="007B0ED2"/>
    <w:rsid w:val="007E061F"/>
    <w:rsid w:val="007E7881"/>
    <w:rsid w:val="007F310E"/>
    <w:rsid w:val="00826EE7"/>
    <w:rsid w:val="00835BEB"/>
    <w:rsid w:val="008433E1"/>
    <w:rsid w:val="00854F72"/>
    <w:rsid w:val="008610FB"/>
    <w:rsid w:val="00881A5A"/>
    <w:rsid w:val="008866A8"/>
    <w:rsid w:val="008A0F2B"/>
    <w:rsid w:val="008A7D11"/>
    <w:rsid w:val="008E1740"/>
    <w:rsid w:val="00907003"/>
    <w:rsid w:val="0090704F"/>
    <w:rsid w:val="00910E6D"/>
    <w:rsid w:val="009535DA"/>
    <w:rsid w:val="00953FE4"/>
    <w:rsid w:val="0095510C"/>
    <w:rsid w:val="0097549E"/>
    <w:rsid w:val="00976120"/>
    <w:rsid w:val="009815B5"/>
    <w:rsid w:val="00985410"/>
    <w:rsid w:val="00994D7A"/>
    <w:rsid w:val="009C1F52"/>
    <w:rsid w:val="009E2186"/>
    <w:rsid w:val="009E23A1"/>
    <w:rsid w:val="009E243E"/>
    <w:rsid w:val="009E455C"/>
    <w:rsid w:val="009E547E"/>
    <w:rsid w:val="00A03247"/>
    <w:rsid w:val="00A05634"/>
    <w:rsid w:val="00A119C6"/>
    <w:rsid w:val="00A35DB9"/>
    <w:rsid w:val="00A369BD"/>
    <w:rsid w:val="00A44F61"/>
    <w:rsid w:val="00A514EE"/>
    <w:rsid w:val="00A83ADE"/>
    <w:rsid w:val="00AA6CE5"/>
    <w:rsid w:val="00AB1D3B"/>
    <w:rsid w:val="00AF65DE"/>
    <w:rsid w:val="00B24353"/>
    <w:rsid w:val="00B31712"/>
    <w:rsid w:val="00B329BD"/>
    <w:rsid w:val="00B40C78"/>
    <w:rsid w:val="00B40FB6"/>
    <w:rsid w:val="00B419D6"/>
    <w:rsid w:val="00B6408F"/>
    <w:rsid w:val="00B72767"/>
    <w:rsid w:val="00B97E4E"/>
    <w:rsid w:val="00BA32E5"/>
    <w:rsid w:val="00BA3E6C"/>
    <w:rsid w:val="00BA41CC"/>
    <w:rsid w:val="00BA7298"/>
    <w:rsid w:val="00BB2D61"/>
    <w:rsid w:val="00BB4B7F"/>
    <w:rsid w:val="00BC37F5"/>
    <w:rsid w:val="00BC7D1E"/>
    <w:rsid w:val="00BD2E0B"/>
    <w:rsid w:val="00BE2B6D"/>
    <w:rsid w:val="00BE7A1D"/>
    <w:rsid w:val="00BF0303"/>
    <w:rsid w:val="00BF1A83"/>
    <w:rsid w:val="00BF1BB6"/>
    <w:rsid w:val="00C22F92"/>
    <w:rsid w:val="00C23698"/>
    <w:rsid w:val="00C23D7B"/>
    <w:rsid w:val="00C26456"/>
    <w:rsid w:val="00C46BB1"/>
    <w:rsid w:val="00C54036"/>
    <w:rsid w:val="00C765A4"/>
    <w:rsid w:val="00C9069B"/>
    <w:rsid w:val="00C91B08"/>
    <w:rsid w:val="00CA04D2"/>
    <w:rsid w:val="00CA4A20"/>
    <w:rsid w:val="00CB3447"/>
    <w:rsid w:val="00CC6EEE"/>
    <w:rsid w:val="00CD03E6"/>
    <w:rsid w:val="00D01B5A"/>
    <w:rsid w:val="00D21052"/>
    <w:rsid w:val="00D22FF7"/>
    <w:rsid w:val="00D301E2"/>
    <w:rsid w:val="00D478CB"/>
    <w:rsid w:val="00D47D62"/>
    <w:rsid w:val="00D56218"/>
    <w:rsid w:val="00D92CDA"/>
    <w:rsid w:val="00D94467"/>
    <w:rsid w:val="00DD5729"/>
    <w:rsid w:val="00DD660C"/>
    <w:rsid w:val="00DF16EB"/>
    <w:rsid w:val="00DF1A93"/>
    <w:rsid w:val="00E02A20"/>
    <w:rsid w:val="00E07A21"/>
    <w:rsid w:val="00E2003A"/>
    <w:rsid w:val="00E20135"/>
    <w:rsid w:val="00E4631A"/>
    <w:rsid w:val="00E57676"/>
    <w:rsid w:val="00E63679"/>
    <w:rsid w:val="00E8433A"/>
    <w:rsid w:val="00E86821"/>
    <w:rsid w:val="00EC5A5B"/>
    <w:rsid w:val="00ED2B0B"/>
    <w:rsid w:val="00ED77B6"/>
    <w:rsid w:val="00F00B1A"/>
    <w:rsid w:val="00F01DC5"/>
    <w:rsid w:val="00F171A6"/>
    <w:rsid w:val="00F171F6"/>
    <w:rsid w:val="00F2483F"/>
    <w:rsid w:val="00F84644"/>
    <w:rsid w:val="00F9083D"/>
    <w:rsid w:val="00FA1630"/>
    <w:rsid w:val="00FD3169"/>
    <w:rsid w:val="00FD3422"/>
    <w:rsid w:val="00FF5049"/>
    <w:rsid w:val="0BF257A6"/>
    <w:rsid w:val="0EA546F2"/>
    <w:rsid w:val="0EC3241C"/>
    <w:rsid w:val="11BC011F"/>
    <w:rsid w:val="14375506"/>
    <w:rsid w:val="195B3FA9"/>
    <w:rsid w:val="1A893764"/>
    <w:rsid w:val="1D21285D"/>
    <w:rsid w:val="3190192D"/>
    <w:rsid w:val="349862F9"/>
    <w:rsid w:val="392C40B3"/>
    <w:rsid w:val="44003601"/>
    <w:rsid w:val="47B4760F"/>
    <w:rsid w:val="4B2B011B"/>
    <w:rsid w:val="54095EC8"/>
    <w:rsid w:val="55FD3462"/>
    <w:rsid w:val="64E55F69"/>
    <w:rsid w:val="79612C90"/>
    <w:rsid w:val="7AC2288B"/>
    <w:rsid w:val="7DFD2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tLeas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napToGrid w:val="0"/>
      <w:spacing w:before="720" w:after="720" w:line="578" w:lineRule="atLeast"/>
      <w:ind w:firstLine="0" w:firstLineChars="0"/>
      <w:jc w:val="center"/>
      <w:outlineLvl w:val="0"/>
    </w:pPr>
    <w:rPr>
      <w:rFonts w:ascii="Arial" w:hAnsi="Arial" w:eastAsia="黑体"/>
      <w:bCs/>
      <w:kern w:val="44"/>
      <w:sz w:val="32"/>
      <w:szCs w:val="44"/>
    </w:rPr>
  </w:style>
  <w:style w:type="paragraph" w:styleId="3">
    <w:name w:val="heading 2"/>
    <w:basedOn w:val="1"/>
    <w:next w:val="1"/>
    <w:link w:val="42"/>
    <w:qFormat/>
    <w:uiPriority w:val="0"/>
    <w:pPr>
      <w:keepNext/>
      <w:keepLines/>
      <w:tabs>
        <w:tab w:val="left" w:pos="630"/>
        <w:tab w:val="left" w:pos="992"/>
        <w:tab w:val="left" w:pos="1080"/>
      </w:tabs>
      <w:adjustRightInd w:val="0"/>
      <w:snapToGrid w:val="0"/>
      <w:spacing w:before="380" w:after="380" w:line="416" w:lineRule="atLeast"/>
      <w:ind w:firstLine="0" w:firstLineChars="0"/>
      <w:outlineLvl w:val="1"/>
    </w:pPr>
    <w:rPr>
      <w:rFonts w:ascii="Arial" w:hAnsi="Arial" w:eastAsia="黑体"/>
      <w:bCs/>
      <w:sz w:val="28"/>
      <w:szCs w:val="32"/>
    </w:rPr>
  </w:style>
  <w:style w:type="paragraph" w:styleId="4">
    <w:name w:val="heading 3"/>
    <w:basedOn w:val="1"/>
    <w:next w:val="1"/>
    <w:qFormat/>
    <w:uiPriority w:val="0"/>
    <w:pPr>
      <w:keepNext/>
      <w:keepLines/>
      <w:tabs>
        <w:tab w:val="left" w:pos="992"/>
        <w:tab w:val="left" w:pos="1050"/>
        <w:tab w:val="left" w:pos="1080"/>
      </w:tabs>
      <w:spacing w:before="280" w:after="280"/>
      <w:ind w:firstLine="0" w:firstLineChars="0"/>
      <w:outlineLvl w:val="2"/>
    </w:pPr>
    <w:rPr>
      <w:rFonts w:ascii="Arial" w:hAnsi="Arial" w:eastAsia="黑体"/>
      <w:bCs/>
      <w:szCs w:val="32"/>
    </w:rPr>
  </w:style>
  <w:style w:type="paragraph" w:styleId="5">
    <w:name w:val="heading 4"/>
    <w:basedOn w:val="1"/>
    <w:next w:val="1"/>
    <w:qFormat/>
    <w:uiPriority w:val="0"/>
    <w:pPr>
      <w:keepNext/>
      <w:keepLines/>
      <w:numPr>
        <w:ilvl w:val="3"/>
        <w:numId w:val="1"/>
      </w:numPr>
      <w:tabs>
        <w:tab w:val="left" w:pos="1218"/>
        <w:tab w:val="clear" w:pos="1505"/>
      </w:tabs>
      <w:adjustRightInd w:val="0"/>
      <w:snapToGrid w:val="0"/>
      <w:spacing w:before="240" w:after="240"/>
      <w:ind w:firstLine="0" w:firstLineChars="0"/>
      <w:outlineLvl w:val="3"/>
    </w:pPr>
    <w:rPr>
      <w:bCs/>
      <w:szCs w:val="28"/>
    </w:rPr>
  </w:style>
  <w:style w:type="paragraph" w:styleId="6">
    <w:name w:val="heading 5"/>
    <w:basedOn w:val="1"/>
    <w:next w:val="1"/>
    <w:qFormat/>
    <w:uiPriority w:val="0"/>
    <w:pPr>
      <w:keepNext/>
      <w:keepLines/>
      <w:spacing w:before="280" w:after="290" w:line="376" w:lineRule="auto"/>
      <w:ind w:firstLine="0" w:firstLineChars="0"/>
      <w:outlineLvl w:val="4"/>
    </w:pPr>
    <w:rPr>
      <w:b/>
      <w:sz w:val="28"/>
      <w:szCs w:val="20"/>
    </w:rPr>
  </w:style>
  <w:style w:type="paragraph" w:styleId="7">
    <w:name w:val="heading 6"/>
    <w:basedOn w:val="1"/>
    <w:next w:val="1"/>
    <w:qFormat/>
    <w:uiPriority w:val="0"/>
    <w:pPr>
      <w:keepNext/>
      <w:keepLines/>
      <w:spacing w:before="240" w:after="64" w:line="320" w:lineRule="auto"/>
      <w:ind w:firstLine="0" w:firstLineChars="0"/>
      <w:outlineLvl w:val="5"/>
    </w:pPr>
    <w:rPr>
      <w:rFonts w:ascii="Arial" w:hAnsi="Arial" w:eastAsia="黑体"/>
      <w:b/>
      <w:sz w:val="24"/>
      <w:szCs w:val="20"/>
    </w:rPr>
  </w:style>
  <w:style w:type="paragraph" w:styleId="8">
    <w:name w:val="heading 7"/>
    <w:basedOn w:val="1"/>
    <w:next w:val="1"/>
    <w:qFormat/>
    <w:uiPriority w:val="0"/>
    <w:pPr>
      <w:keepNext/>
      <w:keepLines/>
      <w:spacing w:before="240" w:after="64" w:line="320" w:lineRule="auto"/>
      <w:ind w:firstLine="0" w:firstLineChars="0"/>
      <w:outlineLvl w:val="6"/>
    </w:pPr>
    <w:rPr>
      <w:b/>
      <w:sz w:val="24"/>
      <w:szCs w:val="20"/>
    </w:rPr>
  </w:style>
  <w:style w:type="paragraph" w:styleId="9">
    <w:name w:val="heading 8"/>
    <w:basedOn w:val="1"/>
    <w:next w:val="1"/>
    <w:qFormat/>
    <w:uiPriority w:val="0"/>
    <w:pPr>
      <w:keepNext/>
      <w:keepLines/>
      <w:spacing w:before="240" w:after="64" w:line="320" w:lineRule="auto"/>
      <w:ind w:firstLine="0" w:firstLineChars="0"/>
      <w:outlineLvl w:val="7"/>
    </w:pPr>
    <w:rPr>
      <w:rFonts w:ascii="Arial" w:hAnsi="Arial" w:eastAsia="黑体"/>
      <w:sz w:val="24"/>
      <w:szCs w:val="20"/>
    </w:rPr>
  </w:style>
  <w:style w:type="paragraph" w:styleId="10">
    <w:name w:val="heading 9"/>
    <w:basedOn w:val="1"/>
    <w:next w:val="1"/>
    <w:qFormat/>
    <w:uiPriority w:val="0"/>
    <w:pPr>
      <w:keepNext/>
      <w:keepLines/>
      <w:spacing w:before="240" w:after="64" w:line="320" w:lineRule="auto"/>
      <w:ind w:firstLine="0" w:firstLineChars="0"/>
      <w:outlineLvl w:val="8"/>
    </w:pPr>
    <w:rPr>
      <w:rFonts w:ascii="Arial" w:hAnsi="Arial" w:eastAsia="黑体"/>
      <w:sz w:val="24"/>
      <w:szCs w:val="20"/>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uiPriority w:val="39"/>
    <w:pPr>
      <w:ind w:left="840" w:leftChars="400"/>
    </w:pPr>
  </w:style>
  <w:style w:type="paragraph" w:styleId="13">
    <w:name w:val="footer"/>
    <w:basedOn w:val="1"/>
    <w:uiPriority w:val="0"/>
    <w:pPr>
      <w:tabs>
        <w:tab w:val="center" w:pos="4153"/>
        <w:tab w:val="right" w:pos="8306"/>
      </w:tabs>
      <w:snapToGrid w:val="0"/>
      <w:spacing w:line="240" w:lineRule="atLeast"/>
      <w:jc w:val="left"/>
    </w:pPr>
    <w:rPr>
      <w:sz w:val="18"/>
      <w:szCs w:val="18"/>
    </w:rPr>
  </w:style>
  <w:style w:type="paragraph" w:styleId="14">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5">
    <w:name w:val="toc 1"/>
    <w:basedOn w:val="1"/>
    <w:next w:val="1"/>
    <w:uiPriority w:val="39"/>
  </w:style>
  <w:style w:type="paragraph" w:styleId="16">
    <w:name w:val="toc 2"/>
    <w:basedOn w:val="1"/>
    <w:next w:val="1"/>
    <w:qFormat/>
    <w:uiPriority w:val="39"/>
    <w:pPr>
      <w:ind w:left="420" w:leftChars="200"/>
    </w:pPr>
  </w:style>
  <w:style w:type="paragraph" w:styleId="17">
    <w:name w:val="HTML Preformatted"/>
    <w:basedOn w:val="1"/>
    <w:link w:val="3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 w:val="24"/>
    </w:rPr>
  </w:style>
  <w:style w:type="paragraph" w:styleId="18">
    <w:name w:val="Normal (Web)"/>
    <w:basedOn w:val="1"/>
    <w:uiPriority w:val="0"/>
    <w:pPr>
      <w:spacing w:beforeAutospacing="1" w:afterAutospacing="1"/>
      <w:jc w:val="left"/>
    </w:pPr>
    <w:rPr>
      <w:kern w:val="0"/>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22"/>
    <w:rPr>
      <w:b/>
      <w:bCs/>
    </w:rPr>
  </w:style>
  <w:style w:type="character" w:styleId="23">
    <w:name w:val="page number"/>
    <w:uiPriority w:val="0"/>
  </w:style>
  <w:style w:type="character" w:styleId="24">
    <w:name w:val="Hyperlink"/>
    <w:unhideWhenUsed/>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paragraph" w:customStyle="1" w:styleId="26">
    <w:name w:val="摘要"/>
    <w:basedOn w:val="1"/>
    <w:qFormat/>
    <w:uiPriority w:val="0"/>
    <w:pPr>
      <w:spacing w:before="720" w:after="720"/>
      <w:ind w:firstLine="0" w:firstLineChars="0"/>
      <w:jc w:val="center"/>
    </w:pPr>
    <w:rPr>
      <w:rFonts w:ascii="Arial" w:hAnsi="Arial" w:eastAsia="黑体"/>
      <w:sz w:val="32"/>
    </w:rPr>
  </w:style>
  <w:style w:type="paragraph" w:customStyle="1" w:styleId="27">
    <w:name w:val="图形"/>
    <w:basedOn w:val="1"/>
    <w:uiPriority w:val="0"/>
    <w:pPr>
      <w:spacing w:line="240" w:lineRule="atLeast"/>
      <w:ind w:firstLine="0" w:firstLineChars="0"/>
      <w:jc w:val="center"/>
    </w:pPr>
    <w:rPr>
      <w:sz w:val="18"/>
    </w:rPr>
  </w:style>
  <w:style w:type="paragraph" w:customStyle="1" w:styleId="28">
    <w:name w:val="图号"/>
    <w:basedOn w:val="1"/>
    <w:qFormat/>
    <w:uiPriority w:val="0"/>
    <w:pPr>
      <w:spacing w:after="50" w:afterLines="50" w:line="240" w:lineRule="atLeast"/>
      <w:ind w:firstLine="0" w:firstLineChars="0"/>
      <w:jc w:val="center"/>
    </w:pPr>
    <w:rPr>
      <w:sz w:val="18"/>
    </w:rPr>
  </w:style>
  <w:style w:type="paragraph" w:customStyle="1" w:styleId="29">
    <w:name w:val="表头"/>
    <w:basedOn w:val="1"/>
    <w:qFormat/>
    <w:uiPriority w:val="0"/>
    <w:pPr>
      <w:spacing w:before="120" w:after="120" w:line="240" w:lineRule="atLeast"/>
      <w:ind w:firstLine="0" w:firstLineChars="0"/>
      <w:jc w:val="center"/>
    </w:pPr>
    <w:rPr>
      <w:rFonts w:ascii="黑体" w:eastAsia="黑体"/>
      <w:sz w:val="18"/>
    </w:rPr>
  </w:style>
  <w:style w:type="paragraph" w:customStyle="1" w:styleId="30">
    <w:name w:val="参考文献"/>
    <w:basedOn w:val="31"/>
    <w:next w:val="1"/>
    <w:qFormat/>
    <w:uiPriority w:val="0"/>
  </w:style>
  <w:style w:type="paragraph" w:customStyle="1" w:styleId="31">
    <w:name w:val="谢辞"/>
    <w:basedOn w:val="2"/>
    <w:next w:val="1"/>
    <w:uiPriority w:val="0"/>
  </w:style>
  <w:style w:type="paragraph" w:customStyle="1" w:styleId="32">
    <w:name w:val="表格"/>
    <w:basedOn w:val="1"/>
    <w:qFormat/>
    <w:uiPriority w:val="0"/>
    <w:pPr>
      <w:spacing w:after="120" w:line="240" w:lineRule="atLeast"/>
      <w:ind w:firstLine="0" w:firstLineChars="0"/>
      <w:jc w:val="center"/>
    </w:pPr>
    <w:rPr>
      <w:sz w:val="18"/>
    </w:rPr>
  </w:style>
  <w:style w:type="paragraph" w:customStyle="1" w:styleId="33">
    <w:name w:val="附录"/>
    <w:basedOn w:val="31"/>
    <w:next w:val="1"/>
    <w:uiPriority w:val="0"/>
  </w:style>
  <w:style w:type="paragraph" w:customStyle="1" w:styleId="34">
    <w:name w:val="程序"/>
    <w:basedOn w:val="1"/>
    <w:uiPriority w:val="0"/>
    <w:pPr>
      <w:spacing w:line="240" w:lineRule="atLeast"/>
      <w:ind w:left="200" w:leftChars="200" w:firstLine="0" w:firstLineChars="0"/>
    </w:pPr>
    <w:rPr>
      <w:sz w:val="18"/>
    </w:rPr>
  </w:style>
  <w:style w:type="paragraph" w:customStyle="1" w:styleId="35">
    <w:name w:val="目录"/>
    <w:basedOn w:val="26"/>
    <w:next w:val="1"/>
    <w:qFormat/>
    <w:uiPriority w:val="0"/>
  </w:style>
  <w:style w:type="paragraph" w:customStyle="1" w:styleId="36">
    <w:name w:val="marklang-paragraph"/>
    <w:basedOn w:val="1"/>
    <w:qFormat/>
    <w:uiPriority w:val="0"/>
    <w:pPr>
      <w:widowControl/>
      <w:spacing w:before="100" w:beforeAutospacing="1" w:after="100" w:afterAutospacing="1" w:line="240" w:lineRule="auto"/>
      <w:ind w:firstLine="0" w:firstLineChars="0"/>
      <w:jc w:val="left"/>
    </w:pPr>
    <w:rPr>
      <w:rFonts w:ascii="宋体" w:hAnsi="宋体" w:cs="宋体"/>
      <w:kern w:val="0"/>
      <w:sz w:val="24"/>
    </w:rPr>
  </w:style>
  <w:style w:type="character" w:customStyle="1" w:styleId="37">
    <w:name w:val="HTML 预设格式 字符"/>
    <w:link w:val="17"/>
    <w:qFormat/>
    <w:uiPriority w:val="99"/>
    <w:rPr>
      <w:rFonts w:ascii="宋体" w:hAnsi="宋体" w:cs="宋体"/>
      <w:sz w:val="24"/>
      <w:szCs w:val="24"/>
    </w:rPr>
  </w:style>
  <w:style w:type="character" w:customStyle="1" w:styleId="38">
    <w:name w:val="token"/>
    <w:qFormat/>
    <w:uiPriority w:val="0"/>
  </w:style>
  <w:style w:type="paragraph" w:customStyle="1" w:styleId="39">
    <w:name w:val="ds-markdown-paragraph"/>
    <w:basedOn w:val="1"/>
    <w:qFormat/>
    <w:uiPriority w:val="0"/>
    <w:pPr>
      <w:widowControl/>
      <w:spacing w:before="100" w:beforeAutospacing="1" w:after="100" w:afterAutospacing="1" w:line="240" w:lineRule="auto"/>
      <w:ind w:firstLine="0" w:firstLineChars="0"/>
      <w:jc w:val="left"/>
    </w:pPr>
    <w:rPr>
      <w:rFonts w:ascii="宋体" w:hAnsi="宋体" w:cs="宋体"/>
      <w:kern w:val="0"/>
      <w:sz w:val="24"/>
    </w:rPr>
  </w:style>
  <w:style w:type="character" w:customStyle="1" w:styleId="40">
    <w:name w:val="d813de27"/>
    <w:qFormat/>
    <w:uiPriority w:val="0"/>
  </w:style>
  <w:style w:type="character" w:customStyle="1" w:styleId="41">
    <w:name w:val="code-info-button-text"/>
    <w:uiPriority w:val="0"/>
  </w:style>
  <w:style w:type="character" w:customStyle="1" w:styleId="42">
    <w:name w:val="标题 2 字符"/>
    <w:link w:val="3"/>
    <w:uiPriority w:val="0"/>
    <w:rPr>
      <w:rFonts w:ascii="Arial" w:hAnsi="Arial" w:eastAsia="黑体"/>
      <w:bCs/>
      <w:kern w:val="2"/>
      <w:sz w:val="28"/>
      <w:szCs w:val="32"/>
    </w:rPr>
  </w:style>
  <w:style w:type="paragraph" w:styleId="43">
    <w:name w:val="List Paragraph"/>
    <w:basedOn w:val="1"/>
    <w:uiPriority w:val="99"/>
    <w:pPr>
      <w:ind w:firstLine="420"/>
    </w:pPr>
  </w:style>
  <w:style w:type="character" w:customStyle="1" w:styleId="44">
    <w:name w:val="hljs-emphasis"/>
    <w:basedOn w:val="21"/>
    <w:qFormat/>
    <w:uiPriority w:val="0"/>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绍兴职业技术学院计算机系</Company>
  <Pages>17</Pages>
  <Words>4491</Words>
  <Characters>5493</Characters>
  <Lines>83</Lines>
  <Paragraphs>23</Paragraphs>
  <TotalTime>11</TotalTime>
  <ScaleCrop>false</ScaleCrop>
  <LinksUpToDate>false</LinksUpToDate>
  <CharactersWithSpaces>6314</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V3.0</cp:category>
  <dcterms:created xsi:type="dcterms:W3CDTF">2025-06-10T01:57:00Z</dcterms:created>
  <dc:creator>徐伟</dc:creator>
  <cp:lastModifiedBy>Administrator</cp:lastModifiedBy>
  <cp:lastPrinted>2021-06-13T11:36:00Z</cp:lastPrinted>
  <dcterms:modified xsi:type="dcterms:W3CDTF">2025-06-13T02:27:54Z</dcterms:modified>
  <dc:title>毕业设计报告模板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E932940A87874F1B9BB49AAEF235BA59</vt:lpwstr>
  </property>
  <property fmtid="{D5CDD505-2E9C-101B-9397-08002B2CF9AE}" pid="4" name="KSOTemplateDocerSaveRecord">
    <vt:lpwstr>eyJoZGlkIjoiY2NmNzY5ODA4N2RhMGE5YWU3NWQ3MjE1ODYxMTkzNTgifQ==</vt:lpwstr>
  </property>
</Properties>
</file>