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jc w:val="center"/>
        <w:rPr>
          <w:rFonts w:hint="eastAsia" w:ascii="Garamond" w:hAnsi="Garamond" w:eastAsia="宋体" w:cs="Garamond"/>
          <w:b/>
          <w:sz w:val="24"/>
          <w:lang w:val="en-US" w:eastAsia="zh-CN"/>
        </w:rPr>
      </w:pPr>
      <w:r>
        <w:rPr>
          <w:rFonts w:hint="eastAsia" w:ascii="Garamond" w:hAnsi="Garamond" w:cs="Garamond"/>
          <w:b/>
          <w:sz w:val="24"/>
          <w:lang w:val="en-US" w:eastAsia="zh-CN"/>
        </w:rPr>
        <w:t>ZHANG BAIHUI</w:t>
      </w:r>
    </w:p>
    <w:p>
      <w:pPr>
        <w:pStyle w:val="4"/>
        <w:spacing w:after="0" w:line="240" w:lineRule="auto"/>
        <w:jc w:val="center"/>
        <w:rPr>
          <w:rFonts w:hint="eastAsia" w:ascii="Garamond" w:hAnsi="Garamond" w:eastAsia="宋体" w:cs="Garamond"/>
          <w:b/>
          <w:sz w:val="24"/>
          <w:lang w:val="en-US" w:eastAsia="zh-CN"/>
        </w:rPr>
      </w:pPr>
      <w:r>
        <w:rPr>
          <w:rFonts w:hint="eastAsia" w:ascii="Garamond" w:hAnsi="Garamond" w:eastAsia="Garamond" w:cs="Garamond"/>
          <w:b/>
          <w:sz w:val="24"/>
        </w:rPr>
        <w:t>(+</w:t>
      </w:r>
      <w:r>
        <w:rPr>
          <w:rFonts w:hint="eastAsia" w:ascii="Garamond" w:hAnsi="Garamond" w:cs="Garamond"/>
          <w:b/>
          <w:sz w:val="24"/>
          <w:lang w:val="en-US" w:eastAsia="zh-CN"/>
        </w:rPr>
        <w:t>81)080-3278-3075</w:t>
      </w:r>
      <w:r>
        <w:rPr>
          <w:rFonts w:hint="eastAsia" w:ascii="Garamond" w:hAnsi="Garamond" w:eastAsia="Garamond" w:cs="Garamond"/>
          <w:b/>
          <w:sz w:val="24"/>
        </w:rPr>
        <w:t xml:space="preserve"> </w:t>
      </w:r>
      <w:r>
        <w:rPr>
          <w:rFonts w:hint="eastAsia" w:ascii="Garamond" w:hAnsi="Garamond" w:eastAsia="Garamond" w:cs="Garamond"/>
          <w:b/>
          <w:sz w:val="24"/>
        </w:rPr>
        <w:t xml:space="preserve"> </w:t>
      </w:r>
      <w:r>
        <w:rPr>
          <w:rFonts w:hint="eastAsia" w:ascii="Garamond" w:hAnsi="Garamond" w:cs="Garamond"/>
          <w:b/>
          <w:sz w:val="24"/>
          <w:lang w:val="en-US" w:eastAsia="zh-CN"/>
        </w:rPr>
        <w:t>zhangbaihui@keio.jp</w:t>
      </w:r>
    </w:p>
    <w:p>
      <w:pPr>
        <w:pStyle w:val="4"/>
        <w:spacing w:after="0" w:line="240" w:lineRule="auto"/>
        <w:jc w:val="center"/>
        <w:rPr>
          <w:rFonts w:ascii="Garamond" w:hAnsi="Garamond" w:eastAsia="Garamond" w:cs="Garamond"/>
          <w:b/>
          <w:sz w:val="24"/>
        </w:rPr>
      </w:pP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eastAsia="zh-CN"/>
        </w:rPr>
      </w:pPr>
      <w:r>
        <w:rPr>
          <w:rFonts w:ascii="Garamond" w:hAnsi="Garamond" w:eastAsia="Garamond" w:cs="Garamond"/>
          <w:b/>
          <w:sz w:val="24"/>
        </w:rPr>
        <w:t>EDUCATION</w:t>
      </w:r>
    </w:p>
    <w:p>
      <w:pPr>
        <w:pStyle w:val="4"/>
        <w:spacing w:after="0" w:line="240" w:lineRule="auto"/>
        <w:rPr>
          <w:rFonts w:hint="eastAsia" w:ascii="Garamond" w:hAnsi="Garamond" w:cs="Garamond"/>
          <w:sz w:val="20"/>
          <w:lang w:eastAsia="zh-CN"/>
        </w:rPr>
      </w:pPr>
      <w:r>
        <w:rPr>
          <w:rFonts w:hint="eastAsia" w:ascii="Garamond" w:hAnsi="Garamond" w:cs="Garamond"/>
          <w:sz w:val="20"/>
          <w:lang w:eastAsia="zh-CN"/>
        </w:rPr>
        <w:t xml:space="preserve">University of Keio University                         </w:t>
      </w:r>
      <w:r>
        <w:rPr>
          <w:rFonts w:hint="eastAsia" w:ascii="Garamond" w:hAnsi="Garamond" w:cs="Garamond"/>
          <w:sz w:val="20"/>
          <w:lang w:val="en-US" w:eastAsia="zh-CN"/>
        </w:rPr>
        <w:t xml:space="preserve">                   </w:t>
      </w:r>
      <w:r>
        <w:rPr>
          <w:rFonts w:hint="eastAsia" w:ascii="Garamond" w:hAnsi="Garamond" w:cs="Garamond"/>
          <w:i/>
          <w:sz w:val="20"/>
          <w:lang w:eastAsia="zh-CN"/>
        </w:rPr>
        <w:t>Apr.2019-Present</w:t>
      </w:r>
      <w:r>
        <w:rPr>
          <w:rFonts w:hint="eastAsia" w:ascii="Garamond" w:hAnsi="Garamond" w:cs="Garamond"/>
          <w:sz w:val="20"/>
          <w:lang w:eastAsia="zh-CN"/>
        </w:rPr>
        <w:t xml:space="preserve">   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eastAsia="zh-CN"/>
        </w:rPr>
      </w:pPr>
      <w:r>
        <w:rPr>
          <w:rFonts w:hint="eastAsia" w:ascii="Garamond" w:hAnsi="Garamond" w:cs="Garamond"/>
          <w:sz w:val="20"/>
          <w:lang w:eastAsia="zh-CN"/>
        </w:rPr>
        <w:t>Master of</w:t>
      </w:r>
      <w:r>
        <w:rPr>
          <w:rFonts w:hint="eastAsia" w:ascii="Garamond" w:hAnsi="Garamond" w:cs="Garamond"/>
          <w:sz w:val="20"/>
          <w:lang w:val="en-US" w:eastAsia="zh-CN"/>
        </w:rPr>
        <w:t xml:space="preserve"> </w:t>
      </w:r>
      <w:r>
        <w:rPr>
          <w:rFonts w:hint="eastAsia" w:ascii="Garamond" w:hAnsi="Garamond" w:cs="Garamond"/>
          <w:sz w:val="20"/>
          <w:lang w:eastAsia="zh-CN"/>
        </w:rPr>
        <w:t xml:space="preserve">Economics                                                                                                         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eastAsia="zh-CN"/>
        </w:rPr>
      </w:pPr>
      <w:r>
        <w:rPr>
          <w:rFonts w:hint="eastAsia" w:ascii="Garamond" w:hAnsi="Garamond" w:cs="Garamond"/>
          <w:sz w:val="20"/>
          <w:lang w:eastAsia="zh-CN"/>
        </w:rPr>
        <w:t>Anhui University of Finance and Economics</w:t>
      </w:r>
      <w:r>
        <w:rPr>
          <w:rFonts w:ascii="Garamond" w:hAnsi="Garamond" w:eastAsia="Garamond" w:cs="Garamond"/>
          <w:sz w:val="20"/>
        </w:rPr>
        <w:tab/>
      </w:r>
      <w:r>
        <w:rPr>
          <w:rFonts w:ascii="Garamond" w:hAnsi="Garamond" w:eastAsia="Garamond" w:cs="Garamond"/>
          <w:sz w:val="20"/>
        </w:rPr>
        <w:tab/>
      </w:r>
      <w:r>
        <w:rPr>
          <w:rFonts w:hint="eastAsia" w:ascii="Garamond" w:hAnsi="Garamond" w:cs="Garamond"/>
          <w:sz w:val="20"/>
          <w:lang w:eastAsia="zh-CN"/>
        </w:rPr>
        <w:t xml:space="preserve">      </w:t>
      </w:r>
      <w:r>
        <w:rPr>
          <w:rFonts w:hint="eastAsia" w:ascii="Garamond" w:hAnsi="Garamond" w:cs="Garamond"/>
          <w:sz w:val="20"/>
          <w:lang w:val="en-US" w:eastAsia="zh-CN"/>
        </w:rPr>
        <w:t xml:space="preserve">                  </w:t>
      </w:r>
      <w:r>
        <w:rPr>
          <w:rFonts w:hint="eastAsia" w:ascii="Garamond" w:hAnsi="Garamond" w:cs="Garamond"/>
          <w:i/>
          <w:sz w:val="20"/>
          <w:lang w:eastAsia="zh-CN"/>
        </w:rPr>
        <w:t>Sept.2013-July.2017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eastAsia="zh-CN"/>
        </w:rPr>
      </w:pPr>
      <w:r>
        <w:rPr>
          <w:rFonts w:hint="eastAsia" w:ascii="Garamond" w:hAnsi="Garamond" w:cs="Garamond"/>
          <w:sz w:val="20"/>
          <w:lang w:eastAsia="zh-CN"/>
        </w:rPr>
        <w:t>Bachelor of finance</w:t>
      </w:r>
    </w:p>
    <w:p>
      <w:pPr>
        <w:pStyle w:val="4"/>
        <w:spacing w:after="0" w:line="240" w:lineRule="auto"/>
        <w:rPr>
          <w:rFonts w:hint="eastAsia" w:ascii="Garamond" w:hAnsi="Garamond" w:eastAsia="Garamond" w:cs="Garamond"/>
          <w:b/>
          <w:sz w:val="24"/>
        </w:rPr>
      </w:pPr>
      <w:r>
        <w:rPr>
          <w:rFonts w:hint="eastAsia" w:ascii="Garamond" w:hAnsi="Garamond" w:eastAsia="Garamond" w:cs="Garamond"/>
          <w:b/>
          <w:sz w:val="24"/>
        </w:rPr>
        <w:t>CARRIER OBJECTIVE</w:t>
      </w:r>
    </w:p>
    <w:p>
      <w:pPr>
        <w:pStyle w:val="4"/>
        <w:spacing w:after="0" w:line="240" w:lineRule="auto"/>
        <w:rPr>
          <w:rFonts w:hint="eastAsia" w:ascii="Garamond" w:hAnsi="Garamond" w:eastAsia="Garamond" w:cs="Garamond"/>
          <w:b w:val="0"/>
          <w:bCs/>
          <w:sz w:val="24"/>
        </w:rPr>
      </w:pPr>
      <w:r>
        <w:rPr>
          <w:rFonts w:hint="eastAsia" w:ascii="Garamond" w:hAnsi="Garamond" w:eastAsia="Garamond" w:cs="Garamond"/>
          <w:b w:val="0"/>
          <w:bCs/>
          <w:sz w:val="24"/>
        </w:rPr>
        <w:t>To work for an organization which provides me the opportunity to improve my skills and knowledge to</w:t>
      </w:r>
      <w:r>
        <w:rPr>
          <w:rFonts w:hint="eastAsia" w:ascii="Garamond" w:hAnsi="Garamond" w:cs="Garamond"/>
          <w:b w:val="0"/>
          <w:bCs/>
          <w:sz w:val="24"/>
          <w:lang w:val="en-US" w:eastAsia="zh-CN"/>
        </w:rPr>
        <w:t xml:space="preserve"> </w:t>
      </w:r>
      <w:r>
        <w:rPr>
          <w:rFonts w:hint="eastAsia" w:ascii="Garamond" w:hAnsi="Garamond" w:eastAsia="Garamond" w:cs="Garamond"/>
          <w:b w:val="0"/>
          <w:bCs/>
          <w:sz w:val="24"/>
        </w:rPr>
        <w:t>grow along with the organization objective.</w:t>
      </w:r>
    </w:p>
    <w:p>
      <w:pPr>
        <w:pStyle w:val="4"/>
        <w:spacing w:after="0" w:line="240" w:lineRule="auto"/>
        <w:rPr>
          <w:rFonts w:hint="eastAsia" w:ascii="Garamond" w:hAnsi="Garamond" w:eastAsia="Garamond" w:cs="Garamond"/>
          <w:b/>
          <w:sz w:val="24"/>
        </w:rPr>
      </w:pPr>
      <w:r>
        <w:rPr>
          <w:rFonts w:hint="eastAsia" w:ascii="Garamond" w:hAnsi="Garamond" w:eastAsia="Garamond" w:cs="Garamond"/>
          <w:b/>
          <w:sz w:val="24"/>
        </w:rPr>
        <w:t>ACADEMIC ACHIEVEMENTS</w:t>
      </w:r>
    </w:p>
    <w:p>
      <w:pPr>
        <w:rPr>
          <w:rFonts w:hint="eastAsia"/>
        </w:rPr>
      </w:pPr>
      <w:r>
        <w:rPr>
          <w:rFonts w:hint="eastAsia"/>
        </w:rPr>
        <w:t xml:space="preserve">In 2015, </w:t>
      </w:r>
      <w:r>
        <w:rPr>
          <w:rFonts w:hint="eastAsia"/>
          <w:lang w:val="en-US" w:eastAsia="zh-CN"/>
        </w:rPr>
        <w:t xml:space="preserve">in the </w:t>
      </w:r>
      <w:r>
        <w:rPr>
          <w:rFonts w:hint="eastAsia"/>
        </w:rPr>
        <w:t>"Modern Business" published "An Empirical Analysis of the Influencing Factors of China's Foreign Exchange Reserves"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In 2016, in the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Journal of Chifeng College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, published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the study on the influencing factors of China's foreign exchange reserves under the new normal background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2016, in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Journal of Chifeng College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published "An Empirical Analysis of the Factors Affecting China's Foreign Exchange Reserve under the New Economic Normal Situation"</w:t>
      </w:r>
    </w:p>
    <w:p>
      <w:pPr>
        <w:rPr>
          <w:rFonts w:hint="eastAsia"/>
        </w:rPr>
      </w:pPr>
      <w:r>
        <w:rPr>
          <w:rFonts w:hint="eastAsia"/>
        </w:rPr>
        <w:t>School-level research fund key projects</w:t>
      </w:r>
    </w:p>
    <w:p>
      <w:pPr>
        <w:pStyle w:val="4"/>
        <w:spacing w:after="0" w:line="240" w:lineRule="auto"/>
        <w:rPr>
          <w:rFonts w:hint="eastAsia" w:ascii="Garamond" w:hAnsi="Garamond" w:eastAsia="Garamond" w:cs="Garamond"/>
          <w:i/>
          <w:sz w:val="20"/>
        </w:rPr>
      </w:pPr>
      <w:r>
        <w:rPr>
          <w:rFonts w:ascii="Garamond" w:hAnsi="Garamond" w:eastAsia="Garamond" w:cs="Garamond"/>
          <w:i/>
          <w:sz w:val="20"/>
        </w:rPr>
        <w:t xml:space="preserve">Bestowed by, </w:t>
      </w:r>
      <w:r>
        <w:rPr>
          <w:rFonts w:hint="eastAsia" w:ascii="Garamond" w:hAnsi="Garamond" w:eastAsia="Garamond" w:cs="Garamond"/>
          <w:i/>
          <w:sz w:val="20"/>
        </w:rPr>
        <w:t>Anhui University of Finance and Economics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rFonts w:hint="eastAsia" w:ascii="Garamond" w:hAnsi="Garamond" w:eastAsia="Garamond" w:cs="Garamond"/>
          <w:b/>
          <w:sz w:val="24"/>
        </w:rPr>
      </w:pPr>
      <w:r>
        <w:rPr>
          <w:rFonts w:hint="eastAsia"/>
          <w:sz w:val="20"/>
        </w:rPr>
        <w:t>Excellent financial research related research results and papers published</w:t>
      </w:r>
    </w:p>
    <w:p>
      <w:pPr>
        <w:pStyle w:val="4"/>
        <w:spacing w:after="0" w:line="240" w:lineRule="auto"/>
      </w:pPr>
      <w:r>
        <w:rPr>
          <w:rFonts w:ascii="Garamond" w:hAnsi="Garamond" w:eastAsia="Garamond" w:cs="Garamond"/>
          <w:b/>
          <w:sz w:val="24"/>
        </w:rPr>
        <w:t>WORK EXPERIENCE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 w:ascii="Garamond" w:hAnsi="Garamond" w:cs="Garamond"/>
          <w:i/>
          <w:sz w:val="20"/>
          <w:lang w:eastAsia="zh-CN"/>
        </w:rPr>
        <w:t>Assistant Professor of ACCA F6</w:t>
      </w:r>
      <w:r>
        <w:rPr>
          <w:rFonts w:hint="eastAsia" w:ascii="Garamond" w:hAnsi="Garamond" w:cs="Garamond"/>
          <w:i/>
          <w:sz w:val="20"/>
          <w:lang w:val="en-US" w:eastAsia="zh-CN"/>
        </w:rPr>
        <w:t xml:space="preserve">                                         Dec.2018-Jan.2019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eastAsia="zh-CN"/>
        </w:rPr>
      </w:pPr>
      <w:r>
        <w:rPr>
          <w:rFonts w:hint="eastAsia" w:ascii="Garamond" w:hAnsi="Garamond" w:cs="Garamond"/>
          <w:i/>
          <w:sz w:val="20"/>
          <w:lang w:eastAsia="zh-CN"/>
        </w:rPr>
        <w:t>Online Course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hint="eastAsia"/>
          <w:i/>
          <w:sz w:val="20"/>
        </w:rPr>
        <w:t>Organize the lecture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hint="eastAsia"/>
          <w:i/>
          <w:sz w:val="20"/>
        </w:rPr>
        <w:t>Finishing PPT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i/>
          <w:sz w:val="20"/>
        </w:rPr>
      </w:pPr>
      <w:r>
        <w:rPr>
          <w:rFonts w:hint="eastAsia"/>
          <w:i/>
          <w:sz w:val="20"/>
        </w:rPr>
        <w:t>Organizing exercises</w:t>
      </w:r>
    </w:p>
    <w:p>
      <w:pPr>
        <w:pStyle w:val="4"/>
        <w:spacing w:after="0" w:line="240" w:lineRule="auto"/>
      </w:pPr>
      <w:r>
        <w:rPr>
          <w:rFonts w:ascii="Garamond" w:hAnsi="Garamond" w:eastAsia="Garamond" w:cs="Garamond"/>
          <w:b/>
          <w:sz w:val="24"/>
        </w:rPr>
        <w:t>VOLUNTEER EXPERIENCE</w:t>
      </w:r>
    </w:p>
    <w:p>
      <w:pPr>
        <w:pStyle w:val="4"/>
        <w:spacing w:after="0" w:line="240" w:lineRule="auto"/>
        <w:ind w:left="400" w:hanging="400" w:hangingChars="200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 w:ascii="Garamond" w:hAnsi="Garamond" w:cs="Garamond"/>
          <w:i/>
          <w:sz w:val="20"/>
          <w:lang w:val="en-US" w:eastAsia="zh-CN"/>
        </w:rPr>
        <w:t>College Students Green Alliance Association                              Sept.2014-July.2015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 w:ascii="Garamond" w:hAnsi="Garamond" w:cs="Garamond"/>
          <w:i/>
          <w:sz w:val="20"/>
          <w:lang w:val="en-US" w:eastAsia="zh-CN"/>
        </w:rPr>
        <w:t>Bengbu Deaf School, Anhui Province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hint="eastAsia" w:ascii="Garamond" w:hAnsi="Garamond" w:eastAsia="Garamond" w:cs="Garamond"/>
          <w:sz w:val="20"/>
        </w:rPr>
        <w:t>Physical exercise with deaf children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/>
          <w:sz w:val="20"/>
        </w:rPr>
        <w:t>Cooking for deaf children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 w:ascii="Garamond" w:hAnsi="Garamond" w:cs="Garamond"/>
          <w:i/>
          <w:sz w:val="20"/>
          <w:lang w:val="en-US" w:eastAsia="zh-CN"/>
        </w:rPr>
        <w:t>College Students Green Alliance Association                              Sept.2014-July.2015</w:t>
      </w:r>
    </w:p>
    <w:p>
      <w:pPr>
        <w:pStyle w:val="4"/>
        <w:spacing w:after="0" w:line="240" w:lineRule="auto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 w:ascii="Garamond" w:hAnsi="Garamond" w:cs="Garamond"/>
          <w:i/>
          <w:sz w:val="20"/>
          <w:lang w:val="en-US" w:eastAsia="zh-CN"/>
        </w:rPr>
        <w:t>Bengbu City Third Elementary School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hint="eastAsia"/>
          <w:sz w:val="20"/>
        </w:rPr>
        <w:t>Lecture to elementary school students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rFonts w:hint="eastAsia" w:ascii="Garamond" w:hAnsi="Garamond" w:cs="Garamond"/>
          <w:i/>
          <w:sz w:val="20"/>
          <w:lang w:val="en-US" w:eastAsia="zh-CN"/>
        </w:rPr>
      </w:pPr>
      <w:r>
        <w:rPr>
          <w:rFonts w:hint="eastAsia"/>
          <w:sz w:val="20"/>
        </w:rPr>
        <w:t>Give students a common sense of life</w:t>
      </w:r>
    </w:p>
    <w:p>
      <w:pPr>
        <w:pStyle w:val="4"/>
        <w:spacing w:after="0" w:line="240" w:lineRule="auto"/>
      </w:pPr>
      <w:r>
        <w:rPr>
          <w:rFonts w:ascii="Garamond" w:hAnsi="Garamond" w:eastAsia="Garamond" w:cs="Garamond"/>
          <w:b/>
          <w:sz w:val="24"/>
        </w:rPr>
        <w:t>EXTRACURRICULAR ACTIVITES</w:t>
      </w:r>
    </w:p>
    <w:p>
      <w:pPr>
        <w:pStyle w:val="4"/>
        <w:spacing w:after="0" w:line="240" w:lineRule="auto"/>
      </w:pPr>
      <w:r>
        <w:rPr>
          <w:rFonts w:ascii="Garamond" w:hAnsi="Garamond" w:eastAsia="Garamond" w:cs="Garamond"/>
          <w:sz w:val="20"/>
        </w:rPr>
        <w:t>Cima Business Elite Challenge</w:t>
      </w:r>
      <w:r>
        <w:rPr>
          <w:rFonts w:hint="eastAsia" w:ascii="Garamond" w:hAnsi="Garamond" w:cs="Garamond"/>
          <w:sz w:val="20"/>
          <w:lang w:val="en-US" w:eastAsia="zh-CN"/>
        </w:rPr>
        <w:t xml:space="preserve">                                          </w:t>
      </w:r>
      <w:r>
        <w:rPr>
          <w:rFonts w:hint="eastAsia" w:hAnsi="Garamond" w:eastAsia="Garamond" w:cs="Garamond"/>
          <w:sz w:val="20"/>
          <w:lang w:eastAsia="zh-CN"/>
        </w:rPr>
        <w:t>Mar.2015-Apr.2015</w:t>
      </w:r>
      <w:r>
        <w:rPr>
          <w:rFonts w:hint="eastAsia" w:hAnsi="Garamond" w:eastAsia="Garamond" w:cs="Garamond"/>
          <w:sz w:val="20"/>
          <w:lang w:val="en-US" w:eastAsia="zh-CN"/>
        </w:rPr>
        <w:t xml:space="preserve"> </w:t>
      </w:r>
      <w:r>
        <w:rPr>
          <w:rFonts w:hint="default" w:ascii="Garamond" w:hAnsi="Garamond" w:cs="Garamond"/>
          <w:sz w:val="20"/>
          <w:lang w:eastAsia="zh-CN"/>
        </w:rPr>
        <w:t>Anhui University of Finance and Economics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hint="eastAsia" w:ascii="Garamond" w:hAnsi="Garamond" w:eastAsia="Garamond" w:cs="Garamond"/>
          <w:sz w:val="20"/>
        </w:rPr>
        <w:t>Collect business information of related companies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r>
        <w:rPr>
          <w:rFonts w:hint="eastAsia"/>
          <w:sz w:val="20"/>
        </w:rPr>
        <w:t>Conduct business analysis of related companies</w:t>
      </w:r>
    </w:p>
    <w:p>
      <w:pPr>
        <w:pStyle w:val="4"/>
        <w:spacing w:after="0" w:line="240" w:lineRule="auto"/>
      </w:pPr>
      <w:r>
        <w:rPr>
          <w:rFonts w:ascii="Garamond" w:hAnsi="Garamond" w:eastAsia="Garamond" w:cs="Garamond"/>
          <w:b/>
          <w:sz w:val="24"/>
        </w:rPr>
        <w:t>HONORS AND AWARDS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hree good students</w:t>
      </w:r>
    </w:p>
    <w:p>
      <w:pPr>
        <w:pStyle w:val="4"/>
        <w:spacing w:after="0" w:line="240" w:lineRule="auto"/>
        <w:rPr>
          <w:rFonts w:hint="eastAsia" w:ascii="Garamond" w:hAnsi="Garamond" w:eastAsia="Garamond" w:cs="Garamond"/>
          <w:i/>
          <w:sz w:val="20"/>
        </w:rPr>
      </w:pPr>
      <w:r>
        <w:rPr>
          <w:rFonts w:ascii="Garamond" w:hAnsi="Garamond" w:eastAsia="Garamond" w:cs="Garamond"/>
          <w:i/>
          <w:sz w:val="20"/>
        </w:rPr>
        <w:t xml:space="preserve">Awarded by, </w:t>
      </w:r>
      <w:r>
        <w:rPr>
          <w:rFonts w:hint="eastAsia" w:ascii="Garamond" w:hAnsi="Garamond" w:eastAsia="Garamond" w:cs="Garamond"/>
          <w:i/>
          <w:sz w:val="20"/>
        </w:rPr>
        <w:t>Anhui University of Finance and Economics</w:t>
      </w:r>
    </w:p>
    <w:p>
      <w:pPr>
        <w:pStyle w:val="4"/>
        <w:numPr>
          <w:ilvl w:val="0"/>
          <w:numId w:val="1"/>
        </w:numPr>
        <w:spacing w:after="0" w:line="240" w:lineRule="auto"/>
        <w:ind w:hanging="359"/>
        <w:rPr>
          <w:sz w:val="20"/>
        </w:rPr>
      </w:pPr>
      <w:bookmarkStart w:id="0" w:name="_GoBack"/>
      <w:bookmarkEnd w:id="0"/>
      <w:r>
        <w:rPr>
          <w:rFonts w:hint="eastAsia"/>
          <w:sz w:val="20"/>
        </w:rPr>
        <w:t>Excellent school results and participated in a wealth of extracurricular activities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First class award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ascii="Garamond" w:hAnsi="Garamond" w:eastAsia="Garamond" w:cs="Garamond"/>
          <w:i/>
          <w:iCs/>
          <w:sz w:val="20"/>
        </w:rPr>
        <w:t>Awarded by, Anhui University of Finance and Economics</w:t>
      </w:r>
    </w:p>
    <w:p>
      <w:pPr>
        <w:rPr>
          <w:rFonts w:hint="default"/>
          <w:sz w:val="20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default"/>
          <w:sz w:val="20"/>
        </w:rPr>
        <w:t>Excellent school results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Comprehensive quality award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ascii="Garamond" w:hAnsi="Garamond" w:eastAsia="Garamond" w:cs="Garamond"/>
          <w:i/>
          <w:iCs/>
          <w:sz w:val="20"/>
        </w:rPr>
        <w:t>Awarded by, Anhui University of Finance and Economics</w:t>
      </w:r>
    </w:p>
    <w:p>
      <w:pPr>
        <w:spacing w:after="0" w:line="240" w:lineRule="auto"/>
        <w:ind w:hanging="359"/>
        <w:rPr>
          <w:rFonts w:hint="default"/>
          <w:sz w:val="20"/>
        </w:rPr>
      </w:pPr>
      <w:r>
        <w:rPr>
          <w:rFonts w:hint="eastAsia" w:eastAsia="宋体"/>
          <w:lang w:val="en-US" w:eastAsia="zh-CN"/>
        </w:rPr>
        <w:t xml:space="preserve">          P</w:t>
      </w:r>
      <w:r>
        <w:rPr>
          <w:rFonts w:hint="default"/>
          <w:sz w:val="20"/>
        </w:rPr>
        <w:t>articipated in a wealth of extracurricular activities</w:t>
      </w:r>
    </w:p>
    <w:p>
      <w:pPr>
        <w:spacing w:after="0" w:line="240" w:lineRule="auto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Literary Activity Award</w:t>
      </w:r>
    </w:p>
    <w:p>
      <w:pPr>
        <w:spacing w:after="0" w:line="240" w:lineRule="auto"/>
        <w:rPr>
          <w:rFonts w:hint="eastAsia" w:eastAsia="宋体"/>
          <w:sz w:val="20"/>
          <w:lang w:val="en-US" w:eastAsia="zh-CN"/>
        </w:rPr>
      </w:pPr>
      <w:r>
        <w:rPr>
          <w:rFonts w:hint="default" w:ascii="Garamond" w:hAnsi="Garamond" w:eastAsia="Garamond" w:cs="Garamond"/>
          <w:i/>
          <w:iCs/>
          <w:sz w:val="20"/>
        </w:rPr>
        <w:t>Awarded by, Anhui University of Finance and Economics</w:t>
      </w:r>
    </w:p>
    <w:p>
      <w:pPr>
        <w:spacing w:after="0" w:line="240" w:lineRule="auto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      Outstanding contribution to cultural activities</w:t>
      </w:r>
    </w:p>
    <w:p>
      <w:pPr>
        <w:spacing w:after="0" w:line="240" w:lineRule="auto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Japanese Language School Second Class Scholarship</w:t>
      </w:r>
    </w:p>
    <w:p>
      <w:pPr>
        <w:spacing w:after="0" w:line="240" w:lineRule="auto"/>
        <w:rPr>
          <w:rFonts w:hint="eastAsia" w:hAnsi="Garamond" w:cs="Garamond"/>
          <w:i/>
          <w:iCs/>
          <w:sz w:val="20"/>
          <w:lang w:eastAsia="zh-CN"/>
        </w:rPr>
      </w:pPr>
      <w:r>
        <w:rPr>
          <w:rFonts w:hint="default" w:ascii="Garamond" w:hAnsi="Garamond" w:eastAsia="Garamond" w:cs="Garamond"/>
          <w:i/>
          <w:iCs/>
          <w:sz w:val="20"/>
        </w:rPr>
        <w:t>Awarded by</w:t>
      </w:r>
      <w:r>
        <w:rPr>
          <w:rFonts w:hint="eastAsia" w:ascii="Garamond" w:hAnsi="Garamond" w:cs="Garamond"/>
          <w:i/>
          <w:iCs/>
          <w:sz w:val="20"/>
          <w:lang w:eastAsia="zh-CN"/>
        </w:rPr>
        <w:t>，</w:t>
      </w:r>
      <w:r>
        <w:rPr>
          <w:rFonts w:hint="eastAsia" w:hAnsi="Garamond" w:cs="Garamond"/>
          <w:i/>
          <w:iCs/>
          <w:sz w:val="20"/>
          <w:lang w:eastAsia="zh-CN"/>
        </w:rPr>
        <w:t>East Asian College Japanese Language School</w:t>
      </w:r>
    </w:p>
    <w:p>
      <w:pPr>
        <w:spacing w:after="0" w:line="240" w:lineRule="auto"/>
        <w:rPr>
          <w:rFonts w:hint="eastAsia" w:eastAsia="宋体"/>
          <w:lang w:val="en-US" w:eastAsia="zh-CN"/>
        </w:rPr>
      </w:pPr>
      <w:r>
        <w:rPr>
          <w:rFonts w:hint="eastAsia" w:hAnsi="Garamond" w:eastAsia="宋体" w:cs="Garamond"/>
          <w:i/>
          <w:iCs/>
          <w:sz w:val="20"/>
          <w:lang w:val="en-US" w:eastAsia="zh-CN"/>
        </w:rPr>
        <w:t xml:space="preserve">      Study hard and have excellent attendance</w:t>
      </w:r>
    </w:p>
    <w:p>
      <w:pPr>
        <w:pStyle w:val="4"/>
        <w:spacing w:after="0"/>
        <w:contextualSpacing/>
        <w:rPr>
          <w:rFonts w:ascii="Garamond" w:hAnsi="Garamond"/>
          <w:b/>
          <w:color w:val="auto"/>
          <w:sz w:val="24"/>
          <w:lang w:eastAsia="zh-CN"/>
        </w:rPr>
      </w:pPr>
      <w:r>
        <w:rPr>
          <w:rFonts w:ascii="Garamond" w:hAnsi="Garamond"/>
          <w:b/>
          <w:color w:val="auto"/>
          <w:sz w:val="24"/>
          <w:lang w:eastAsia="zh-CN"/>
        </w:rPr>
        <w:t>Qulifications:</w:t>
      </w:r>
    </w:p>
    <w:p>
      <w:pPr>
        <w:pStyle w:val="4"/>
        <w:spacing w:after="0"/>
        <w:contextualSpacing/>
        <w:rPr>
          <w:rFonts w:ascii="Garamond" w:hAnsi="Garamond"/>
          <w:color w:val="auto"/>
          <w:sz w:val="20"/>
          <w:lang w:eastAsia="zh-CN"/>
        </w:rPr>
      </w:pPr>
      <w:r>
        <w:rPr>
          <w:rFonts w:ascii="Garamond" w:hAnsi="Garamond"/>
          <w:color w:val="auto"/>
          <w:sz w:val="20"/>
          <w:lang w:eastAsia="zh-CN"/>
        </w:rPr>
        <w:t>Toeic(Score:</w:t>
      </w:r>
      <w:r>
        <w:rPr>
          <w:rFonts w:hint="eastAsia" w:ascii="Garamond" w:hAnsi="Garamond"/>
          <w:color w:val="auto"/>
          <w:sz w:val="20"/>
          <w:lang w:val="en-US" w:eastAsia="zh-CN"/>
        </w:rPr>
        <w:t>620</w:t>
      </w:r>
      <w:r>
        <w:rPr>
          <w:rFonts w:ascii="Garamond" w:hAnsi="Garamond"/>
          <w:color w:val="auto"/>
          <w:sz w:val="20"/>
          <w:lang w:eastAsia="zh-CN"/>
        </w:rPr>
        <w:t>)</w:t>
      </w:r>
    </w:p>
    <w:p>
      <w:pPr>
        <w:pStyle w:val="4"/>
        <w:spacing w:after="0"/>
        <w:contextualSpacing/>
        <w:rPr>
          <w:rFonts w:hint="eastAsia" w:ascii="Garamond" w:hAnsi="Garamond"/>
          <w:color w:val="auto"/>
          <w:sz w:val="20"/>
          <w:lang w:eastAsia="zh-CN"/>
        </w:rPr>
      </w:pPr>
      <w:r>
        <w:rPr>
          <w:rFonts w:hint="eastAsia" w:ascii="Garamond" w:hAnsi="Garamond"/>
          <w:color w:val="auto"/>
          <w:sz w:val="20"/>
          <w:lang w:eastAsia="zh-CN"/>
        </w:rPr>
        <w:t>Japanese Language Proficiency Test Level 2</w:t>
      </w:r>
    </w:p>
    <w:p>
      <w:pPr>
        <w:pStyle w:val="4"/>
        <w:spacing w:after="0"/>
        <w:contextualSpacing/>
        <w:rPr>
          <w:rFonts w:hint="eastAsia" w:ascii="Garamond" w:hAnsi="Garamond"/>
          <w:color w:val="auto"/>
          <w:sz w:val="20"/>
          <w:lang w:val="en-US" w:eastAsia="zh-CN"/>
        </w:rPr>
      </w:pPr>
      <w:r>
        <w:rPr>
          <w:rFonts w:hint="eastAsia" w:ascii="Garamond" w:hAnsi="Garamond"/>
          <w:color w:val="auto"/>
          <w:sz w:val="20"/>
          <w:lang w:val="en-US" w:eastAsia="zh-CN"/>
        </w:rPr>
        <w:t>ACCA Advanced Diploma in Accounting &amp; Business</w:t>
      </w:r>
    </w:p>
    <w:p>
      <w:pPr>
        <w:pStyle w:val="4"/>
        <w:numPr>
          <w:ilvl w:val="0"/>
          <w:numId w:val="0"/>
        </w:numPr>
        <w:spacing w:after="0" w:line="240" w:lineRule="auto"/>
        <w:rPr>
          <w:sz w:val="2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altName w:val="Times New Roman"/>
    <w:panose1 w:val="02020404030003010803"/>
    <w:charset w:val="00"/>
    <w:family w:val="roman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12C99"/>
    <w:rsid w:val="6D4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spacing w:after="200" w:line="276" w:lineRule="auto"/>
    </w:pPr>
    <w:rPr>
      <w:rFonts w:ascii="Calibri" w:hAnsi="Calibri" w:eastAsia="宋体" w:cs="Calibri"/>
      <w:color w:val="000000"/>
      <w:sz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1680</Characters>
  <Paragraphs>54</Paragraphs>
  <TotalTime>10</TotalTime>
  <ScaleCrop>false</ScaleCrop>
  <LinksUpToDate>false</LinksUpToDate>
  <CharactersWithSpaces>2077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2019-04-07T06:48:00Z</dcterms:created>
  <dc:creator>Administrator</dc:creator>
  <cp:lastModifiedBy>Administrator</cp:lastModifiedBy>
  <dcterms:modified xsi:type="dcterms:W3CDTF">2019-04-07T11:57:39Z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