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200" w:before="0"/>
        <w:jc w:val="center"/>
      </w:pPr>
      <w:r>
        <w:rPr>
          <w:b/>
          <w:bCs/>
          <w:color w:val="1e3a6f"/>
          <w:sz w:val="56"/>
          <w:szCs w:val="56"/>
        </w:rPr>
        <w:t xml:space="preserve">RAPPORT DE PROJET</w:t>
      </w:r>
    </w:p>
    <w:p>
      <w:pPr>
        <w:spacing w:after="600" w:before="0"/>
        <w:jc w:val="center"/>
      </w:pPr>
      <w:r>
        <w:rPr>
          <w:i/>
          <w:iCs/>
          <w:color w:val="2c5f8a"/>
          <w:sz w:val="36"/>
          <w:szCs w:val="36"/>
        </w:rPr>
        <w:t xml:space="preserve">Application de Gestion des Produits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b/>
                <w:bCs/>
                <w:sz w:val="22"/>
                <w:szCs w:val="22"/>
              </w:rPr>
              <w:t xml:space="preserve">Étudiant</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sz w:val="22"/>
                <w:szCs w:val="22"/>
              </w:rPr>
              <w:t xml:space="preserve">Yassine Belfkih</w:t>
            </w:r>
          </w:p>
        </w:tc>
      </w:tr>
      <w:tr>
        <w:tc>
          <w:tcPr>
            <w:tcW w:type="dxa" w:w="2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b/>
                <w:bCs/>
                <w:sz w:val="22"/>
                <w:szCs w:val="22"/>
              </w:rPr>
              <w:t xml:space="preserve">Module</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sz w:val="22"/>
                <w:szCs w:val="22"/>
              </w:rPr>
              <w:t xml:space="preserve">SQL</w:t>
            </w:r>
          </w:p>
        </w:tc>
      </w:tr>
      <w:tr>
        <w:tc>
          <w:tcPr>
            <w:tcW w:type="dxa" w:w="2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b/>
                <w:bCs/>
                <w:sz w:val="22"/>
                <w:szCs w:val="22"/>
              </w:rPr>
              <w:t xml:space="preserve">Technologies</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sz w:val="22"/>
                <w:szCs w:val="22"/>
              </w:rPr>
              <w:t xml:space="preserve">Java, JavaFX, Hibernate, MySQL</w:t>
            </w:r>
          </w:p>
        </w:tc>
      </w:tr>
      <w:tr>
        <w:tc>
          <w:tcPr>
            <w:tcW w:type="dxa" w:w="2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b/>
                <w:bCs/>
                <w:sz w:val="22"/>
                <w:szCs w:val="22"/>
              </w:rPr>
              <w:t xml:space="preserve">Année universitaire</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sz w:val="22"/>
                <w:szCs w:val="22"/>
              </w:rPr>
              <w:t xml:space="preserve">2025 – 2026</w:t>
            </w:r>
          </w:p>
        </w:tc>
      </w:tr>
    </w:tbl>
    <w:p>
      <w:r>
        <w:br w:type="page"/>
      </w:r>
    </w:p>
    <w:p>
      <w:pPr>
        <w:pStyle w:val="Heading1"/>
        <w:spacing w:after="140" w:before="280"/>
      </w:pPr>
      <w:r>
        <w:rPr>
          <w:b/>
          <w:bCs/>
        </w:rPr>
        <w:t xml:space="preserve">1. Introduction</w:t>
      </w:r>
    </w:p>
    <w:p>
      <w:pPr>
        <w:spacing w:after="80" w:before="80"/>
        <w:jc w:val="both"/>
      </w:pPr>
      <w:r>
        <w:t xml:space="preserve">Dans le cadre de ce projet, une PME spécialisée dans la distribution alimentaire souhaitait remplacer ses fichiers Excel par une application de bureau plus robuste et fiable. La mission confiée était de développer un prototype fonctionnel permettant de gérer son catalogue de produits de manière centralisée.</w:t>
      </w:r>
    </w:p>
    <w:p>
      <w:pPr>
        <w:spacing w:after="80" w:before="80"/>
        <w:jc w:val="both"/>
      </w:pPr>
      <w:r>
        <w:t xml:space="preserve">L'objectif principal était de concevoir une application complète couvrant l'ensemble du cycle de vie d'un produit : ajout, consultation, modification et suppression, le tout relié à une base de données relationnelle persistante.</w:t>
      </w:r>
    </w:p>
    <w:p>
      <w:pPr>
        <w:spacing w:before="200"/>
      </w:pPr>
      <w:r>
        <w:t xml:space="preserve"/>
      </w:r>
    </w:p>
    <w:p>
      <w:pPr>
        <w:pStyle w:val="Heading1"/>
        <w:spacing w:after="140" w:before="280"/>
      </w:pPr>
      <w:r>
        <w:rPr>
          <w:b/>
          <w:bCs/>
        </w:rPr>
        <w:t xml:space="preserve">2. Contexte et Objectifs</w:t>
      </w:r>
    </w:p>
    <w:p>
      <w:pPr>
        <w:spacing w:after="80" w:before="80"/>
        <w:jc w:val="both"/>
      </w:pPr>
      <w:r>
        <w:t xml:space="preserve">Le projet répond à un besoin concret de digitalisation d'une petite entreprise. La gestion manuelle via Excel présentait plusieurs limites : risque de perte de données, absence de contrôle des accès, et difficulté de mise à jour en temps réel.</w:t>
      </w:r>
    </w:p>
    <w:p>
      <w:pPr>
        <w:spacing w:after="80" w:before="80"/>
        <w:jc w:val="both"/>
      </w:pPr>
      <w:r>
        <w:t xml:space="preserve">Les objectifs fixés étaient les suivants :</w:t>
      </w:r>
    </w:p>
    <w:p>
      <w:pPr>
        <w:pStyle w:val="ListParagraph"/>
        <w:numPr>
          <w:ilvl w:val="0"/>
          <w:numId w:val="2"/>
        </w:numPr>
        <w:spacing w:after="60" w:before="60"/>
      </w:pPr>
      <w:r>
        <w:t xml:space="preserve">Créer une base de données MySQL structurée pour stocker les produits</w:t>
      </w:r>
    </w:p>
    <w:p>
      <w:pPr>
        <w:pStyle w:val="ListParagraph"/>
        <w:numPr>
          <w:ilvl w:val="0"/>
          <w:numId w:val="2"/>
        </w:numPr>
        <w:spacing w:after="60" w:before="60"/>
      </w:pPr>
      <w:r>
        <w:t xml:space="preserve">Mettre en place une couche de persistance via Hibernate (ORM)</w:t>
      </w:r>
    </w:p>
    <w:p>
      <w:pPr>
        <w:pStyle w:val="ListParagraph"/>
        <w:numPr>
          <w:ilvl w:val="0"/>
          <w:numId w:val="2"/>
        </w:numPr>
        <w:spacing w:after="60" w:before="60"/>
      </w:pPr>
      <w:r>
        <w:t xml:space="preserve">Développer une interface graphique moderne et intuitive avec JavaFX</w:t>
      </w:r>
    </w:p>
    <w:p>
      <w:pPr>
        <w:pStyle w:val="ListParagraph"/>
        <w:numPr>
          <w:ilvl w:val="0"/>
          <w:numId w:val="2"/>
        </w:numPr>
        <w:spacing w:after="60" w:before="60"/>
      </w:pPr>
      <w:r>
        <w:t xml:space="preserve">Implémenter un contrôleur gérant toutes les interactions utilisateur</w:t>
      </w:r>
    </w:p>
    <w:p>
      <w:pPr>
        <w:pStyle w:val="ListParagraph"/>
        <w:numPr>
          <w:ilvl w:val="0"/>
          <w:numId w:val="2"/>
        </w:numPr>
        <w:spacing w:after="60" w:before="60"/>
      </w:pPr>
      <w:r>
        <w:t xml:space="preserve">Ajouter une fonctionnalité de recherche en temps réel (bonus)</w:t>
      </w:r>
    </w:p>
    <w:p>
      <w:pPr>
        <w:spacing w:before="200"/>
      </w:pPr>
      <w:r>
        <w:t xml:space="preserve"/>
      </w:r>
    </w:p>
    <w:p>
      <w:pPr>
        <w:pStyle w:val="Heading1"/>
        <w:spacing w:after="140" w:before="280"/>
      </w:pPr>
      <w:r>
        <w:rPr>
          <w:b/>
          <w:bCs/>
        </w:rPr>
        <w:t xml:space="preserve">3. Modélisation de la Base de Données</w:t>
      </w:r>
    </w:p>
    <w:p>
      <w:pPr>
        <w:spacing w:after="80" w:before="80"/>
        <w:jc w:val="both"/>
      </w:pPr>
      <w:r>
        <w:t xml:space="preserve">La base de données MySQL nommée gestion_produits contient une table centrale produit. La structure de cette table a été pensée pour répondre aux besoins métier de la PME tout en restant simple et maintenable.</w:t>
      </w:r>
    </w:p>
    <w:p>
      <w:pPr>
        <w:spacing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800"/>
      </w:tblGrid>
      <w:tr>
        <w:trPr>
          <w:tblHeader/>
        </w:trPr>
        <w:tc>
          <w:tcPr>
            <w:tcW w:type="dxa" w:w="20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Champ</w:t>
            </w:r>
          </w:p>
        </w:tc>
        <w:tc>
          <w:tcPr>
            <w:tcW w:type="dxa" w:w="18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Type SQL</w:t>
            </w:r>
          </w:p>
        </w:tc>
        <w:tc>
          <w:tcPr>
            <w:tcW w:type="dxa" w:w="28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Contrainte</w:t>
            </w:r>
          </w:p>
        </w:tc>
        <w:tc>
          <w:tcPr>
            <w:tcW w:type="dxa" w:w="28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id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INT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PRIMARY KEY, AUTO_INCREMENT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Identifiant unique du produit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VARCHAR(50)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Code commercial du produit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libelle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VARCHAR(150)</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Désignation du produit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VARCHAR(80)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Catégorie (Fruits, Légumes...)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quantite_en_stock</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INT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DEFAULT 0</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Quantité disponible en stock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disponibilite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true si quantité &gt; 0</w:t>
            </w:r>
          </w:p>
        </w:tc>
      </w:tr>
    </w:tbl>
    <w:p>
      <w:pPr>
        <w:spacing w:before="160"/>
      </w:pPr>
      <w:r>
        <w:t xml:space="preserve"/>
      </w:r>
    </w:p>
    <w:p>
      <w:pPr>
        <w:spacing w:after="80" w:before="80"/>
        <w:jc w:val="both"/>
      </w:pPr>
      <w:r>
        <w:t xml:space="preserve">La disponibilité est automatiquement déduite de la quantité en stock : si celle-ci est supérieure à zéro, le produit est marqué comme disponible. Cette logique est gérée directement dans le setter Java de l'entité.</w:t>
      </w:r>
    </w:p>
    <w:p>
      <w:pPr>
        <w:spacing w:before="200"/>
      </w:pPr>
      <w:r>
        <w:t xml:space="preserve"/>
      </w:r>
    </w:p>
    <w:p>
      <w:pPr>
        <w:pStyle w:val="Heading1"/>
        <w:spacing w:after="140" w:before="280"/>
      </w:pPr>
      <w:r>
        <w:rPr>
          <w:b/>
          <w:bCs/>
        </w:rPr>
        <w:t xml:space="preserve">4. Couche de Persistance avec Hibernate</w:t>
      </w:r>
    </w:p>
    <w:p>
      <w:pPr>
        <w:spacing w:after="80" w:before="80"/>
        <w:jc w:val="both"/>
      </w:pPr>
      <w:r>
        <w:t xml:space="preserve">Hibernate est utilisé comme framework ORM (Object-Relational Mapping) pour faire le lien entre les objets Java et la base de données relationnelle. Cette approche évite d'écrire du SQL brut et rend le code plus maintenable.</w:t>
      </w:r>
    </w:p>
    <w:p>
      <w:pPr>
        <w:pStyle w:val="Heading2"/>
        <w:spacing w:after="140" w:before="280"/>
      </w:pPr>
      <w:r>
        <w:rPr>
          <w:b/>
          <w:bCs/>
        </w:rPr>
        <w:t xml:space="preserve">4.1 Entité Produit</w:t>
      </w:r>
    </w:p>
    <w:p>
      <w:pPr>
        <w:spacing w:after="80" w:before="80"/>
        <w:jc w:val="both"/>
      </w:pPr>
      <w:r>
        <w:t xml:space="preserve">La classe Produit est annotée pour être reconnue par Hibernate comme une entité persistante :</w:t>
      </w:r>
    </w:p>
    <w:p>
      <w:pPr>
        <w:pStyle w:val="ListParagraph"/>
        <w:numPr>
          <w:ilvl w:val="0"/>
          <w:numId w:val="2"/>
        </w:numPr>
        <w:spacing w:after="60" w:before="60"/>
      </w:pPr>
      <w:r>
        <w:t xml:space="preserve">@Entity : indique que la classe correspond à une table en base</w:t>
      </w:r>
    </w:p>
    <w:p>
      <w:pPr>
        <w:pStyle w:val="ListParagraph"/>
        <w:numPr>
          <w:ilvl w:val="0"/>
          <w:numId w:val="2"/>
        </w:numPr>
        <w:spacing w:after="60" w:before="60"/>
      </w:pPr>
      <w:r>
        <w:t xml:space="preserve">@Table(name="produit") : précise le nom de la table cible</w:t>
      </w:r>
    </w:p>
    <w:p>
      <w:pPr>
        <w:pStyle w:val="ListParagraph"/>
        <w:numPr>
          <w:ilvl w:val="0"/>
          <w:numId w:val="2"/>
        </w:numPr>
        <w:spacing w:after="60" w:before="60"/>
      </w:pPr>
      <w:r>
        <w:t xml:space="preserve">@Id + @GeneratedValue : définit la clé primaire avec auto-incrémentation</w:t>
      </w:r>
    </w:p>
    <w:p>
      <w:pPr>
        <w:pStyle w:val="ListParagraph"/>
        <w:numPr>
          <w:ilvl w:val="0"/>
          <w:numId w:val="2"/>
        </w:numPr>
        <w:spacing w:after="60" w:before="60"/>
      </w:pPr>
      <w:r>
        <w:t xml:space="preserve">@Column : lie chaque attribut Java à une colonne de la table</w:t>
      </w:r>
    </w:p>
    <w:p>
      <w:pPr>
        <w:spacing w:after="80" w:before="80"/>
        <w:jc w:val="both"/>
      </w:pPr>
      <w:r>
        <w:t xml:space="preserve">Un point notable : le setter setQuantiteEnStock() met automatiquement à jour le champ disponibilite, garantissant la cohérence des données sans intervention manuelle.</w:t>
      </w:r>
    </w:p>
    <w:p>
      <w:pPr>
        <w:pStyle w:val="Heading2"/>
        <w:spacing w:after="140" w:before="280"/>
      </w:pPr>
      <w:r>
        <w:rPr>
          <w:b/>
          <w:bCs/>
        </w:rPr>
        <w:t xml:space="preserve">4.2 Service CRUD</w:t>
      </w:r>
    </w:p>
    <w:p>
      <w:pPr>
        <w:spacing w:after="80" w:before="80"/>
        <w:jc w:val="both"/>
      </w:pPr>
      <w:r>
        <w:t xml:space="preserve">La classe ProduitService centralise toutes les opérations de base de données. Chaque méthode ouvre sa propre session Hibernate, effectue l'opération dans une transaction, puis ferme la session. Cette approche évite les problèmes liés aux sessions partagées entre threads.</w:t>
      </w:r>
    </w:p>
    <w:p>
      <w:pPr>
        <w:spacing w:after="80" w:before="80"/>
        <w:jc w:val="both"/>
      </w:pPr>
      <w:r>
        <w:t xml:space="preserve">Les opérations disponibles sont :</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Méthode</w:t>
            </w:r>
          </w:p>
        </w:tc>
        <w:tc>
          <w:tcPr>
            <w:tcW w:type="dxa" w:w="58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ajouterProduit(Produit p)</w:t>
            </w:r>
          </w:p>
        </w:tc>
        <w:tc>
          <w:tcPr>
            <w:tcW w:type="dxa" w:w="5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Insère un nouveau produit et retourne son ID généré</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getAllProduits()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Récupère l'ensemble des produits triés par ID</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getProduitById(String code)</w:t>
            </w:r>
          </w:p>
        </w:tc>
        <w:tc>
          <w:tcPr>
            <w:tcW w:type="dxa" w:w="5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Recherche un produit par son code commercial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modifierProduit(Produit p)</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Met à jour les informations d'un produit existant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supprimerProduit(int id)</w:t>
            </w:r>
          </w:p>
        </w:tc>
        <w:tc>
          <w:tcPr>
            <w:tcW w:type="dxa" w:w="5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Supprime un produit par son identifiant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getDistinctTypes()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Retourne la liste des catégories existantes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rechercherProduits(String keyword)</w:t>
            </w:r>
          </w:p>
        </w:tc>
        <w:tc>
          <w:tcPr>
            <w:tcW w:type="dxa" w:w="5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Filtre les produits par libellé ou type</w:t>
            </w:r>
          </w:p>
        </w:tc>
      </w:tr>
    </w:tbl>
    <w:p>
      <w:pPr>
        <w:spacing w:before="120"/>
      </w:pPr>
      <w:r>
        <w:t xml:space="preserve"/>
      </w:r>
    </w:p>
    <w:p>
      <w:pPr>
        <w:spacing w:after="80" w:before="80"/>
        <w:jc w:val="both"/>
      </w:pPr>
      <w:r>
        <w:t xml:space="preserve">Chaque méthode est encapsulée dans un bloc try-catch-finally pour garantir que la session est toujours fermée, même en cas d'erreur. En cas d'échec, la transaction est annulée (rollback) afin de préserver l'intégrité de la base.</w:t>
      </w:r>
    </w:p>
    <w:p>
      <w:pPr>
        <w:spacing w:before="200"/>
      </w:pPr>
      <w:r>
        <w:t xml:space="preserve"/>
      </w:r>
    </w:p>
    <w:p>
      <w:pPr>
        <w:pStyle w:val="Heading1"/>
        <w:spacing w:after="140" w:before="280"/>
      </w:pPr>
      <w:r>
        <w:rPr>
          <w:b/>
          <w:bCs/>
        </w:rPr>
        <w:t xml:space="preserve">5. Interface Graphique JavaFX</w:t>
      </w:r>
    </w:p>
    <w:p>
      <w:pPr>
        <w:spacing w:after="80" w:before="80"/>
        <w:jc w:val="both"/>
      </w:pPr>
      <w:r>
        <w:t xml:space="preserve">L'interface graphique a été développée avec JavaFX en utilisant le format FXML pour séparer la logique de présentation du code métier. Cette séparation facilite la maintenance et les évolutions futures de l'application.</w:t>
      </w:r>
    </w:p>
    <w:p>
      <w:pPr>
        <w:pStyle w:val="Heading2"/>
        <w:spacing w:after="140" w:before="280"/>
      </w:pPr>
      <w:r>
        <w:rPr>
          <w:b/>
          <w:bCs/>
        </w:rPr>
        <w:t xml:space="preserve">5.1 Structure du fichier FXML</w:t>
      </w:r>
    </w:p>
    <w:p>
      <w:pPr>
        <w:spacing w:after="80" w:before="80"/>
        <w:jc w:val="both"/>
      </w:pPr>
      <w:r>
        <w:t xml:space="preserve">Le fichier produit_view.fxml définit l'agencement visuel de l'application, organisé en plusieurs zones :</w:t>
      </w:r>
    </w:p>
    <w:p>
      <w:pPr>
        <w:pStyle w:val="ListParagraph"/>
        <w:numPr>
          <w:ilvl w:val="0"/>
          <w:numId w:val="2"/>
        </w:numPr>
        <w:spacing w:after="60" w:before="60"/>
      </w:pPr>
      <w:r>
        <w:t xml:space="preserve">Un titre principal en haut de la fenêtre</w:t>
      </w:r>
    </w:p>
    <w:p>
      <w:pPr>
        <w:pStyle w:val="ListParagraph"/>
        <w:numPr>
          <w:ilvl w:val="0"/>
          <w:numId w:val="2"/>
        </w:numPr>
        <w:spacing w:after="60" w:before="60"/>
      </w:pPr>
      <w:r>
        <w:t xml:space="preserve">Une barre de recherche avec un champ texte et un bouton d'effacement</w:t>
      </w:r>
    </w:p>
    <w:p>
      <w:pPr>
        <w:pStyle w:val="ListParagraph"/>
        <w:numPr>
          <w:ilvl w:val="0"/>
          <w:numId w:val="2"/>
        </w:numPr>
        <w:spacing w:after="60" w:before="60"/>
      </w:pPr>
      <w:r>
        <w:t xml:space="preserve">Un formulaire de saisie dans un GridPane (code, libellé, type, quantité, disponibilité)</w:t>
      </w:r>
    </w:p>
    <w:p>
      <w:pPr>
        <w:pStyle w:val="ListParagraph"/>
        <w:numPr>
          <w:ilvl w:val="0"/>
          <w:numId w:val="2"/>
        </w:numPr>
        <w:spacing w:after="60" w:before="60"/>
      </w:pPr>
      <w:r>
        <w:t xml:space="preserve">Une rangée de boutons d'action (Ajouter, Modifier, Supprimer, Actualiser)</w:t>
      </w:r>
    </w:p>
    <w:p>
      <w:pPr>
        <w:pStyle w:val="ListParagraph"/>
        <w:numPr>
          <w:ilvl w:val="0"/>
          <w:numId w:val="2"/>
        </w:numPr>
        <w:spacing w:after="60" w:before="60"/>
      </w:pPr>
      <w:r>
        <w:t xml:space="preserve">Un TableView affichant la liste complète des produits avec toutes leurs colonnes</w:t>
      </w:r>
    </w:p>
    <w:p>
      <w:pPr>
        <w:spacing w:after="80" w:before="80"/>
        <w:jc w:val="both"/>
      </w:pPr>
      <w:r>
        <w:t xml:space="preserve">Un soin particulier a été apporté à l'esthétique : coins arrondis, ombres portées subtiles, palette de couleurs cohérente et boutons avec des teintes distinctes pour chaque action.</w:t>
      </w:r>
    </w:p>
    <w:p>
      <w:pPr>
        <w:pStyle w:val="Heading2"/>
        <w:spacing w:after="140" w:before="280"/>
      </w:pPr>
      <w:r>
        <w:rPr>
          <w:b/>
          <w:bCs/>
        </w:rPr>
        <w:t xml:space="preserve">5.2 Composants principaux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800"/>
      </w:tblGrid>
      <w:tr>
        <w:trPr>
          <w:tblHeader/>
        </w:trPr>
        <w:tc>
          <w:tcPr>
            <w:tcW w:type="dxa" w:w="24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Composant</w:t>
            </w:r>
          </w:p>
        </w:tc>
        <w:tc>
          <w:tcPr>
            <w:tcW w:type="dxa" w:w="22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Type JavaFX</w:t>
            </w:r>
          </w:p>
        </w:tc>
        <w:tc>
          <w:tcPr>
            <w:tcW w:type="dxa" w:w="48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Rôle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codeField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TextField</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Saisie du code produit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libelleField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TextField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Saisie du libellé</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typeComboBox</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ComboBox</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Sélection ou saisie de la catégorie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quantiteField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TextField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Saisie de la quantité en stock</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disponibiliteCheckBox</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CheckBox</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Indication de disponibilité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searchField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TextField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Recherche en temps réel</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produitTableView</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TableView</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Affichage de la liste des produits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idField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TextField (caché)</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Stockage de l'ID interne pour les opérations</w:t>
            </w:r>
          </w:p>
        </w:tc>
      </w:tr>
    </w:tbl>
    <w:p>
      <w:pPr>
        <w:spacing w:before="200"/>
      </w:pPr>
      <w:r>
        <w:t xml:space="preserve"/>
      </w:r>
    </w:p>
    <w:p>
      <w:pPr>
        <w:pStyle w:val="Heading1"/>
        <w:spacing w:after="140" w:before="280"/>
      </w:pPr>
      <w:r>
        <w:rPr>
          <w:b/>
          <w:bCs/>
        </w:rPr>
        <w:t xml:space="preserve">6. Contrôleur et Gestion des Événements</w:t>
      </w:r>
    </w:p>
    <w:p>
      <w:pPr>
        <w:spacing w:after="80" w:before="80"/>
        <w:jc w:val="both"/>
      </w:pPr>
      <w:r>
        <w:t xml:space="preserve">La classe ProduitController implémente l'interface Initializable de JavaFX, ce qui permet d'exécuter du code d'initialisation dès le chargement de la vue. C'est ici que se trouve toute la logique de liaison entre l'interface et les services de données.</w:t>
      </w:r>
    </w:p>
    <w:p>
      <w:pPr>
        <w:pStyle w:val="Heading2"/>
        <w:spacing w:after="140" w:before="280"/>
      </w:pPr>
      <w:r>
        <w:rPr>
          <w:b/>
          <w:bCs/>
        </w:rPr>
        <w:t xml:space="preserve">6.1 Initialisation</w:t>
      </w:r>
    </w:p>
    <w:p>
      <w:pPr>
        <w:spacing w:after="80" w:before="80"/>
        <w:jc w:val="both"/>
      </w:pPr>
      <w:r>
        <w:t xml:space="preserve">Lors du lancement de l'application, la méthode initialize() effectue les opérations suivantes dans l'ordre :</w:t>
      </w:r>
    </w:p>
    <w:p>
      <w:pPr>
        <w:pStyle w:val="ListParagraph"/>
        <w:numPr>
          <w:ilvl w:val="0"/>
          <w:numId w:val="2"/>
        </w:numPr>
        <w:spacing w:after="60" w:before="60"/>
      </w:pPr>
      <w:r>
        <w:t xml:space="preserve">Ouverture de la session Hibernate</w:t>
      </w:r>
    </w:p>
    <w:p>
      <w:pPr>
        <w:pStyle w:val="ListParagraph"/>
        <w:numPr>
          <w:ilvl w:val="0"/>
          <w:numId w:val="2"/>
        </w:numPr>
        <w:spacing w:after="60" w:before="60"/>
      </w:pPr>
      <w:r>
        <w:t xml:space="preserve">Configuration des colonnes du TableView via PropertyValueFactory</w:t>
      </w:r>
    </w:p>
    <w:p>
      <w:pPr>
        <w:pStyle w:val="ListParagraph"/>
        <w:numPr>
          <w:ilvl w:val="0"/>
          <w:numId w:val="2"/>
        </w:numPr>
        <w:spacing w:after="60" w:before="60"/>
      </w:pPr>
      <w:r>
        <w:t xml:space="preserve">Chargement initial des produits depuis la base de données</w:t>
      </w:r>
    </w:p>
    <w:p>
      <w:pPr>
        <w:pStyle w:val="ListParagraph"/>
        <w:numPr>
          <w:ilvl w:val="0"/>
          <w:numId w:val="2"/>
        </w:numPr>
        <w:spacing w:after="60" w:before="60"/>
      </w:pPr>
      <w:r>
        <w:t xml:space="preserve">Mise en place du filtre de recherche en temps réel</w:t>
      </w:r>
    </w:p>
    <w:p>
      <w:pPr>
        <w:pStyle w:val="ListParagraph"/>
        <w:numPr>
          <w:ilvl w:val="0"/>
          <w:numId w:val="2"/>
        </w:numPr>
        <w:spacing w:after="60" w:before="60"/>
      </w:pPr>
      <w:r>
        <w:t xml:space="preserve">Activation du listener de sélection sur le tableau</w:t>
      </w:r>
    </w:p>
    <w:p>
      <w:pPr>
        <w:pStyle w:val="ListParagraph"/>
        <w:numPr>
          <w:ilvl w:val="0"/>
          <w:numId w:val="2"/>
        </w:numPr>
        <w:spacing w:after="60" w:before="60"/>
      </w:pPr>
      <w:r>
        <w:t xml:space="preserve">Chargement des types distincts dans la ComboBox</w:t>
      </w:r>
    </w:p>
    <w:p>
      <w:pPr>
        <w:pStyle w:val="Heading2"/>
        <w:spacing w:after="140" w:before="280"/>
      </w:pPr>
      <w:r>
        <w:rPr>
          <w:b/>
          <w:bCs/>
        </w:rPr>
        <w:t xml:space="preserve">6.2 Gestion des actions</w:t>
      </w:r>
    </w:p>
    <w:p>
      <w:pPr>
        <w:spacing w:after="80" w:before="80"/>
        <w:jc w:val="both"/>
      </w:pPr>
      <w:r>
        <w:t xml:space="preserve">Chaque bouton de l'interface est relié à une méthode du contrôleur via l'attribut onAction du fichier FXML. Voici le comportement de chaque action :</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Action</w:t>
            </w:r>
          </w:p>
        </w:tc>
        <w:tc>
          <w:tcPr>
            <w:tcW w:type="dxa" w:w="74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Comportement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Ajouter</w:t>
            </w:r>
          </w:p>
        </w:tc>
        <w:tc>
          <w:tcPr>
            <w:tcW w:type="dxa" w:w="7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Valide le formulaire, crée un objet Produit, appelle le service, recharge la liste et vide le formulaire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Modifier</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Vérifie qu'un code est présent, met à jour le produit en base par son code, puis recharge l'affichage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Supprimer</w:t>
            </w:r>
          </w:p>
        </w:tc>
        <w:tc>
          <w:tcPr>
            <w:tcW w:type="dxa" w:w="7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Demande une confirmation, supprime le produit par son ID, puis rafraîchit la liste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Actualiser</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Recharge tous les produits, vide la recherche et le formulaire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Effacer</w:t>
            </w:r>
          </w:p>
        </w:tc>
        <w:tc>
          <w:tcPr>
            <w:tcW w:type="dxa" w:w="7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Vide uniquement le champ de recherche pour réafficher tous les produits</w:t>
            </w:r>
          </w:p>
        </w:tc>
      </w:tr>
    </w:tbl>
    <w:p>
      <w:pPr>
        <w:spacing w:before="160"/>
      </w:pPr>
      <w:r>
        <w:t xml:space="preserve"/>
      </w:r>
    </w:p>
    <w:p>
      <w:pPr>
        <w:pStyle w:val="Heading2"/>
        <w:spacing w:after="140" w:before="280"/>
      </w:pPr>
      <w:r>
        <w:rPr>
          <w:b/>
          <w:bCs/>
        </w:rPr>
        <w:t xml:space="preserve">6.3 Sélection dans le tableau</w:t>
      </w:r>
    </w:p>
    <w:p>
      <w:pPr>
        <w:spacing w:after="80" w:before="80"/>
        <w:jc w:val="both"/>
      </w:pPr>
      <w:r>
        <w:t xml:space="preserve">Un listener est attaché à la sélection du TableView : lorsque l'utilisateur clique sur une ligne, toutes les données du produit sélectionné sont automatiquement reportées dans le formulaire. Cela facilite les opérations de modification et suppression sans avoir à ressaisir les informations manuellement.</w:t>
      </w:r>
    </w:p>
    <w:p>
      <w:pPr>
        <w:spacing w:before="200"/>
      </w:pPr>
      <w:r>
        <w:t xml:space="preserve"/>
      </w:r>
    </w:p>
    <w:p>
      <w:pPr>
        <w:pStyle w:val="Heading1"/>
        <w:spacing w:after="140" w:before="280"/>
      </w:pPr>
      <w:r>
        <w:rPr>
          <w:b/>
          <w:bCs/>
        </w:rPr>
        <w:t xml:space="preserve">7. Fonctionnalité Bonus : Recherche en Temps Réel</w:t>
      </w:r>
    </w:p>
    <w:p>
      <w:pPr>
        <w:spacing w:after="80" w:before="80"/>
        <w:jc w:val="both"/>
      </w:pPr>
      <w:r>
        <w:t xml:space="preserve">En supplément des fonctionnalités de base, une barre de recherche dynamique a été ajoutée. Elle permet de filtrer instantanément les produits affichés dans le tableau sans nécessiter de requête supplémentaire à la base de données.</w:t>
      </w:r>
    </w:p>
    <w:p>
      <w:pPr>
        <w:spacing w:after="80" w:before="80"/>
        <w:jc w:val="both"/>
      </w:pPr>
      <w:r>
        <w:t xml:space="preserve">Cette fonctionnalité repose sur la classe FilteredList de JavaFX, qui enveloppe la liste observable principale. Un listener est attaché à la propriété textuelle du champ de recherche : à chaque frappe de l'utilisateur, le prédicat de filtrage est mis à jour pour ne conserver que les produits dont le libellé ou le type contient la chaîne saisie (comparaison insensible à la casse).</w:t>
      </w:r>
    </w:p>
    <w:p>
      <w:pPr>
        <w:spacing w:after="80" w:before="80"/>
        <w:jc w:val="both"/>
      </w:pPr>
      <w:r>
        <w:t xml:space="preserve">Avantages de cette approche :</w:t>
      </w:r>
    </w:p>
    <w:p>
      <w:pPr>
        <w:pStyle w:val="ListParagraph"/>
        <w:numPr>
          <w:ilvl w:val="0"/>
          <w:numId w:val="2"/>
        </w:numPr>
        <w:spacing w:after="60" w:before="60"/>
      </w:pPr>
      <w:r>
        <w:t xml:space="preserve">Aucune requête SQL supplémentaire lors de la recherche</w:t>
      </w:r>
    </w:p>
    <w:p>
      <w:pPr>
        <w:pStyle w:val="ListParagraph"/>
        <w:numPr>
          <w:ilvl w:val="0"/>
          <w:numId w:val="2"/>
        </w:numPr>
        <w:spacing w:after="60" w:before="60"/>
      </w:pPr>
      <w:r>
        <w:t xml:space="preserve">Résultats instantanés sans latence réseau</w:t>
      </w:r>
    </w:p>
    <w:p>
      <w:pPr>
        <w:pStyle w:val="ListParagraph"/>
        <w:numPr>
          <w:ilvl w:val="0"/>
          <w:numId w:val="2"/>
        </w:numPr>
        <w:spacing w:after="60" w:before="60"/>
      </w:pPr>
      <w:r>
        <w:t xml:space="preserve">Le bouton Effacer réinitialise le filtre en une action</w:t>
      </w:r>
    </w:p>
    <w:p>
      <w:pPr>
        <w:spacing w:before="200"/>
      </w:pPr>
      <w:r>
        <w:t xml:space="preserve"/>
      </w:r>
    </w:p>
    <w:p>
      <w:pPr>
        <w:pStyle w:val="Heading1"/>
        <w:spacing w:after="140" w:before="280"/>
      </w:pPr>
      <w:r>
        <w:rPr>
          <w:b/>
          <w:bCs/>
        </w:rPr>
        <w:t xml:space="preserve">8. Architecture Générale du Projet</w:t>
      </w:r>
    </w:p>
    <w:p>
      <w:pPr>
        <w:spacing w:after="80" w:before="80"/>
        <w:jc w:val="both"/>
      </w:pPr>
      <w:r>
        <w:t xml:space="preserve">Le projet suit une architecture en couches classique, favorisant la séparation des responsabilités :</w:t>
      </w:r>
    </w:p>
    <w:p>
      <w:pPr>
        <w:spacing w:before="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Couche</w:t>
            </w:r>
          </w:p>
        </w:tc>
        <w:tc>
          <w:tcPr>
            <w:tcW w:type="dxa" w:w="32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Classe / Fichier</w:t>
            </w:r>
          </w:p>
        </w:tc>
        <w:tc>
          <w:tcPr>
            <w:tcW w:type="dxa" w:w="4000"/>
            <w:tcBorders>
              <w:top w:val="single" w:color="1e3a6f" w:sz="1"/>
              <w:left w:val="single" w:color="1e3a6f" w:sz="1"/>
              <w:bottom w:val="single" w:color="1e3a6f" w:sz="1"/>
              <w:right w:val="single" w:color="1e3a6f" w:sz="1"/>
            </w:tcBorders>
            <w:shd w:fill="1e3a6f" w:val="clear"/>
            <w:tcMar>
              <w:top w:type="dxa" w:w="80"/>
              <w:left w:type="dxa" w:w="120"/>
              <w:bottom w:type="dxa" w:w="80"/>
              <w:right w:type="dxa" w:w="120"/>
            </w:tcMar>
          </w:tcPr>
          <w:p>
            <w:pPr>
              <w:jc w:val="center"/>
            </w:pPr>
            <w:r>
              <w:rPr>
                <w:b/>
                <w:bCs/>
                <w:color w:val="FFFFFF"/>
                <w:sz w:val="20"/>
                <w:szCs w:val="20"/>
              </w:rPr>
              <w:t xml:space="preserve">Responsabilité</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Présentation</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produit_view.fxml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Définition de l'interface graphique (FXML)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Contrôleur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ProduitController.java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Liaison entre vue et service, gestion des événements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Service / Métier</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ProduitService.java</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Logique CRUD, requêtes HQL, gestion des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Entité</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Produit.java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Modèle de données, annotations Hibernate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Configuration</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hibernate.cfg.xml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sz w:val="20"/>
                <w:szCs w:val="20"/>
              </w:rPr>
              <w:t xml:space="preserve">Paramètres de connexion à la base de données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Point d'entrée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JavaFXApplicationProduit.java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Lancement de l'application JavaFX</w:t>
            </w:r>
          </w:p>
        </w:tc>
      </w:tr>
    </w:tbl>
    <w:p>
      <w:pPr>
        <w:spacing w:before="200"/>
      </w:pPr>
      <w:r>
        <w:t xml:space="preserve"/>
      </w:r>
    </w:p>
    <w:p>
      <w:pPr>
        <w:pStyle w:val="Heading1"/>
        <w:spacing w:after="140" w:before="280"/>
      </w:pPr>
      <w:r>
        <w:rPr>
          <w:b/>
          <w:bCs/>
        </w:rPr>
        <w:t xml:space="preserve">9. Bilan et Perspectives</w:t>
      </w:r>
    </w:p>
    <w:p>
      <w:pPr>
        <w:spacing w:after="80" w:before="80"/>
        <w:jc w:val="both"/>
      </w:pPr>
      <w:r>
        <w:t xml:space="preserve">Le prototype développé répond aux exigences du cahier des charges. L'application permet de gérer efficacement un catalogue de produits avec une interface claire et des opérations fiables sur la base de données.</w:t>
      </w:r>
    </w:p>
    <w:p>
      <w:pPr>
        <w:spacing w:after="80" w:before="80"/>
        <w:jc w:val="both"/>
      </w:pPr>
      <w:r>
        <w:t xml:space="preserve">Parmi les points forts réalisés :</w:t>
      </w:r>
    </w:p>
    <w:p>
      <w:pPr>
        <w:pStyle w:val="ListParagraph"/>
        <w:numPr>
          <w:ilvl w:val="0"/>
          <w:numId w:val="2"/>
        </w:numPr>
        <w:spacing w:after="60" w:before="60"/>
      </w:pPr>
      <w:r>
        <w:t xml:space="preserve">Respect de l'architecture MVC grâce à la séparation FXML / Controller / Service</w:t>
      </w:r>
    </w:p>
    <w:p>
      <w:pPr>
        <w:pStyle w:val="ListParagraph"/>
        <w:numPr>
          <w:ilvl w:val="0"/>
          <w:numId w:val="2"/>
        </w:numPr>
        <w:spacing w:after="60" w:before="60"/>
      </w:pPr>
      <w:r>
        <w:t xml:space="preserve">Gestion rigoureuse des sessions Hibernate pour éviter les fuites mémoire</w:t>
      </w:r>
    </w:p>
    <w:p>
      <w:pPr>
        <w:pStyle w:val="ListParagraph"/>
        <w:numPr>
          <w:ilvl w:val="0"/>
          <w:numId w:val="2"/>
        </w:numPr>
        <w:spacing w:after="60" w:before="60"/>
      </w:pPr>
      <w:r>
        <w:t xml:space="preserve">Validation des champs avant chaque opération pour garantir la qualité des données</w:t>
      </w:r>
    </w:p>
    <w:p>
      <w:pPr>
        <w:pStyle w:val="ListParagraph"/>
        <w:numPr>
          <w:ilvl w:val="0"/>
          <w:numId w:val="2"/>
        </w:numPr>
        <w:spacing w:after="60" w:before="60"/>
      </w:pPr>
      <w:r>
        <w:t xml:space="preserve">Expérience utilisateur améliorée : pré-remplissage du formulaire au clic, confirmation avant suppression</w:t>
      </w:r>
    </w:p>
    <w:p>
      <w:pPr>
        <w:pStyle w:val="ListParagraph"/>
        <w:numPr>
          <w:ilvl w:val="0"/>
          <w:numId w:val="2"/>
        </w:numPr>
        <w:spacing w:after="60" w:before="60"/>
      </w:pPr>
      <w:r>
        <w:t xml:space="preserve">Fonctionnalité de recherche en temps réel (fonctionnalité bonus implémentée)</w:t>
      </w:r>
    </w:p>
    <w:p>
      <w:pPr>
        <w:spacing w:after="80" w:before="80"/>
        <w:jc w:val="both"/>
      </w:pPr>
      <w:r>
        <w:t xml:space="preserve">Des améliorations pourraient être envisagées dans une version future :</w:t>
      </w:r>
    </w:p>
    <w:p>
      <w:pPr>
        <w:pStyle w:val="ListParagraph"/>
        <w:numPr>
          <w:ilvl w:val="0"/>
          <w:numId w:val="2"/>
        </w:numPr>
        <w:spacing w:after="60" w:before="60"/>
      </w:pPr>
      <w:r>
        <w:t xml:space="preserve">Ajout d'un système d'authentification pour sécuriser l'accès à l'application</w:t>
      </w:r>
    </w:p>
    <w:p>
      <w:pPr>
        <w:pStyle w:val="ListParagraph"/>
        <w:numPr>
          <w:ilvl w:val="0"/>
          <w:numId w:val="2"/>
        </w:numPr>
        <w:spacing w:after="60" w:before="60"/>
      </w:pPr>
      <w:r>
        <w:t xml:space="preserve">Export des données au format CSV ou PDF pour faciliter le partage</w:t>
      </w:r>
    </w:p>
    <w:p>
      <w:pPr>
        <w:pStyle w:val="ListParagraph"/>
        <w:numPr>
          <w:ilvl w:val="0"/>
          <w:numId w:val="2"/>
        </w:numPr>
        <w:spacing w:after="60" w:before="60"/>
      </w:pPr>
      <w:r>
        <w:t xml:space="preserve">Ajout de graphiques pour visualiser les niveaux de stock par catégorie</w:t>
      </w:r>
    </w:p>
    <w:p>
      <w:pPr>
        <w:pStyle w:val="ListParagraph"/>
        <w:numPr>
          <w:ilvl w:val="0"/>
          <w:numId w:val="2"/>
        </w:numPr>
        <w:spacing w:after="60" w:before="60"/>
      </w:pPr>
      <w:r>
        <w:t xml:space="preserve">Mise en place d'alertes automatiques lorsque le stock d'un produit est faible</w:t>
      </w:r>
    </w:p>
    <w:p>
      <w:pPr>
        <w:spacing w:before="200"/>
      </w:pPr>
      <w:r>
        <w:t xml:space="preserve"/>
      </w:r>
    </w:p>
    <w:p>
      <w:pPr>
        <w:pStyle w:val="Heading1"/>
        <w:spacing w:after="140" w:before="280"/>
      </w:pPr>
      <w:r>
        <w:rPr>
          <w:b/>
          <w:bCs/>
        </w:rPr>
        <w:t xml:space="preserve">10. Conclusion</w:t>
      </w:r>
    </w:p>
    <w:p>
      <w:pPr>
        <w:spacing w:after="80" w:before="80"/>
        <w:jc w:val="both"/>
      </w:pPr>
      <w:r>
        <w:t xml:space="preserve">Ce projet a permis de mettre en pratique les principaux concepts du développement d'applications de bureau en Java : modélisation d'une base de données relationnelle, persistance via un ORM, et conception d'une interface graphique moderne avec JavaFX.</w:t>
      </w:r>
    </w:p>
    <w:p>
      <w:pPr>
        <w:spacing w:after="80" w:before="80"/>
        <w:jc w:val="both"/>
      </w:pPr>
      <w:r>
        <w:t xml:space="preserve">Le résultat est un prototype fonctionnel, structuré et extensible, qui constitue une base solide pour une application de gestion en production. La PME dispose désormais d'un outil bien plus adapté à ses besoins qu'un simple fichier Excel, avec des données centralisées, une interface intuitive et des opérations sécurisées.</w:t>
      </w:r>
    </w:p>
    <w:p>
      <w:pPr>
        <w:spacing w:after="80" w:before="80"/>
        <w:jc w:val="both"/>
      </w:pPr>
      <w:r>
        <w:rPr>
          <w:i/>
          <w:iCs/>
        </w:rPr>
        <w:t xml:space="preserve">L'ensemble du code source, le script SQL de création de la base, ainsi que ce rapport constituent les livrables attendus du projet.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6f" w:sz="4"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6f" w:sz="4" w:space="4"/>
      </w:pBdr>
      <w:jc w:val="right"/>
    </w:pPr>
    <w:r>
      <w:rPr>
        <w:i/>
        <w:iCs/>
        <w:color w:val="888888"/>
        <w:sz w:val="18"/>
        <w:szCs w:val="18"/>
      </w:rPr>
      <w:t xml:space="preserve">Rapport de Projet  |  Gestion des Produits  |  Yassine Belfkih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6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f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a7a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2026-05-31T02:46:15.311Z</dcterms:created>
  <dcterms:modified xsi:type="dcterms:W3CDTF">2026-05-31T02:46:15.311Z</dcterms:modified>
</cp:coreProperties>
</file>

<file path=docProps/custom.xml><?xml version="1.0" encoding="utf-8"?>
<Properties xmlns="http://schemas.openxmlformats.org/officeDocument/2006/custom-properties" xmlns:vt="http://schemas.openxmlformats.org/officeDocument/2006/docPropsVTypes"/>
</file>