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Document Multilingue</w:t>
      </w:r>
      <w:bookmarkEnd w:id="0"/>
    </w:p>
    <w:p>
      <w:pPr>
        <w:pStyle w:val="Heading2"/>
      </w:pPr>
      <w:bookmarkStart w:id="1" w:name="_Toc1"/>
      <w:r>
        <w:t>Chapitre 1 : Introduction</w:t>
      </w:r>
      <w:bookmarkEnd w:id="1"/>
    </w:p>
    <w:p>
      <w:pPr>
        <w:pStyle w:val="Heading3"/>
      </w:pPr>
      <w:bookmarkStart w:id="2" w:name="_Toc2"/>
      <w:r>
        <w:t>Section 1.1 : Contexte</w:t>
      </w:r>
      <w:bookmarkEnd w:id="2"/>
    </w:p>
    <w:p>
      <w:pPr/>
      <w:r>
        <w:rPr/>
        <w:t xml:space="preserve">Ce document contient du contenu en francais et en anglais.</w:t>
      </w:r>
    </w:p>
    <w:p>
      <w:pPr/>
      <w:r>
        <w:rPr/>
        <w:t xml:space="preserve">Il est utilise pour tester la gestion multi-langue.</w:t>
      </w:r>
    </w:p>
    <w:p>
      <w:pPr/>
      <w:r>
        <w:rPr/>
        <w:t xml:space="preserve">La détection de la langue est un aspect important du systeme.</w:t>
      </w:r>
    </w:p>
    <w:p>
      <w:r>
        <w:br w:type="page"/>
      </w:r>
    </w:p>
    <w:p>
      <w:pPr>
        <w:pStyle w:val="Heading2"/>
      </w:pPr>
      <w:bookmarkStart w:id="3" w:name="_Toc3"/>
      <w:r>
        <w:t>Chapter 1: Introduction (English)</w:t>
      </w:r>
      <w:bookmarkEnd w:id="3"/>
    </w:p>
    <w:p>
      <w:pPr>
        <w:pStyle w:val="Heading3"/>
      </w:pPr>
      <w:bookmarkStart w:id="4" w:name="_Toc4"/>
      <w:r>
        <w:t>Section 1.1: Background</w:t>
      </w:r>
      <w:bookmarkEnd w:id="4"/>
    </w:p>
    <w:p>
      <w:pPr/>
      <w:r>
        <w:rPr/>
        <w:t xml:space="preserve">This document contains content in French and English.</w:t>
      </w:r>
    </w:p>
    <w:p>
      <w:pPr/>
      <w:r>
        <w:rPr/>
        <w:t xml:space="preserve">It is used to test multi-language handling.</w:t>
      </w:r>
    </w:p>
    <w:p>
      <w:pPr/>
      <w:r>
        <w:rPr/>
        <w:t xml:space="preserve">Language detection is an important aspect of the system.</w:t>
      </w:r>
    </w:p>
    <w:tbl>
      <w:tblGrid>
        <w:gridCol w:w="2000" w:type="dxa"/>
        <w:gridCol w:w="2000" w:type="dxa"/>
      </w:tblGrid>
      <w:tblPr>
        <w:tblW w:w="0" w:type="auto"/>
        <w:tblLayout w:type="autofit"/>
        <w:tblBorders>
          <w:top w:val="single" w:sz="1"/>
          <w:left w:val="single" w:sz="1"/>
          <w:right w:val="single" w:sz="1"/>
          <w:bottom w:val="single" w:sz="1"/>
          <w:insideH w:val="single" w:sz="1"/>
          <w:insideV w:val="single" w:sz="1"/>
        </w:tblBorders>
      </w:tblPr>
      <w:tr>
        <w:trPr/>
        <w:tc>
          <w:tcPr>
            <w:tcW w:w="2000" w:type="dxa"/>
            <w:noWrap/>
          </w:tcPr>
          <w:p>
            <w:pPr/>
            <w:r>
              <w:rPr/>
              <w:t xml:space="preserve">Francais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English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Bonjour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Hello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Merci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Thank you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/>
    <w:rPr>
      <w:sz w:val="48"/>
      <w:szCs w:val="48"/>
      <w:b w:val="1"/>
      <w:bCs w:val="1"/>
    </w:rPr>
  </w:style>
  <w:style w:type="paragraph" w:styleId="Heading2">
    <w:link w:val="Heading2Char"/>
    <w:name w:val="heading 2"/>
    <w:basedOn w:val="Normal"/>
    <w:pPr/>
    <w:rPr>
      <w:sz w:val="40"/>
      <w:szCs w:val="40"/>
      <w:b w:val="1"/>
      <w:bCs w:val="1"/>
    </w:rPr>
  </w:style>
  <w:style w:type="paragraph" w:styleId="Heading3">
    <w:link w:val="Heading3Char"/>
    <w:name w:val="heading 3"/>
    <w:basedOn w:val="Normal"/>
    <w:pPr/>
    <w:rPr>
      <w:sz w:val="32"/>
      <w:szCs w:val="3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2026-08-31T18:42:24+00:00</dcterms:created>
  <dcterms:modified xsi:type="dcterms:W3CDTF">2026-08-31T18:42:24+00:00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