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43E8CB" w14:textId="77777777" w:rsidR="001D67E2" w:rsidRDefault="00000000">
      <w:pPr>
        <w:pStyle w:val="Titre1"/>
      </w:pPr>
      <w:r>
        <w:t xml:space="preserve">Fiche Technique : Exposition Sécurisée du </w:t>
      </w:r>
      <w:proofErr w:type="spellStart"/>
      <w:r>
        <w:t>Certify</w:t>
      </w:r>
      <w:proofErr w:type="spellEnd"/>
      <w:r>
        <w:t xml:space="preserve"> Management Hub via IIS ARR (Port 8443)</w:t>
      </w:r>
    </w:p>
    <w:p w14:paraId="7A469CF1" w14:textId="6ED83879" w:rsidR="001D67E2" w:rsidRDefault="00000000">
      <w:pPr>
        <w:pBdr>
          <w:top w:val="nil"/>
          <w:left w:val="nil"/>
          <w:bottom w:val="nil"/>
          <w:right w:val="nil"/>
          <w:between w:val="nil"/>
        </w:pBdr>
        <w:spacing w:before="180" w:after="555"/>
        <w:ind w:left="180" w:right="180"/>
        <w:rPr>
          <w:sz w:val="20"/>
          <w:szCs w:val="20"/>
          <w:shd w:val="clear" w:color="auto" w:fill="E6F0FF"/>
        </w:rPr>
      </w:pPr>
      <w:r>
        <w:pict w14:anchorId="5A314984">
          <v:rect id="_x0000_i1025" style="width:0;height:1.5pt" o:hralign="center" o:hrstd="t" o:hr="t" fillcolor="#a0a0a0" stroked="f"/>
        </w:pict>
      </w:r>
      <w:r>
        <w:rPr>
          <w:b/>
          <w:bCs/>
          <w:sz w:val="20"/>
          <w:szCs w:val="20"/>
          <w:shd w:val="clear" w:color="auto" w:fill="E6F0FF"/>
        </w:rPr>
        <w:t>Contexte &amp; Objectif :</w:t>
      </w:r>
      <w:r>
        <w:rPr>
          <w:sz w:val="20"/>
          <w:szCs w:val="20"/>
          <w:shd w:val="clear" w:color="auto" w:fill="E6F0FF"/>
        </w:rPr>
        <w:t xml:space="preserve"> Exposer l'interface interne du gestionnaire </w:t>
      </w:r>
      <w:proofErr w:type="spellStart"/>
      <w:r>
        <w:rPr>
          <w:i/>
          <w:iCs/>
          <w:sz w:val="20"/>
          <w:szCs w:val="20"/>
          <w:shd w:val="clear" w:color="auto" w:fill="E6F0FF"/>
        </w:rPr>
        <w:t>Certify</w:t>
      </w:r>
      <w:proofErr w:type="spellEnd"/>
      <w:r>
        <w:rPr>
          <w:i/>
          <w:iCs/>
          <w:sz w:val="20"/>
          <w:szCs w:val="20"/>
          <w:shd w:val="clear" w:color="auto" w:fill="E6F0FF"/>
        </w:rPr>
        <w:t xml:space="preserve"> Management Hub</w:t>
      </w:r>
      <w:r>
        <w:rPr>
          <w:sz w:val="20"/>
          <w:szCs w:val="20"/>
          <w:shd w:val="clear" w:color="auto" w:fill="E6F0FF"/>
        </w:rPr>
        <w:t xml:space="preserve"> (écoutant nativement en HTTP sur le port 8080 en local) de manière sécurisée en HTTPS via un site IIS dédié agissant comme un reverse proxy ARR, accessible exclusivement depuis le réseau interne sur le port dédié </w:t>
      </w:r>
      <w:r>
        <w:rPr>
          <w:b/>
          <w:bCs/>
          <w:sz w:val="20"/>
          <w:szCs w:val="20"/>
          <w:shd w:val="clear" w:color="auto" w:fill="E6F0FF"/>
        </w:rPr>
        <w:t>8443</w:t>
      </w:r>
      <w:r>
        <w:rPr>
          <w:sz w:val="20"/>
          <w:szCs w:val="20"/>
          <w:shd w:val="clear" w:color="auto" w:fill="E6F0FF"/>
        </w:rPr>
        <w:t xml:space="preserve"> et réutilisant le certificat api-rest.optimedit.eu.</w:t>
      </w:r>
    </w:p>
    <w:p w14:paraId="01FFCAA8" w14:textId="77777777" w:rsidR="001D67E2" w:rsidRDefault="00000000">
      <w:pPr>
        <w:pStyle w:val="Titre2"/>
        <w:spacing w:before="0" w:after="285"/>
      </w:pPr>
      <w:r>
        <w:t>1. Mise en Œuvre Technique</w:t>
      </w:r>
    </w:p>
    <w:p w14:paraId="4D0E414F" w14:textId="77777777" w:rsidR="001D67E2" w:rsidRDefault="00000000">
      <w:pPr>
        <w:pStyle w:val="Titre3"/>
        <w:spacing w:before="0"/>
      </w:pPr>
      <w:r>
        <w:pict w14:anchorId="2FDE3BC6">
          <v:rect id="_x0000_i1026" style="width:0;height:1.5pt" o:hralign="center" o:hrstd="t" o:hr="t" fillcolor="#a0a0a0" stroked="f"/>
        </w:pict>
      </w:r>
      <w:r>
        <w:t>A. Initialisation du Répertoire Physique</w:t>
      </w:r>
    </w:p>
    <w:p w14:paraId="36EC48F9" w14:textId="77777777" w:rsidR="001D67E2" w:rsidRDefault="00000000">
      <w:pPr>
        <w:pBdr>
          <w:top w:val="nil"/>
          <w:left w:val="nil"/>
          <w:bottom w:val="nil"/>
          <w:right w:val="nil"/>
          <w:between w:val="nil"/>
        </w:pBdr>
        <w:spacing w:before="0" w:after="150"/>
        <w:ind w:left="0" w:right="0"/>
      </w:pPr>
      <w:r>
        <w:t>Création de l'arborescence minimale pour héberger le site IIS (qui restera vide, le trafic étant géré intégralement par le module URL Rewrite) :</w:t>
      </w:r>
    </w:p>
    <w:p w14:paraId="21B837B3" w14:textId="77777777" w:rsidR="001D67E2" w:rsidRPr="00246350" w:rsidRDefault="00000000">
      <w:pPr>
        <w:pBdr>
          <w:top w:val="nil"/>
          <w:left w:val="nil"/>
          <w:bottom w:val="nil"/>
          <w:right w:val="nil"/>
          <w:between w:val="nil"/>
        </w:pBdr>
        <w:spacing w:before="180" w:after="405"/>
        <w:ind w:left="180" w:right="180"/>
        <w:rPr>
          <w:sz w:val="20"/>
          <w:szCs w:val="20"/>
          <w:shd w:val="clear" w:color="auto" w:fill="F8F9FA"/>
          <w:lang w:val="en-US"/>
        </w:rPr>
      </w:pPr>
      <w:r w:rsidRPr="00246350">
        <w:rPr>
          <w:sz w:val="20"/>
          <w:szCs w:val="20"/>
          <w:highlight w:val="yellow"/>
          <w:shd w:val="clear" w:color="auto" w:fill="F8F9FA"/>
          <w:lang w:val="en-US"/>
        </w:rPr>
        <w:t>New-Item -ItemType Directory -Path "C:\inetpub\HUB"</w:t>
      </w:r>
    </w:p>
    <w:p w14:paraId="333D8D31" w14:textId="77777777" w:rsidR="001D67E2" w:rsidRDefault="00000000">
      <w:pPr>
        <w:pStyle w:val="Titre3"/>
        <w:spacing w:before="0"/>
      </w:pPr>
      <w:r>
        <w:t>B. Configuration du Site IIS (HUB)</w:t>
      </w:r>
    </w:p>
    <w:p w14:paraId="5B5E6F5C" w14:textId="77777777" w:rsidR="001D67E2" w:rsidRDefault="00000000">
      <w:pPr>
        <w:pBdr>
          <w:top w:val="nil"/>
          <w:left w:val="nil"/>
          <w:bottom w:val="nil"/>
          <w:right w:val="nil"/>
          <w:between w:val="nil"/>
        </w:pBdr>
        <w:spacing w:before="0" w:after="225"/>
        <w:ind w:left="0" w:right="0"/>
      </w:pPr>
      <w:r>
        <w:t>Paramétrage de la liaison HTTPS sur le serveur ARR avec les attributs suivants :</w:t>
      </w:r>
    </w:p>
    <w:tbl>
      <w:tblPr>
        <w:tblStyle w:val="a"/>
        <w:tblW w:w="9360" w:type="dxa"/>
        <w:tblInd w:w="0" w:type="dxa"/>
        <w:tblBorders>
          <w:top w:val="single" w:sz="6" w:space="0" w:color="B3D1FF"/>
          <w:left w:val="single" w:sz="6" w:space="0" w:color="B3D1FF"/>
          <w:bottom w:val="single" w:sz="6" w:space="0" w:color="B3D1FF"/>
          <w:right w:val="single" w:sz="6" w:space="0" w:color="B3D1FF"/>
          <w:insideH w:val="single" w:sz="6" w:space="0" w:color="B3D1FF"/>
          <w:insideV w:val="single" w:sz="6" w:space="0" w:color="B3D1FF"/>
        </w:tblBorders>
        <w:tblLayout w:type="fixed"/>
        <w:tblLook w:val="0600" w:firstRow="0" w:lastRow="0" w:firstColumn="0" w:lastColumn="0" w:noHBand="1" w:noVBand="1"/>
      </w:tblPr>
      <w:tblGrid>
        <w:gridCol w:w="4680"/>
        <w:gridCol w:w="4680"/>
      </w:tblGrid>
      <w:tr w:rsidR="001D67E2" w14:paraId="47492D94" w14:textId="77777777">
        <w:trPr>
          <w:tblHeader/>
        </w:trPr>
        <w:tc>
          <w:tcPr>
            <w:tcW w:w="4680" w:type="dxa"/>
            <w:tcBorders>
              <w:top w:val="single" w:sz="6" w:space="0" w:color="B3D1FF"/>
              <w:left w:val="single" w:sz="6" w:space="0" w:color="B3D1FF"/>
              <w:bottom w:val="single" w:sz="6" w:space="0" w:color="B3D1FF"/>
              <w:right w:val="single" w:sz="6" w:space="0" w:color="B3D1FF"/>
            </w:tcBorders>
            <w:shd w:val="clear" w:color="auto" w:fill="003366"/>
            <w:tcMar>
              <w:top w:w="150" w:type="dxa"/>
              <w:left w:w="180" w:type="dxa"/>
              <w:bottom w:w="150" w:type="dxa"/>
              <w:right w:w="180" w:type="dxa"/>
            </w:tcMar>
          </w:tcPr>
          <w:p w14:paraId="50E2FF1A" w14:textId="77777777" w:rsidR="001D67E2" w:rsidRDefault="00000000">
            <w:pPr>
              <w:pBdr>
                <w:top w:val="nil"/>
                <w:left w:val="nil"/>
                <w:bottom w:val="nil"/>
                <w:right w:val="nil"/>
                <w:between w:val="nil"/>
              </w:pBdr>
              <w:spacing w:before="150" w:after="150"/>
              <w:ind w:left="0" w:right="0"/>
              <w:rPr>
                <w:b/>
                <w:bCs/>
                <w:color w:val="FFFFFF"/>
                <w:sz w:val="20"/>
                <w:szCs w:val="20"/>
              </w:rPr>
            </w:pPr>
            <w:r>
              <w:rPr>
                <w:b/>
                <w:bCs/>
                <w:color w:val="FFFFFF"/>
                <w:sz w:val="20"/>
                <w:szCs w:val="20"/>
              </w:rPr>
              <w:t>Paramètre</w:t>
            </w:r>
          </w:p>
        </w:tc>
        <w:tc>
          <w:tcPr>
            <w:tcW w:w="4680" w:type="dxa"/>
            <w:tcBorders>
              <w:top w:val="single" w:sz="6" w:space="0" w:color="B3D1FF"/>
              <w:left w:val="single" w:sz="6" w:space="0" w:color="B3D1FF"/>
              <w:bottom w:val="single" w:sz="6" w:space="0" w:color="B3D1FF"/>
              <w:right w:val="single" w:sz="6" w:space="0" w:color="B3D1FF"/>
            </w:tcBorders>
            <w:shd w:val="clear" w:color="auto" w:fill="003366"/>
            <w:tcMar>
              <w:top w:w="150" w:type="dxa"/>
              <w:left w:w="180" w:type="dxa"/>
              <w:bottom w:w="150" w:type="dxa"/>
              <w:right w:w="180" w:type="dxa"/>
            </w:tcMar>
          </w:tcPr>
          <w:p w14:paraId="2F616AC1" w14:textId="77777777" w:rsidR="001D67E2" w:rsidRDefault="00000000">
            <w:pPr>
              <w:pBdr>
                <w:top w:val="nil"/>
                <w:left w:val="nil"/>
                <w:bottom w:val="nil"/>
                <w:right w:val="nil"/>
                <w:between w:val="nil"/>
              </w:pBdr>
              <w:spacing w:before="150" w:after="150"/>
              <w:ind w:left="0" w:right="0"/>
              <w:rPr>
                <w:b/>
                <w:bCs/>
                <w:color w:val="FFFFFF"/>
                <w:sz w:val="20"/>
                <w:szCs w:val="20"/>
              </w:rPr>
            </w:pPr>
            <w:r>
              <w:rPr>
                <w:b/>
                <w:bCs/>
                <w:color w:val="FFFFFF"/>
                <w:sz w:val="20"/>
                <w:szCs w:val="20"/>
              </w:rPr>
              <w:t>Valeur / Configuration</w:t>
            </w:r>
          </w:p>
        </w:tc>
      </w:tr>
      <w:tr w:rsidR="001D67E2" w14:paraId="2FFFFBFE" w14:textId="77777777">
        <w:tc>
          <w:tcPr>
            <w:tcW w:w="4680" w:type="dxa"/>
            <w:tcBorders>
              <w:top w:val="single" w:sz="6" w:space="0" w:color="B3D1FF"/>
              <w:left w:val="single" w:sz="6" w:space="0" w:color="B3D1FF"/>
              <w:bottom w:val="single" w:sz="6" w:space="0" w:color="B3D1FF"/>
              <w:right w:val="single" w:sz="6" w:space="0" w:color="B3D1FF"/>
            </w:tcBorders>
            <w:shd w:val="clear" w:color="auto" w:fill="auto"/>
            <w:tcMar>
              <w:top w:w="150" w:type="dxa"/>
              <w:left w:w="180" w:type="dxa"/>
              <w:bottom w:w="150" w:type="dxa"/>
              <w:right w:w="180" w:type="dxa"/>
            </w:tcMar>
          </w:tcPr>
          <w:p w14:paraId="5D665AD5" w14:textId="77777777" w:rsidR="001D67E2" w:rsidRDefault="00000000">
            <w:pPr>
              <w:pBdr>
                <w:top w:val="nil"/>
                <w:left w:val="nil"/>
                <w:bottom w:val="nil"/>
                <w:right w:val="nil"/>
                <w:between w:val="nil"/>
              </w:pBdr>
              <w:spacing w:before="150" w:after="150"/>
              <w:ind w:left="0" w:right="0"/>
              <w:rPr>
                <w:b/>
                <w:bCs/>
                <w:sz w:val="20"/>
                <w:szCs w:val="20"/>
              </w:rPr>
            </w:pPr>
            <w:r>
              <w:rPr>
                <w:b/>
                <w:bCs/>
                <w:sz w:val="20"/>
                <w:szCs w:val="20"/>
              </w:rPr>
              <w:t>Nom du site</w:t>
            </w:r>
          </w:p>
        </w:tc>
        <w:tc>
          <w:tcPr>
            <w:tcW w:w="4680" w:type="dxa"/>
            <w:tcBorders>
              <w:top w:val="single" w:sz="6" w:space="0" w:color="B3D1FF"/>
              <w:left w:val="single" w:sz="6" w:space="0" w:color="B3D1FF"/>
              <w:bottom w:val="single" w:sz="6" w:space="0" w:color="B3D1FF"/>
              <w:right w:val="single" w:sz="6" w:space="0" w:color="B3D1FF"/>
            </w:tcBorders>
            <w:shd w:val="clear" w:color="auto" w:fill="auto"/>
            <w:tcMar>
              <w:top w:w="150" w:type="dxa"/>
              <w:left w:w="180" w:type="dxa"/>
              <w:bottom w:w="150" w:type="dxa"/>
              <w:right w:w="180" w:type="dxa"/>
            </w:tcMar>
          </w:tcPr>
          <w:p w14:paraId="3AB795F0" w14:textId="77777777" w:rsidR="001D67E2" w:rsidRDefault="00000000">
            <w:pPr>
              <w:pBdr>
                <w:top w:val="nil"/>
                <w:left w:val="nil"/>
                <w:bottom w:val="nil"/>
                <w:right w:val="nil"/>
                <w:between w:val="nil"/>
              </w:pBdr>
              <w:spacing w:before="150" w:after="150"/>
              <w:ind w:left="0" w:right="0"/>
              <w:rPr>
                <w:sz w:val="20"/>
                <w:szCs w:val="20"/>
              </w:rPr>
            </w:pPr>
            <w:r>
              <w:rPr>
                <w:sz w:val="20"/>
                <w:szCs w:val="20"/>
              </w:rPr>
              <w:t>HUB (Pool d'applications associé créé automatiquement)</w:t>
            </w:r>
          </w:p>
        </w:tc>
      </w:tr>
      <w:tr w:rsidR="001D67E2" w14:paraId="41AD18B4" w14:textId="77777777">
        <w:tc>
          <w:tcPr>
            <w:tcW w:w="4680" w:type="dxa"/>
            <w:tcBorders>
              <w:top w:val="single" w:sz="6" w:space="0" w:color="B3D1FF"/>
              <w:left w:val="single" w:sz="6" w:space="0" w:color="B3D1FF"/>
              <w:bottom w:val="single" w:sz="6" w:space="0" w:color="B3D1FF"/>
              <w:right w:val="single" w:sz="6" w:space="0" w:color="B3D1FF"/>
            </w:tcBorders>
            <w:shd w:val="clear" w:color="auto" w:fill="auto"/>
            <w:tcMar>
              <w:top w:w="150" w:type="dxa"/>
              <w:left w:w="180" w:type="dxa"/>
              <w:bottom w:w="150" w:type="dxa"/>
              <w:right w:w="180" w:type="dxa"/>
            </w:tcMar>
          </w:tcPr>
          <w:p w14:paraId="0A731705" w14:textId="77777777" w:rsidR="001D67E2" w:rsidRDefault="00000000">
            <w:pPr>
              <w:pBdr>
                <w:top w:val="nil"/>
                <w:left w:val="nil"/>
                <w:bottom w:val="nil"/>
                <w:right w:val="nil"/>
                <w:between w:val="nil"/>
              </w:pBdr>
              <w:spacing w:before="150" w:after="150"/>
              <w:ind w:left="0" w:right="0"/>
              <w:rPr>
                <w:b/>
                <w:bCs/>
                <w:sz w:val="20"/>
                <w:szCs w:val="20"/>
              </w:rPr>
            </w:pPr>
            <w:r>
              <w:rPr>
                <w:b/>
                <w:bCs/>
                <w:sz w:val="20"/>
                <w:szCs w:val="20"/>
              </w:rPr>
              <w:t>Chemin physique</w:t>
            </w:r>
          </w:p>
        </w:tc>
        <w:tc>
          <w:tcPr>
            <w:tcW w:w="4680" w:type="dxa"/>
            <w:tcBorders>
              <w:top w:val="single" w:sz="6" w:space="0" w:color="B3D1FF"/>
              <w:left w:val="single" w:sz="6" w:space="0" w:color="B3D1FF"/>
              <w:bottom w:val="single" w:sz="6" w:space="0" w:color="B3D1FF"/>
              <w:right w:val="single" w:sz="6" w:space="0" w:color="B3D1FF"/>
            </w:tcBorders>
            <w:shd w:val="clear" w:color="auto" w:fill="auto"/>
            <w:tcMar>
              <w:top w:w="150" w:type="dxa"/>
              <w:left w:w="180" w:type="dxa"/>
              <w:bottom w:w="150" w:type="dxa"/>
              <w:right w:w="180" w:type="dxa"/>
            </w:tcMar>
          </w:tcPr>
          <w:p w14:paraId="7C46C2D3" w14:textId="77777777" w:rsidR="001D67E2" w:rsidRDefault="00000000">
            <w:pPr>
              <w:pBdr>
                <w:top w:val="nil"/>
                <w:left w:val="nil"/>
                <w:bottom w:val="nil"/>
                <w:right w:val="nil"/>
                <w:between w:val="nil"/>
              </w:pBdr>
              <w:spacing w:before="150" w:after="150"/>
              <w:ind w:left="0" w:right="0"/>
              <w:rPr>
                <w:sz w:val="20"/>
                <w:szCs w:val="20"/>
              </w:rPr>
            </w:pPr>
            <w:r>
              <w:rPr>
                <w:sz w:val="20"/>
                <w:szCs w:val="20"/>
              </w:rPr>
              <w:t>C:\inetpub\HUB</w:t>
            </w:r>
          </w:p>
        </w:tc>
      </w:tr>
      <w:tr w:rsidR="001D67E2" w14:paraId="0228995E" w14:textId="77777777">
        <w:tc>
          <w:tcPr>
            <w:tcW w:w="4680" w:type="dxa"/>
            <w:tcBorders>
              <w:top w:val="single" w:sz="6" w:space="0" w:color="B3D1FF"/>
              <w:left w:val="single" w:sz="6" w:space="0" w:color="B3D1FF"/>
              <w:bottom w:val="single" w:sz="6" w:space="0" w:color="B3D1FF"/>
              <w:right w:val="single" w:sz="6" w:space="0" w:color="B3D1FF"/>
            </w:tcBorders>
            <w:shd w:val="clear" w:color="auto" w:fill="auto"/>
            <w:tcMar>
              <w:top w:w="150" w:type="dxa"/>
              <w:left w:w="180" w:type="dxa"/>
              <w:bottom w:w="150" w:type="dxa"/>
              <w:right w:w="180" w:type="dxa"/>
            </w:tcMar>
          </w:tcPr>
          <w:p w14:paraId="28999B91" w14:textId="77777777" w:rsidR="001D67E2" w:rsidRDefault="00000000">
            <w:pPr>
              <w:pBdr>
                <w:top w:val="nil"/>
                <w:left w:val="nil"/>
                <w:bottom w:val="nil"/>
                <w:right w:val="nil"/>
                <w:between w:val="nil"/>
              </w:pBdr>
              <w:spacing w:before="150" w:after="150"/>
              <w:ind w:left="0" w:right="0"/>
              <w:rPr>
                <w:b/>
                <w:bCs/>
                <w:sz w:val="20"/>
                <w:szCs w:val="20"/>
              </w:rPr>
            </w:pPr>
            <w:r>
              <w:rPr>
                <w:b/>
                <w:bCs/>
                <w:sz w:val="20"/>
                <w:szCs w:val="20"/>
              </w:rPr>
              <w:t>Type de liaison</w:t>
            </w:r>
          </w:p>
        </w:tc>
        <w:tc>
          <w:tcPr>
            <w:tcW w:w="4680" w:type="dxa"/>
            <w:tcBorders>
              <w:top w:val="single" w:sz="6" w:space="0" w:color="B3D1FF"/>
              <w:left w:val="single" w:sz="6" w:space="0" w:color="B3D1FF"/>
              <w:bottom w:val="single" w:sz="6" w:space="0" w:color="B3D1FF"/>
              <w:right w:val="single" w:sz="6" w:space="0" w:color="B3D1FF"/>
            </w:tcBorders>
            <w:shd w:val="clear" w:color="auto" w:fill="auto"/>
            <w:tcMar>
              <w:top w:w="150" w:type="dxa"/>
              <w:left w:w="180" w:type="dxa"/>
              <w:bottom w:w="150" w:type="dxa"/>
              <w:right w:w="180" w:type="dxa"/>
            </w:tcMar>
          </w:tcPr>
          <w:p w14:paraId="27F1CBEA" w14:textId="77777777" w:rsidR="001D67E2" w:rsidRDefault="00000000">
            <w:pPr>
              <w:pBdr>
                <w:top w:val="nil"/>
                <w:left w:val="nil"/>
                <w:bottom w:val="nil"/>
                <w:right w:val="nil"/>
                <w:between w:val="nil"/>
              </w:pBdr>
              <w:spacing w:before="150" w:after="150"/>
              <w:ind w:left="0" w:right="0"/>
              <w:rPr>
                <w:sz w:val="20"/>
                <w:szCs w:val="20"/>
              </w:rPr>
            </w:pPr>
            <w:r>
              <w:rPr>
                <w:sz w:val="20"/>
                <w:szCs w:val="20"/>
              </w:rPr>
              <w:t>https</w:t>
            </w:r>
          </w:p>
        </w:tc>
      </w:tr>
      <w:tr w:rsidR="001D67E2" w14:paraId="79F03F3B" w14:textId="77777777">
        <w:tc>
          <w:tcPr>
            <w:tcW w:w="4680" w:type="dxa"/>
            <w:tcBorders>
              <w:top w:val="single" w:sz="6" w:space="0" w:color="B3D1FF"/>
              <w:left w:val="single" w:sz="6" w:space="0" w:color="B3D1FF"/>
              <w:bottom w:val="single" w:sz="6" w:space="0" w:color="B3D1FF"/>
              <w:right w:val="single" w:sz="6" w:space="0" w:color="B3D1FF"/>
            </w:tcBorders>
            <w:shd w:val="clear" w:color="auto" w:fill="auto"/>
            <w:tcMar>
              <w:top w:w="150" w:type="dxa"/>
              <w:left w:w="180" w:type="dxa"/>
              <w:bottom w:w="150" w:type="dxa"/>
              <w:right w:w="180" w:type="dxa"/>
            </w:tcMar>
          </w:tcPr>
          <w:p w14:paraId="6A9057F4" w14:textId="77777777" w:rsidR="001D67E2" w:rsidRDefault="00000000">
            <w:pPr>
              <w:pBdr>
                <w:top w:val="nil"/>
                <w:left w:val="nil"/>
                <w:bottom w:val="nil"/>
                <w:right w:val="nil"/>
                <w:between w:val="nil"/>
              </w:pBdr>
              <w:spacing w:before="150" w:after="150"/>
              <w:ind w:left="0" w:right="0"/>
              <w:rPr>
                <w:b/>
                <w:bCs/>
                <w:sz w:val="20"/>
                <w:szCs w:val="20"/>
              </w:rPr>
            </w:pPr>
            <w:r>
              <w:rPr>
                <w:b/>
                <w:bCs/>
                <w:sz w:val="20"/>
                <w:szCs w:val="20"/>
              </w:rPr>
              <w:lastRenderedPageBreak/>
              <w:t>Port</w:t>
            </w:r>
          </w:p>
        </w:tc>
        <w:tc>
          <w:tcPr>
            <w:tcW w:w="4680" w:type="dxa"/>
            <w:tcBorders>
              <w:top w:val="single" w:sz="6" w:space="0" w:color="B3D1FF"/>
              <w:left w:val="single" w:sz="6" w:space="0" w:color="B3D1FF"/>
              <w:bottom w:val="single" w:sz="6" w:space="0" w:color="B3D1FF"/>
              <w:right w:val="single" w:sz="6" w:space="0" w:color="B3D1FF"/>
            </w:tcBorders>
            <w:shd w:val="clear" w:color="auto" w:fill="auto"/>
            <w:tcMar>
              <w:top w:w="150" w:type="dxa"/>
              <w:left w:w="180" w:type="dxa"/>
              <w:bottom w:w="150" w:type="dxa"/>
              <w:right w:w="180" w:type="dxa"/>
            </w:tcMar>
          </w:tcPr>
          <w:p w14:paraId="3E8B1D4F" w14:textId="77777777" w:rsidR="001D67E2" w:rsidRDefault="00000000">
            <w:pPr>
              <w:pBdr>
                <w:top w:val="nil"/>
                <w:left w:val="nil"/>
                <w:bottom w:val="nil"/>
                <w:right w:val="nil"/>
                <w:between w:val="nil"/>
              </w:pBdr>
              <w:spacing w:before="150" w:after="150"/>
              <w:ind w:left="0" w:right="0"/>
              <w:rPr>
                <w:sz w:val="20"/>
                <w:szCs w:val="20"/>
              </w:rPr>
            </w:pPr>
            <w:r>
              <w:rPr>
                <w:sz w:val="20"/>
                <w:szCs w:val="20"/>
              </w:rPr>
              <w:t>8443</w:t>
            </w:r>
          </w:p>
        </w:tc>
      </w:tr>
      <w:tr w:rsidR="001D67E2" w14:paraId="443DBA72" w14:textId="77777777">
        <w:tc>
          <w:tcPr>
            <w:tcW w:w="4680" w:type="dxa"/>
            <w:tcBorders>
              <w:top w:val="single" w:sz="6" w:space="0" w:color="B3D1FF"/>
              <w:left w:val="single" w:sz="6" w:space="0" w:color="B3D1FF"/>
              <w:bottom w:val="single" w:sz="6" w:space="0" w:color="B3D1FF"/>
              <w:right w:val="single" w:sz="6" w:space="0" w:color="B3D1FF"/>
            </w:tcBorders>
            <w:shd w:val="clear" w:color="auto" w:fill="auto"/>
            <w:tcMar>
              <w:top w:w="150" w:type="dxa"/>
              <w:left w:w="180" w:type="dxa"/>
              <w:bottom w:w="150" w:type="dxa"/>
              <w:right w:w="180" w:type="dxa"/>
            </w:tcMar>
          </w:tcPr>
          <w:p w14:paraId="10B6AAFB" w14:textId="77777777" w:rsidR="001D67E2" w:rsidRDefault="00000000">
            <w:pPr>
              <w:pBdr>
                <w:top w:val="nil"/>
                <w:left w:val="nil"/>
                <w:bottom w:val="nil"/>
                <w:right w:val="nil"/>
                <w:between w:val="nil"/>
              </w:pBdr>
              <w:spacing w:before="150" w:after="150"/>
              <w:ind w:left="0" w:right="0"/>
              <w:rPr>
                <w:b/>
                <w:bCs/>
                <w:sz w:val="20"/>
                <w:szCs w:val="20"/>
              </w:rPr>
            </w:pPr>
            <w:r>
              <w:rPr>
                <w:b/>
                <w:bCs/>
                <w:sz w:val="20"/>
                <w:szCs w:val="20"/>
              </w:rPr>
              <w:t>Nom d'hôte</w:t>
            </w:r>
          </w:p>
        </w:tc>
        <w:tc>
          <w:tcPr>
            <w:tcW w:w="4680" w:type="dxa"/>
            <w:tcBorders>
              <w:top w:val="single" w:sz="6" w:space="0" w:color="B3D1FF"/>
              <w:left w:val="single" w:sz="6" w:space="0" w:color="B3D1FF"/>
              <w:bottom w:val="single" w:sz="6" w:space="0" w:color="B3D1FF"/>
              <w:right w:val="single" w:sz="6" w:space="0" w:color="B3D1FF"/>
            </w:tcBorders>
            <w:shd w:val="clear" w:color="auto" w:fill="auto"/>
            <w:tcMar>
              <w:top w:w="150" w:type="dxa"/>
              <w:left w:w="180" w:type="dxa"/>
              <w:bottom w:w="150" w:type="dxa"/>
              <w:right w:w="180" w:type="dxa"/>
            </w:tcMar>
          </w:tcPr>
          <w:p w14:paraId="4ACA0C11" w14:textId="77777777" w:rsidR="001D67E2" w:rsidRDefault="00000000">
            <w:pPr>
              <w:pBdr>
                <w:top w:val="nil"/>
                <w:left w:val="nil"/>
                <w:bottom w:val="nil"/>
                <w:right w:val="nil"/>
                <w:between w:val="nil"/>
              </w:pBdr>
              <w:spacing w:before="150" w:after="150"/>
              <w:ind w:left="0" w:right="0"/>
              <w:rPr>
                <w:sz w:val="20"/>
                <w:szCs w:val="20"/>
              </w:rPr>
            </w:pPr>
            <w:r>
              <w:rPr>
                <w:i/>
                <w:iCs/>
                <w:sz w:val="20"/>
                <w:szCs w:val="20"/>
              </w:rPr>
              <w:t xml:space="preserve">Laissé </w:t>
            </w:r>
            <w:proofErr w:type="spellStart"/>
            <w:r>
              <w:rPr>
                <w:i/>
                <w:iCs/>
                <w:sz w:val="20"/>
                <w:szCs w:val="20"/>
              </w:rPr>
              <w:t>vide</w:t>
            </w:r>
            <w:proofErr w:type="spellEnd"/>
            <w:r>
              <w:rPr>
                <w:sz w:val="20"/>
                <w:szCs w:val="20"/>
              </w:rPr>
              <w:t xml:space="preserve"> (pour accepter les requêtes par IP ou via résolution locale)</w:t>
            </w:r>
          </w:p>
        </w:tc>
      </w:tr>
      <w:tr w:rsidR="001D67E2" w14:paraId="37258133" w14:textId="77777777">
        <w:tc>
          <w:tcPr>
            <w:tcW w:w="4680" w:type="dxa"/>
            <w:tcBorders>
              <w:top w:val="single" w:sz="6" w:space="0" w:color="B3D1FF"/>
              <w:left w:val="single" w:sz="6" w:space="0" w:color="B3D1FF"/>
              <w:bottom w:val="single" w:sz="6" w:space="0" w:color="B3D1FF"/>
              <w:right w:val="single" w:sz="6" w:space="0" w:color="B3D1FF"/>
            </w:tcBorders>
            <w:shd w:val="clear" w:color="auto" w:fill="auto"/>
            <w:tcMar>
              <w:top w:w="150" w:type="dxa"/>
              <w:left w:w="180" w:type="dxa"/>
              <w:bottom w:w="150" w:type="dxa"/>
              <w:right w:w="180" w:type="dxa"/>
            </w:tcMar>
          </w:tcPr>
          <w:p w14:paraId="0F269231" w14:textId="77777777" w:rsidR="001D67E2" w:rsidRDefault="00000000">
            <w:pPr>
              <w:pBdr>
                <w:top w:val="nil"/>
                <w:left w:val="nil"/>
                <w:bottom w:val="nil"/>
                <w:right w:val="nil"/>
                <w:between w:val="nil"/>
              </w:pBdr>
              <w:spacing w:before="150" w:after="150"/>
              <w:ind w:left="0" w:right="0"/>
              <w:rPr>
                <w:b/>
                <w:bCs/>
                <w:sz w:val="20"/>
                <w:szCs w:val="20"/>
              </w:rPr>
            </w:pPr>
            <w:r>
              <w:rPr>
                <w:b/>
                <w:bCs/>
                <w:sz w:val="20"/>
                <w:szCs w:val="20"/>
              </w:rPr>
              <w:t>Certificat SSL</w:t>
            </w:r>
          </w:p>
        </w:tc>
        <w:tc>
          <w:tcPr>
            <w:tcW w:w="4680" w:type="dxa"/>
            <w:tcBorders>
              <w:top w:val="single" w:sz="6" w:space="0" w:color="B3D1FF"/>
              <w:left w:val="single" w:sz="6" w:space="0" w:color="B3D1FF"/>
              <w:bottom w:val="single" w:sz="6" w:space="0" w:color="B3D1FF"/>
              <w:right w:val="single" w:sz="6" w:space="0" w:color="B3D1FF"/>
            </w:tcBorders>
            <w:shd w:val="clear" w:color="auto" w:fill="auto"/>
            <w:tcMar>
              <w:top w:w="150" w:type="dxa"/>
              <w:left w:w="180" w:type="dxa"/>
              <w:bottom w:w="150" w:type="dxa"/>
              <w:right w:w="180" w:type="dxa"/>
            </w:tcMar>
          </w:tcPr>
          <w:p w14:paraId="55C30F0E" w14:textId="77777777" w:rsidR="001D67E2" w:rsidRDefault="00000000">
            <w:pPr>
              <w:pBdr>
                <w:top w:val="nil"/>
                <w:left w:val="nil"/>
                <w:bottom w:val="nil"/>
                <w:right w:val="nil"/>
                <w:between w:val="nil"/>
              </w:pBdr>
              <w:spacing w:before="150" w:after="150"/>
              <w:ind w:left="0" w:right="0"/>
              <w:rPr>
                <w:sz w:val="20"/>
                <w:szCs w:val="20"/>
              </w:rPr>
            </w:pPr>
            <w:r>
              <w:rPr>
                <w:sz w:val="20"/>
                <w:szCs w:val="20"/>
              </w:rPr>
              <w:t>Sélection du certificat existant api-rest.optimedit.eu</w:t>
            </w:r>
          </w:p>
        </w:tc>
      </w:tr>
    </w:tbl>
    <w:p w14:paraId="34DA57B2" w14:textId="77777777" w:rsidR="001D67E2" w:rsidRDefault="00000000">
      <w:pPr>
        <w:pStyle w:val="Titre3"/>
        <w:spacing w:before="300"/>
      </w:pPr>
      <w:r>
        <w:t>C. Activation Globale du Proxy ARR</w:t>
      </w:r>
    </w:p>
    <w:p w14:paraId="37631D28" w14:textId="77777777" w:rsidR="001D67E2" w:rsidRDefault="00000000">
      <w:pPr>
        <w:pBdr>
          <w:top w:val="nil"/>
          <w:left w:val="nil"/>
          <w:bottom w:val="nil"/>
          <w:right w:val="nil"/>
          <w:between w:val="nil"/>
        </w:pBdr>
        <w:spacing w:before="0" w:after="150"/>
        <w:ind w:left="0" w:right="0"/>
      </w:pPr>
      <w:r>
        <w:t>Au niveau de la racine du serveur IIS, activation des paramètres du module ARR :</w:t>
      </w:r>
    </w:p>
    <w:p w14:paraId="70626B09" w14:textId="77777777" w:rsidR="001D67E2" w:rsidRDefault="00000000">
      <w:pPr>
        <w:numPr>
          <w:ilvl w:val="0"/>
          <w:numId w:val="1"/>
        </w:numPr>
        <w:pBdr>
          <w:top w:val="nil"/>
          <w:left w:val="nil"/>
          <w:bottom w:val="nil"/>
          <w:right w:val="nil"/>
          <w:between w:val="nil"/>
        </w:pBdr>
        <w:spacing w:before="0" w:after="0"/>
        <w:ind w:right="0"/>
      </w:pPr>
      <w:r>
        <w:t xml:space="preserve">Accès : </w:t>
      </w:r>
      <w:r>
        <w:rPr>
          <w:b/>
          <w:bCs/>
        </w:rPr>
        <w:t xml:space="preserve">Nœud serveur &gt; Application </w:t>
      </w:r>
      <w:proofErr w:type="spellStart"/>
      <w:r>
        <w:rPr>
          <w:b/>
          <w:bCs/>
        </w:rPr>
        <w:t>Request</w:t>
      </w:r>
      <w:proofErr w:type="spellEnd"/>
      <w:r>
        <w:rPr>
          <w:b/>
          <w:bCs/>
        </w:rPr>
        <w:t xml:space="preserve"> </w:t>
      </w:r>
      <w:proofErr w:type="spellStart"/>
      <w:r>
        <w:rPr>
          <w:b/>
          <w:bCs/>
        </w:rPr>
        <w:t>Routing</w:t>
      </w:r>
      <w:proofErr w:type="spellEnd"/>
      <w:r>
        <w:rPr>
          <w:b/>
          <w:bCs/>
        </w:rPr>
        <w:t xml:space="preserve"> Cache &gt; Server Proxy Settings...</w:t>
      </w:r>
    </w:p>
    <w:p w14:paraId="0AB11A81" w14:textId="77777777" w:rsidR="001D67E2" w:rsidRDefault="00000000">
      <w:pPr>
        <w:numPr>
          <w:ilvl w:val="0"/>
          <w:numId w:val="1"/>
        </w:numPr>
        <w:pBdr>
          <w:top w:val="nil"/>
          <w:left w:val="nil"/>
          <w:bottom w:val="nil"/>
          <w:right w:val="nil"/>
          <w:between w:val="nil"/>
        </w:pBdr>
        <w:spacing w:before="0" w:after="0"/>
        <w:ind w:right="0"/>
      </w:pPr>
      <w:r>
        <w:t xml:space="preserve">Enable proxy : </w:t>
      </w:r>
      <w:r>
        <w:rPr>
          <w:b/>
          <w:bCs/>
        </w:rPr>
        <w:t>Coché</w:t>
      </w:r>
      <w:r>
        <w:t xml:space="preserve"> (Activé)</w:t>
      </w:r>
    </w:p>
    <w:p w14:paraId="47527F6F" w14:textId="77777777" w:rsidR="001D67E2" w:rsidRDefault="00000000">
      <w:pPr>
        <w:numPr>
          <w:ilvl w:val="0"/>
          <w:numId w:val="1"/>
        </w:numPr>
        <w:pBdr>
          <w:top w:val="nil"/>
          <w:left w:val="nil"/>
          <w:bottom w:val="nil"/>
          <w:right w:val="nil"/>
          <w:between w:val="nil"/>
        </w:pBdr>
        <w:spacing w:before="0" w:after="0"/>
        <w:ind w:right="0"/>
      </w:pPr>
      <w:r>
        <w:t xml:space="preserve">Version HTTP : </w:t>
      </w:r>
      <w:proofErr w:type="spellStart"/>
      <w:r>
        <w:t>Pass</w:t>
      </w:r>
      <w:proofErr w:type="spellEnd"/>
      <w:r>
        <w:t xml:space="preserve"> </w:t>
      </w:r>
      <w:proofErr w:type="spellStart"/>
      <w:r>
        <w:t>through</w:t>
      </w:r>
      <w:proofErr w:type="spellEnd"/>
    </w:p>
    <w:p w14:paraId="42EFA47C" w14:textId="77777777" w:rsidR="001D67E2" w:rsidRDefault="00000000">
      <w:pPr>
        <w:numPr>
          <w:ilvl w:val="0"/>
          <w:numId w:val="1"/>
        </w:numPr>
        <w:pBdr>
          <w:top w:val="nil"/>
          <w:left w:val="nil"/>
          <w:bottom w:val="nil"/>
          <w:right w:val="nil"/>
          <w:between w:val="nil"/>
        </w:pBdr>
        <w:spacing w:before="0" w:after="75"/>
        <w:ind w:right="0"/>
      </w:pPr>
      <w:proofErr w:type="spellStart"/>
      <w:r>
        <w:t>Keep</w:t>
      </w:r>
      <w:proofErr w:type="spellEnd"/>
      <w:r>
        <w:t xml:space="preserve"> alive : </w:t>
      </w:r>
      <w:r>
        <w:rPr>
          <w:b/>
          <w:bCs/>
        </w:rPr>
        <w:t>Coché</w:t>
      </w:r>
    </w:p>
    <w:p w14:paraId="7E85F6BE" w14:textId="77777777" w:rsidR="001D67E2" w:rsidRDefault="00000000">
      <w:pPr>
        <w:pStyle w:val="Titre3"/>
      </w:pPr>
      <w:r>
        <w:t>D. Configuration de la Règle de Réécriture (Reverse Proxy)</w:t>
      </w:r>
    </w:p>
    <w:p w14:paraId="7457E516" w14:textId="3A50578A" w:rsidR="001D67E2" w:rsidRDefault="001D2A6F">
      <w:pPr>
        <w:pBdr>
          <w:top w:val="nil"/>
          <w:left w:val="nil"/>
          <w:bottom w:val="nil"/>
          <w:right w:val="nil"/>
          <w:between w:val="nil"/>
        </w:pBdr>
        <w:spacing w:before="0" w:after="150"/>
        <w:ind w:left="0" w:right="0"/>
      </w:pPr>
      <w:r>
        <w:t>Le f</w:t>
      </w:r>
      <w:r w:rsidR="00000000">
        <w:t>ichier</w:t>
      </w:r>
      <w:r>
        <w:t xml:space="preserve"> généré : </w:t>
      </w:r>
      <w:r w:rsidR="00000000">
        <w:t xml:space="preserve"> C:\inetpub\HUB\web.config</w:t>
      </w:r>
      <w:r>
        <w:t xml:space="preserve"> </w:t>
      </w:r>
      <w:r w:rsidR="00000000">
        <w:t>pour router l'ensemble du trafic entrant vers l'application locale sur le port 8080 :</w:t>
      </w:r>
    </w:p>
    <w:p w14:paraId="6AFC65D1" w14:textId="77777777" w:rsidR="001D67E2" w:rsidRPr="00246350" w:rsidRDefault="00000000">
      <w:pPr>
        <w:pBdr>
          <w:top w:val="nil"/>
          <w:left w:val="nil"/>
          <w:bottom w:val="nil"/>
          <w:right w:val="nil"/>
          <w:between w:val="nil"/>
        </w:pBdr>
        <w:spacing w:before="180" w:after="555"/>
        <w:ind w:left="180" w:right="180"/>
        <w:rPr>
          <w:sz w:val="20"/>
          <w:szCs w:val="20"/>
          <w:shd w:val="clear" w:color="auto" w:fill="F8F9FA"/>
          <w:lang w:val="en-US"/>
        </w:rPr>
      </w:pPr>
      <w:r w:rsidRPr="00246350">
        <w:rPr>
          <w:sz w:val="20"/>
          <w:szCs w:val="20"/>
          <w:highlight w:val="yellow"/>
          <w:shd w:val="clear" w:color="auto" w:fill="F8F9FA"/>
          <w:lang w:val="en-US"/>
        </w:rPr>
        <w:t>&lt;?xml version="1.0" encoding="UTF-8"?&gt;</w:t>
      </w:r>
      <w:r w:rsidRPr="00246350">
        <w:rPr>
          <w:sz w:val="20"/>
          <w:szCs w:val="20"/>
          <w:highlight w:val="yellow"/>
          <w:shd w:val="clear" w:color="auto" w:fill="F8F9FA"/>
          <w:lang w:val="en-US"/>
        </w:rPr>
        <w:br/>
        <w:t>&lt;configuration&gt;</w:t>
      </w:r>
      <w:r w:rsidRPr="00246350">
        <w:rPr>
          <w:sz w:val="20"/>
          <w:szCs w:val="20"/>
          <w:highlight w:val="yellow"/>
          <w:shd w:val="clear" w:color="auto" w:fill="F8F9FA"/>
          <w:lang w:val="en-US"/>
        </w:rPr>
        <w:br/>
        <w:t xml:space="preserve">    &lt;</w:t>
      </w:r>
      <w:proofErr w:type="spellStart"/>
      <w:r w:rsidRPr="00246350">
        <w:rPr>
          <w:sz w:val="20"/>
          <w:szCs w:val="20"/>
          <w:highlight w:val="yellow"/>
          <w:shd w:val="clear" w:color="auto" w:fill="F8F9FA"/>
          <w:lang w:val="en-US"/>
        </w:rPr>
        <w:t>system.webServer</w:t>
      </w:r>
      <w:proofErr w:type="spellEnd"/>
      <w:r w:rsidRPr="00246350">
        <w:rPr>
          <w:sz w:val="20"/>
          <w:szCs w:val="20"/>
          <w:highlight w:val="yellow"/>
          <w:shd w:val="clear" w:color="auto" w:fill="F8F9FA"/>
          <w:lang w:val="en-US"/>
        </w:rPr>
        <w:t>&gt;</w:t>
      </w:r>
      <w:r w:rsidRPr="00246350">
        <w:rPr>
          <w:sz w:val="20"/>
          <w:szCs w:val="20"/>
          <w:highlight w:val="yellow"/>
          <w:shd w:val="clear" w:color="auto" w:fill="F8F9FA"/>
          <w:lang w:val="en-US"/>
        </w:rPr>
        <w:br/>
        <w:t xml:space="preserve">        &lt;rewrite&gt;</w:t>
      </w:r>
      <w:r w:rsidRPr="00246350">
        <w:rPr>
          <w:sz w:val="20"/>
          <w:szCs w:val="20"/>
          <w:highlight w:val="yellow"/>
          <w:shd w:val="clear" w:color="auto" w:fill="F8F9FA"/>
          <w:lang w:val="en-US"/>
        </w:rPr>
        <w:br/>
        <w:t xml:space="preserve">            &lt;rules&gt;</w:t>
      </w:r>
      <w:r w:rsidRPr="00246350">
        <w:rPr>
          <w:sz w:val="20"/>
          <w:szCs w:val="20"/>
          <w:highlight w:val="yellow"/>
          <w:shd w:val="clear" w:color="auto" w:fill="F8F9FA"/>
          <w:lang w:val="en-US"/>
        </w:rPr>
        <w:br/>
        <w:t xml:space="preserve">                &lt;rule name="ReverseProxyInboundRule1" </w:t>
      </w:r>
      <w:proofErr w:type="spellStart"/>
      <w:r w:rsidRPr="00246350">
        <w:rPr>
          <w:sz w:val="20"/>
          <w:szCs w:val="20"/>
          <w:highlight w:val="yellow"/>
          <w:shd w:val="clear" w:color="auto" w:fill="F8F9FA"/>
          <w:lang w:val="en-US"/>
        </w:rPr>
        <w:t>stopProcessing</w:t>
      </w:r>
      <w:proofErr w:type="spellEnd"/>
      <w:r w:rsidRPr="00246350">
        <w:rPr>
          <w:sz w:val="20"/>
          <w:szCs w:val="20"/>
          <w:highlight w:val="yellow"/>
          <w:shd w:val="clear" w:color="auto" w:fill="F8F9FA"/>
          <w:lang w:val="en-US"/>
        </w:rPr>
        <w:t>="true"&gt;</w:t>
      </w:r>
      <w:r w:rsidRPr="00246350">
        <w:rPr>
          <w:sz w:val="20"/>
          <w:szCs w:val="20"/>
          <w:highlight w:val="yellow"/>
          <w:shd w:val="clear" w:color="auto" w:fill="F8F9FA"/>
          <w:lang w:val="en-US"/>
        </w:rPr>
        <w:br/>
        <w:t xml:space="preserve">                    &lt;match </w:t>
      </w:r>
      <w:proofErr w:type="spellStart"/>
      <w:r w:rsidRPr="00246350">
        <w:rPr>
          <w:sz w:val="20"/>
          <w:szCs w:val="20"/>
          <w:highlight w:val="yellow"/>
          <w:shd w:val="clear" w:color="auto" w:fill="F8F9FA"/>
          <w:lang w:val="en-US"/>
        </w:rPr>
        <w:t>url</w:t>
      </w:r>
      <w:proofErr w:type="spellEnd"/>
      <w:r w:rsidRPr="00246350">
        <w:rPr>
          <w:sz w:val="20"/>
          <w:szCs w:val="20"/>
          <w:highlight w:val="yellow"/>
          <w:shd w:val="clear" w:color="auto" w:fill="F8F9FA"/>
          <w:lang w:val="en-US"/>
        </w:rPr>
        <w:t>="(.*)" /&gt;</w:t>
      </w:r>
      <w:r w:rsidRPr="00246350">
        <w:rPr>
          <w:sz w:val="20"/>
          <w:szCs w:val="20"/>
          <w:highlight w:val="yellow"/>
          <w:shd w:val="clear" w:color="auto" w:fill="F8F9FA"/>
          <w:lang w:val="en-US"/>
        </w:rPr>
        <w:br/>
        <w:t xml:space="preserve">                    &lt;action type="Rewrite" </w:t>
      </w:r>
      <w:proofErr w:type="spellStart"/>
      <w:r w:rsidRPr="00246350">
        <w:rPr>
          <w:sz w:val="20"/>
          <w:szCs w:val="20"/>
          <w:highlight w:val="yellow"/>
          <w:shd w:val="clear" w:color="auto" w:fill="F8F9FA"/>
          <w:lang w:val="en-US"/>
        </w:rPr>
        <w:t>url</w:t>
      </w:r>
      <w:proofErr w:type="spellEnd"/>
      <w:r w:rsidRPr="00246350">
        <w:rPr>
          <w:sz w:val="20"/>
          <w:szCs w:val="20"/>
          <w:highlight w:val="yellow"/>
          <w:shd w:val="clear" w:color="auto" w:fill="F8F9FA"/>
          <w:lang w:val="en-US"/>
        </w:rPr>
        <w:t>="</w:t>
      </w:r>
      <w:r w:rsidRPr="00246350">
        <w:rPr>
          <w:b/>
          <w:bCs/>
          <w:sz w:val="20"/>
          <w:szCs w:val="20"/>
          <w:highlight w:val="yellow"/>
          <w:shd w:val="clear" w:color="auto" w:fill="F8F9FA"/>
          <w:lang w:val="en-US"/>
        </w:rPr>
        <w:t xml:space="preserve">http://localhost:8080/{R:1}" </w:t>
      </w:r>
      <w:r w:rsidRPr="00246350">
        <w:rPr>
          <w:sz w:val="20"/>
          <w:szCs w:val="20"/>
          <w:highlight w:val="yellow"/>
          <w:shd w:val="clear" w:color="auto" w:fill="F8F9FA"/>
          <w:lang w:val="en-US"/>
        </w:rPr>
        <w:t>/&gt;</w:t>
      </w:r>
      <w:r w:rsidRPr="00246350">
        <w:rPr>
          <w:sz w:val="20"/>
          <w:szCs w:val="20"/>
          <w:highlight w:val="yellow"/>
          <w:shd w:val="clear" w:color="auto" w:fill="F8F9FA"/>
          <w:lang w:val="en-US"/>
        </w:rPr>
        <w:br/>
        <w:t xml:space="preserve">                &lt;/rule&gt;</w:t>
      </w:r>
      <w:r w:rsidRPr="00246350">
        <w:rPr>
          <w:sz w:val="20"/>
          <w:szCs w:val="20"/>
          <w:highlight w:val="yellow"/>
          <w:shd w:val="clear" w:color="auto" w:fill="F8F9FA"/>
          <w:lang w:val="en-US"/>
        </w:rPr>
        <w:br/>
        <w:t xml:space="preserve">            &lt;/rules&gt;</w:t>
      </w:r>
      <w:r w:rsidRPr="00246350">
        <w:rPr>
          <w:sz w:val="20"/>
          <w:szCs w:val="20"/>
          <w:highlight w:val="yellow"/>
          <w:shd w:val="clear" w:color="auto" w:fill="F8F9FA"/>
          <w:lang w:val="en-US"/>
        </w:rPr>
        <w:br/>
        <w:t xml:space="preserve">        &lt;/rewrite&gt;</w:t>
      </w:r>
      <w:r w:rsidRPr="00246350">
        <w:rPr>
          <w:sz w:val="20"/>
          <w:szCs w:val="20"/>
          <w:highlight w:val="yellow"/>
          <w:shd w:val="clear" w:color="auto" w:fill="F8F9FA"/>
          <w:lang w:val="en-US"/>
        </w:rPr>
        <w:br/>
        <w:t xml:space="preserve">    &lt;</w:t>
      </w:r>
      <w:proofErr w:type="spellStart"/>
      <w:r w:rsidRPr="00246350">
        <w:rPr>
          <w:sz w:val="20"/>
          <w:szCs w:val="20"/>
          <w:highlight w:val="yellow"/>
          <w:shd w:val="clear" w:color="auto" w:fill="F8F9FA"/>
          <w:lang w:val="en-US"/>
        </w:rPr>
        <w:t>system.webServer</w:t>
      </w:r>
      <w:proofErr w:type="spellEnd"/>
      <w:r w:rsidRPr="00246350">
        <w:rPr>
          <w:sz w:val="20"/>
          <w:szCs w:val="20"/>
          <w:highlight w:val="yellow"/>
          <w:shd w:val="clear" w:color="auto" w:fill="F8F9FA"/>
          <w:lang w:val="en-US"/>
        </w:rPr>
        <w:t>&gt;</w:t>
      </w:r>
      <w:r w:rsidRPr="00246350">
        <w:rPr>
          <w:sz w:val="20"/>
          <w:szCs w:val="20"/>
          <w:highlight w:val="yellow"/>
          <w:shd w:val="clear" w:color="auto" w:fill="F8F9FA"/>
          <w:lang w:val="en-US"/>
        </w:rPr>
        <w:br/>
        <w:t>&lt;/configuration&gt;</w:t>
      </w:r>
    </w:p>
    <w:p w14:paraId="6FDAE142" w14:textId="77777777" w:rsidR="001D67E2" w:rsidRDefault="00000000">
      <w:pPr>
        <w:pStyle w:val="Titre2"/>
        <w:spacing w:before="0" w:after="285"/>
      </w:pPr>
      <w:r>
        <w:t>2. Sécurisation et Accès Réseau</w:t>
      </w:r>
    </w:p>
    <w:p w14:paraId="3B009531" w14:textId="77777777" w:rsidR="001D67E2" w:rsidRDefault="00000000">
      <w:pPr>
        <w:pStyle w:val="Titre3"/>
        <w:spacing w:before="0"/>
      </w:pPr>
      <w:r>
        <w:lastRenderedPageBreak/>
        <w:pict w14:anchorId="7BA7E734">
          <v:rect id="_x0000_i1027" style="width:0;height:1.5pt" o:hralign="center" o:hrstd="t" o:hr="t" fillcolor="#a0a0a0" stroked="f"/>
        </w:pict>
      </w:r>
      <w:r>
        <w:t>A. Durcissement du Pare-feu (Firewall Rules)</w:t>
      </w:r>
    </w:p>
    <w:p w14:paraId="20684827" w14:textId="77777777" w:rsidR="001D67E2" w:rsidRDefault="00000000">
      <w:pPr>
        <w:pBdr>
          <w:top w:val="nil"/>
          <w:left w:val="nil"/>
          <w:bottom w:val="nil"/>
          <w:right w:val="nil"/>
          <w:between w:val="nil"/>
        </w:pBdr>
        <w:spacing w:before="0" w:after="150"/>
        <w:ind w:left="0" w:right="0"/>
      </w:pPr>
      <w:r>
        <w:t>Restriction stricte de l'accès au port 8443 aux seuls postes du réseau local autorisables (192.168.1.0/24), interdisant formellement toute exposition WAN ou routage NAT externe :</w:t>
      </w:r>
    </w:p>
    <w:p w14:paraId="5BA4C15B" w14:textId="77777777" w:rsidR="001D67E2" w:rsidRPr="00246350" w:rsidRDefault="00000000">
      <w:pPr>
        <w:pBdr>
          <w:top w:val="nil"/>
          <w:left w:val="nil"/>
          <w:bottom w:val="nil"/>
          <w:right w:val="nil"/>
          <w:between w:val="nil"/>
        </w:pBdr>
        <w:spacing w:before="180" w:after="405"/>
        <w:ind w:left="180" w:right="180"/>
        <w:rPr>
          <w:sz w:val="20"/>
          <w:szCs w:val="20"/>
          <w:shd w:val="clear" w:color="auto" w:fill="F8F9FA"/>
          <w:lang w:val="en-US"/>
        </w:rPr>
      </w:pPr>
      <w:r w:rsidRPr="00246350">
        <w:rPr>
          <w:sz w:val="20"/>
          <w:szCs w:val="20"/>
          <w:highlight w:val="yellow"/>
          <w:shd w:val="clear" w:color="auto" w:fill="F8F9FA"/>
          <w:lang w:val="en-US"/>
        </w:rPr>
        <w:t>New-</w:t>
      </w:r>
      <w:proofErr w:type="spellStart"/>
      <w:r w:rsidRPr="00246350">
        <w:rPr>
          <w:sz w:val="20"/>
          <w:szCs w:val="20"/>
          <w:highlight w:val="yellow"/>
          <w:shd w:val="clear" w:color="auto" w:fill="F8F9FA"/>
          <w:lang w:val="en-US"/>
        </w:rPr>
        <w:t>NetFirewallRule</w:t>
      </w:r>
      <w:proofErr w:type="spellEnd"/>
      <w:r w:rsidRPr="00246350">
        <w:rPr>
          <w:sz w:val="20"/>
          <w:szCs w:val="20"/>
          <w:highlight w:val="yellow"/>
          <w:shd w:val="clear" w:color="auto" w:fill="F8F9FA"/>
          <w:lang w:val="en-US"/>
        </w:rPr>
        <w:t xml:space="preserve"> -DisplayName "HUB-HTTPS-8443-LAN" `</w:t>
      </w:r>
      <w:r w:rsidRPr="00246350">
        <w:rPr>
          <w:sz w:val="20"/>
          <w:szCs w:val="20"/>
          <w:highlight w:val="yellow"/>
          <w:shd w:val="clear" w:color="auto" w:fill="F8F9FA"/>
          <w:lang w:val="en-US"/>
        </w:rPr>
        <w:br/>
        <w:t xml:space="preserve">  -Direction Inbound -Protocol TCP -</w:t>
      </w:r>
      <w:proofErr w:type="spellStart"/>
      <w:r w:rsidRPr="00246350">
        <w:rPr>
          <w:sz w:val="20"/>
          <w:szCs w:val="20"/>
          <w:highlight w:val="yellow"/>
          <w:shd w:val="clear" w:color="auto" w:fill="F8F9FA"/>
          <w:lang w:val="en-US"/>
        </w:rPr>
        <w:t>LocalPort</w:t>
      </w:r>
      <w:proofErr w:type="spellEnd"/>
      <w:r w:rsidRPr="00246350">
        <w:rPr>
          <w:sz w:val="20"/>
          <w:szCs w:val="20"/>
          <w:highlight w:val="yellow"/>
          <w:shd w:val="clear" w:color="auto" w:fill="F8F9FA"/>
          <w:lang w:val="en-US"/>
        </w:rPr>
        <w:t xml:space="preserve"> 8443 `</w:t>
      </w:r>
      <w:r w:rsidRPr="00246350">
        <w:rPr>
          <w:sz w:val="20"/>
          <w:szCs w:val="20"/>
          <w:highlight w:val="yellow"/>
          <w:shd w:val="clear" w:color="auto" w:fill="F8F9FA"/>
          <w:lang w:val="en-US"/>
        </w:rPr>
        <w:br/>
        <w:t xml:space="preserve">  -Action Allow -</w:t>
      </w:r>
      <w:proofErr w:type="spellStart"/>
      <w:r w:rsidRPr="00246350">
        <w:rPr>
          <w:sz w:val="20"/>
          <w:szCs w:val="20"/>
          <w:highlight w:val="yellow"/>
          <w:shd w:val="clear" w:color="auto" w:fill="F8F9FA"/>
          <w:lang w:val="en-US"/>
        </w:rPr>
        <w:t>RemoteAddress</w:t>
      </w:r>
      <w:proofErr w:type="spellEnd"/>
      <w:r w:rsidRPr="00246350">
        <w:rPr>
          <w:sz w:val="20"/>
          <w:szCs w:val="20"/>
          <w:highlight w:val="yellow"/>
          <w:shd w:val="clear" w:color="auto" w:fill="F8F9FA"/>
          <w:lang w:val="en-US"/>
        </w:rPr>
        <w:t xml:space="preserve"> 192.168.1.0/24</w:t>
      </w:r>
    </w:p>
    <w:p w14:paraId="5A9A9AF2" w14:textId="77777777" w:rsidR="001D67E2" w:rsidRDefault="00000000">
      <w:pPr>
        <w:pStyle w:val="Titre3"/>
        <w:spacing w:before="0"/>
      </w:pPr>
      <w:r>
        <w:t>B. Résolution DNS Locale (Poste d'Administration)</w:t>
      </w:r>
    </w:p>
    <w:p w14:paraId="78371C6A" w14:textId="77777777" w:rsidR="001D67E2" w:rsidRDefault="00000000">
      <w:pPr>
        <w:pBdr>
          <w:top w:val="nil"/>
          <w:left w:val="nil"/>
          <w:bottom w:val="nil"/>
          <w:right w:val="nil"/>
          <w:between w:val="nil"/>
        </w:pBdr>
        <w:spacing w:before="0" w:after="150"/>
        <w:ind w:left="0" w:right="0"/>
      </w:pPr>
      <w:r>
        <w:t>Le certificat étant émis pour le FQDN api-rest.optimedit.eu, l'accès depuis le poste d'administration nécessite une correspondance locale explicite dans le fichier hosts ou enregistrement A dans DNS :</w:t>
      </w:r>
    </w:p>
    <w:p w14:paraId="7549FAED" w14:textId="77777777" w:rsidR="001D67E2" w:rsidRPr="00246350" w:rsidRDefault="00000000">
      <w:pPr>
        <w:pBdr>
          <w:top w:val="nil"/>
          <w:left w:val="nil"/>
          <w:bottom w:val="nil"/>
          <w:right w:val="nil"/>
          <w:between w:val="nil"/>
        </w:pBdr>
        <w:spacing w:before="180" w:after="555"/>
        <w:ind w:left="180" w:right="180"/>
        <w:rPr>
          <w:sz w:val="20"/>
          <w:szCs w:val="20"/>
          <w:shd w:val="clear" w:color="auto" w:fill="F8F9FA"/>
          <w:lang w:val="en-US"/>
        </w:rPr>
      </w:pPr>
      <w:r w:rsidRPr="00246350">
        <w:rPr>
          <w:sz w:val="20"/>
          <w:szCs w:val="20"/>
          <w:shd w:val="clear" w:color="auto" w:fill="F8F9FA"/>
          <w:lang w:val="en-US"/>
        </w:rPr>
        <w:t># C:\Windows\System32\drivers\etc\hosts</w:t>
      </w:r>
      <w:r w:rsidRPr="00246350">
        <w:rPr>
          <w:sz w:val="20"/>
          <w:szCs w:val="20"/>
          <w:shd w:val="clear" w:color="auto" w:fill="F8F9FA"/>
          <w:lang w:val="en-US"/>
        </w:rPr>
        <w:br/>
      </w:r>
      <w:r w:rsidRPr="00246350">
        <w:rPr>
          <w:sz w:val="20"/>
          <w:szCs w:val="20"/>
          <w:highlight w:val="yellow"/>
          <w:shd w:val="clear" w:color="auto" w:fill="F8F9FA"/>
          <w:lang w:val="en-US"/>
        </w:rPr>
        <w:t>192.168.1.125   api-rest.optimedit.eu</w:t>
      </w:r>
    </w:p>
    <w:p w14:paraId="322C5002" w14:textId="77777777" w:rsidR="001D67E2" w:rsidRDefault="00000000">
      <w:pPr>
        <w:pStyle w:val="Titre2"/>
        <w:spacing w:before="0"/>
      </w:pPr>
      <w:r>
        <w:t>3. Validation et Recette Technique</w:t>
      </w:r>
    </w:p>
    <w:p w14:paraId="69062495" w14:textId="77777777" w:rsidR="001D67E2" w:rsidRDefault="00000000">
      <w:pPr>
        <w:pBdr>
          <w:top w:val="nil"/>
          <w:left w:val="nil"/>
          <w:bottom w:val="nil"/>
          <w:right w:val="nil"/>
          <w:between w:val="nil"/>
        </w:pBdr>
        <w:spacing w:before="0" w:after="150"/>
        <w:ind w:left="0" w:right="0"/>
      </w:pPr>
      <w:r>
        <w:pict w14:anchorId="735DB2A5">
          <v:rect id="_x0000_i1028" style="width:0;height:1.5pt" o:hralign="center" o:hrstd="t" o:hr="t" fillcolor="#a0a0a0" stroked="f"/>
        </w:pict>
      </w:r>
      <w:r>
        <w:t>Vérification du bon fonctionnement des flux via les commandes de test administrateur :</w:t>
      </w:r>
    </w:p>
    <w:p w14:paraId="2BB64963" w14:textId="77777777" w:rsidR="001D67E2" w:rsidRDefault="00000000">
      <w:pPr>
        <w:numPr>
          <w:ilvl w:val="0"/>
          <w:numId w:val="2"/>
        </w:numPr>
        <w:pBdr>
          <w:top w:val="nil"/>
          <w:left w:val="nil"/>
          <w:bottom w:val="nil"/>
          <w:right w:val="nil"/>
          <w:between w:val="nil"/>
        </w:pBdr>
        <w:spacing w:before="0" w:after="0"/>
        <w:ind w:right="0"/>
      </w:pPr>
      <w:r>
        <w:rPr>
          <w:b/>
          <w:bCs/>
        </w:rPr>
        <w:t>Test de connectivité TCP :</w:t>
      </w:r>
      <w:r>
        <w:rPr>
          <w:color w:val="000000"/>
        </w:rPr>
        <w:br/>
      </w:r>
      <w:r w:rsidRPr="00246350">
        <w:rPr>
          <w:highlight w:val="yellow"/>
        </w:rPr>
        <w:t>Test-</w:t>
      </w:r>
      <w:proofErr w:type="spellStart"/>
      <w:r w:rsidRPr="00246350">
        <w:rPr>
          <w:highlight w:val="yellow"/>
        </w:rPr>
        <w:t>NetConnection</w:t>
      </w:r>
      <w:proofErr w:type="spellEnd"/>
      <w:r w:rsidRPr="00246350">
        <w:rPr>
          <w:highlight w:val="yellow"/>
        </w:rPr>
        <w:t xml:space="preserve"> -</w:t>
      </w:r>
      <w:proofErr w:type="spellStart"/>
      <w:r w:rsidRPr="00246350">
        <w:rPr>
          <w:highlight w:val="yellow"/>
        </w:rPr>
        <w:t>ComputerName</w:t>
      </w:r>
      <w:proofErr w:type="spellEnd"/>
      <w:r w:rsidRPr="00246350">
        <w:rPr>
          <w:highlight w:val="yellow"/>
        </w:rPr>
        <w:t xml:space="preserve"> "api-rest.optimedit.eu" -Port 8443</w:t>
      </w:r>
      <w:r>
        <w:rPr>
          <w:color w:val="000000"/>
        </w:rPr>
        <w:br/>
      </w:r>
      <w:r>
        <w:rPr>
          <w:i/>
          <w:iCs/>
        </w:rPr>
        <w:t xml:space="preserve">Résultat attendu : </w:t>
      </w:r>
      <w:proofErr w:type="spellStart"/>
      <w:r>
        <w:rPr>
          <w:i/>
          <w:iCs/>
        </w:rPr>
        <w:t>TcpTestSucceeded</w:t>
      </w:r>
      <w:proofErr w:type="spellEnd"/>
      <w:r>
        <w:rPr>
          <w:i/>
          <w:iCs/>
        </w:rPr>
        <w:t xml:space="preserve"> : </w:t>
      </w:r>
      <w:proofErr w:type="spellStart"/>
      <w:r>
        <w:rPr>
          <w:i/>
          <w:iCs/>
        </w:rPr>
        <w:t>True</w:t>
      </w:r>
      <w:proofErr w:type="spellEnd"/>
    </w:p>
    <w:p w14:paraId="0B2A2BF7" w14:textId="77777777" w:rsidR="001D67E2" w:rsidRDefault="00000000">
      <w:pPr>
        <w:numPr>
          <w:ilvl w:val="0"/>
          <w:numId w:val="2"/>
        </w:numPr>
        <w:pBdr>
          <w:top w:val="nil"/>
          <w:left w:val="nil"/>
          <w:bottom w:val="nil"/>
          <w:right w:val="nil"/>
          <w:between w:val="nil"/>
        </w:pBdr>
        <w:spacing w:before="0" w:after="75"/>
        <w:ind w:right="0"/>
      </w:pPr>
      <w:r>
        <w:rPr>
          <w:b/>
          <w:bCs/>
        </w:rPr>
        <w:t>Test de réponse applicative :</w:t>
      </w:r>
      <w:r>
        <w:rPr>
          <w:color w:val="000000"/>
        </w:rPr>
        <w:br/>
      </w:r>
      <w:proofErr w:type="spellStart"/>
      <w:r w:rsidRPr="00246350">
        <w:rPr>
          <w:highlight w:val="yellow"/>
        </w:rPr>
        <w:t>Invoke-WebRequest</w:t>
      </w:r>
      <w:proofErr w:type="spellEnd"/>
      <w:r w:rsidRPr="00246350">
        <w:rPr>
          <w:highlight w:val="yellow"/>
        </w:rPr>
        <w:t xml:space="preserve"> -Uri "https://api-rest.optimedit.eu:8443" -Method </w:t>
      </w:r>
      <w:proofErr w:type="spellStart"/>
      <w:r w:rsidRPr="00246350">
        <w:rPr>
          <w:highlight w:val="yellow"/>
        </w:rPr>
        <w:t>Get</w:t>
      </w:r>
      <w:proofErr w:type="spellEnd"/>
      <w:r w:rsidRPr="00246350">
        <w:rPr>
          <w:highlight w:val="yellow"/>
        </w:rPr>
        <w:t xml:space="preserve"> -</w:t>
      </w:r>
      <w:proofErr w:type="spellStart"/>
      <w:r w:rsidRPr="00246350">
        <w:rPr>
          <w:highlight w:val="yellow"/>
        </w:rPr>
        <w:t>UseBasicParsing</w:t>
      </w:r>
      <w:proofErr w:type="spellEnd"/>
      <w:r>
        <w:rPr>
          <w:color w:val="000000"/>
        </w:rPr>
        <w:br/>
      </w:r>
      <w:r>
        <w:rPr>
          <w:i/>
          <w:iCs/>
        </w:rPr>
        <w:t xml:space="preserve">Résultat attendu : </w:t>
      </w:r>
      <w:proofErr w:type="spellStart"/>
      <w:r>
        <w:rPr>
          <w:i/>
          <w:iCs/>
        </w:rPr>
        <w:t>StatusCode</w:t>
      </w:r>
      <w:proofErr w:type="spellEnd"/>
      <w:r>
        <w:rPr>
          <w:i/>
          <w:iCs/>
        </w:rPr>
        <w:t xml:space="preserve"> : 200</w:t>
      </w:r>
    </w:p>
    <w:p w14:paraId="6BE563C4" w14:textId="77777777" w:rsidR="001D67E2" w:rsidRDefault="00000000">
      <w:pPr>
        <w:pBdr>
          <w:top w:val="nil"/>
          <w:left w:val="nil"/>
          <w:bottom w:val="nil"/>
          <w:right w:val="nil"/>
          <w:between w:val="nil"/>
        </w:pBdr>
        <w:spacing w:before="150" w:after="150"/>
        <w:ind w:left="0" w:right="0"/>
      </w:pPr>
      <w:r>
        <w:rPr>
          <w:b/>
          <w:bCs/>
        </w:rPr>
        <w:t>Validation fonctionnelle :</w:t>
      </w:r>
      <w:r>
        <w:t xml:space="preserve"> L'accès via le navigateur à l'adresse https://api-rest.optimedit.eu:8443 affiche de manière conforme l'interface du </w:t>
      </w:r>
      <w:proofErr w:type="spellStart"/>
      <w:r>
        <w:rPr>
          <w:i/>
          <w:iCs/>
        </w:rPr>
        <w:t>Certify</w:t>
      </w:r>
      <w:proofErr w:type="spellEnd"/>
      <w:r>
        <w:rPr>
          <w:i/>
          <w:iCs/>
        </w:rPr>
        <w:t xml:space="preserve"> Management Hub 7.1.1.0</w:t>
      </w:r>
      <w:r>
        <w:t xml:space="preserve"> sous un canal de chiffrement valide.</w:t>
      </w:r>
    </w:p>
    <w:p w14:paraId="0362617A" w14:textId="77777777" w:rsidR="00246350" w:rsidRDefault="00246350">
      <w:pPr>
        <w:pBdr>
          <w:top w:val="nil"/>
          <w:left w:val="nil"/>
          <w:bottom w:val="nil"/>
          <w:right w:val="nil"/>
          <w:between w:val="nil"/>
        </w:pBdr>
        <w:spacing w:before="150" w:after="150"/>
        <w:ind w:left="0" w:right="0"/>
      </w:pPr>
    </w:p>
    <w:sectPr w:rsidR="00246350">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C295CDF-E6B8-4E5F-BB2C-ED2A94CFBDFE}"/>
  </w:font>
  <w:font w:name="Calibri">
    <w:panose1 w:val="020F0502020204030204"/>
    <w:charset w:val="00"/>
    <w:family w:val="swiss"/>
    <w:pitch w:val="variable"/>
    <w:sig w:usb0="E4002EFF" w:usb1="C200247B" w:usb2="00000009" w:usb3="00000000" w:csb0="000001FF" w:csb1="00000000"/>
    <w:embedRegular r:id="rId2" w:fontKey="{4CBC5984-D9C3-45C6-89E3-6A3ADE0CFC04}"/>
  </w:font>
  <w:font w:name="Cambria">
    <w:panose1 w:val="02040503050406030204"/>
    <w:charset w:val="00"/>
    <w:family w:val="roman"/>
    <w:pitch w:val="variable"/>
    <w:sig w:usb0="E00006FF" w:usb1="420024FF" w:usb2="02000000" w:usb3="00000000" w:csb0="0000019F" w:csb1="00000000"/>
    <w:embedRegular r:id="rId3" w:fontKey="{5821E243-623A-43C1-A59A-EAF688503A1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4F01AD"/>
    <w:multiLevelType w:val="multilevel"/>
    <w:tmpl w:val="DFCC186A"/>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6C1F39D4"/>
    <w:multiLevelType w:val="multilevel"/>
    <w:tmpl w:val="724AFB48"/>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053647358">
    <w:abstractNumId w:val="0"/>
  </w:num>
  <w:num w:numId="2" w16cid:durableId="3157690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7E2"/>
    <w:rsid w:val="0008739B"/>
    <w:rsid w:val="001D2A6F"/>
    <w:rsid w:val="001D67E2"/>
    <w:rsid w:val="00246350"/>
    <w:rsid w:val="00993570"/>
    <w:rsid w:val="00EC78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F6A94"/>
  <w15:docId w15:val="{3F852A17-4DCB-4CDF-ADFA-EF2435C3C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A1A1A"/>
        <w:sz w:val="22"/>
        <w:szCs w:val="22"/>
        <w:lang w:val="fr-FR" w:eastAsia="fr-FR" w:bidi="ar-SA"/>
      </w:rPr>
    </w:rPrDefault>
    <w:pPrDefault>
      <w:pPr>
        <w:widowControl w:val="0"/>
        <w:spacing w:before="600" w:after="600" w:line="300" w:lineRule="auto"/>
        <w:ind w:left="600" w:right="6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pBdr>
        <w:top w:val="nil"/>
        <w:left w:val="nil"/>
        <w:bottom w:val="nil"/>
        <w:right w:val="nil"/>
        <w:between w:val="nil"/>
      </w:pBdr>
      <w:spacing w:before="0" w:after="345"/>
      <w:ind w:left="0" w:right="0"/>
      <w:outlineLvl w:val="0"/>
    </w:pPr>
    <w:rPr>
      <w:b/>
      <w:bCs/>
      <w:color w:val="003366"/>
      <w:sz w:val="48"/>
      <w:szCs w:val="48"/>
    </w:rPr>
  </w:style>
  <w:style w:type="paragraph" w:styleId="Titre2">
    <w:name w:val="heading 2"/>
    <w:basedOn w:val="Normal"/>
    <w:next w:val="Normal"/>
    <w:uiPriority w:val="9"/>
    <w:unhideWhenUsed/>
    <w:qFormat/>
    <w:pPr>
      <w:pBdr>
        <w:top w:val="nil"/>
        <w:left w:val="nil"/>
        <w:bottom w:val="nil"/>
        <w:right w:val="nil"/>
        <w:between w:val="nil"/>
      </w:pBdr>
      <w:spacing w:before="375" w:after="210"/>
      <w:ind w:left="0" w:right="0"/>
      <w:outlineLvl w:val="1"/>
    </w:pPr>
    <w:rPr>
      <w:b/>
      <w:bCs/>
      <w:color w:val="004080"/>
      <w:sz w:val="32"/>
      <w:szCs w:val="32"/>
    </w:rPr>
  </w:style>
  <w:style w:type="paragraph" w:styleId="Titre3">
    <w:name w:val="heading 3"/>
    <w:basedOn w:val="Normal"/>
    <w:next w:val="Normal"/>
    <w:uiPriority w:val="9"/>
    <w:unhideWhenUsed/>
    <w:qFormat/>
    <w:pPr>
      <w:pBdr>
        <w:top w:val="nil"/>
        <w:left w:val="nil"/>
        <w:bottom w:val="nil"/>
        <w:right w:val="nil"/>
        <w:between w:val="nil"/>
      </w:pBdr>
      <w:spacing w:before="225" w:after="120"/>
      <w:ind w:left="0" w:right="0"/>
      <w:outlineLvl w:val="2"/>
    </w:pPr>
    <w:rPr>
      <w:b/>
      <w:bCs/>
      <w:color w:val="333333"/>
      <w:sz w:val="26"/>
      <w:szCs w:val="26"/>
    </w:rPr>
  </w:style>
  <w:style w:type="paragraph" w:styleId="Titre4">
    <w:name w:val="heading 4"/>
    <w:basedOn w:val="Normal"/>
    <w:next w:val="Normal"/>
    <w:uiPriority w:val="9"/>
    <w:semiHidden/>
    <w:unhideWhenUsed/>
    <w:qFormat/>
    <w:pPr>
      <w:pBdr>
        <w:top w:val="nil"/>
        <w:left w:val="nil"/>
        <w:bottom w:val="nil"/>
        <w:right w:val="nil"/>
        <w:between w:val="nil"/>
      </w:pBdr>
      <w:spacing w:before="255" w:after="255"/>
      <w:ind w:left="0" w:right="0"/>
      <w:outlineLvl w:val="3"/>
    </w:pPr>
    <w:rPr>
      <w:b/>
      <w:bCs/>
      <w:sz w:val="24"/>
      <w:szCs w:val="24"/>
    </w:rPr>
  </w:style>
  <w:style w:type="paragraph" w:styleId="Titre5">
    <w:name w:val="heading 5"/>
    <w:basedOn w:val="Normal"/>
    <w:next w:val="Normal"/>
    <w:uiPriority w:val="9"/>
    <w:semiHidden/>
    <w:unhideWhenUsed/>
    <w:qFormat/>
    <w:pPr>
      <w:pBdr>
        <w:top w:val="nil"/>
        <w:left w:val="nil"/>
        <w:bottom w:val="nil"/>
        <w:right w:val="nil"/>
        <w:between w:val="nil"/>
      </w:pBdr>
      <w:spacing w:before="255" w:after="255"/>
      <w:ind w:left="0" w:right="0"/>
      <w:outlineLvl w:val="4"/>
    </w:pPr>
    <w:rPr>
      <w:b/>
      <w:bCs/>
      <w:sz w:val="18"/>
      <w:szCs w:val="18"/>
    </w:rPr>
  </w:style>
  <w:style w:type="paragraph" w:styleId="Titre6">
    <w:name w:val="heading 6"/>
    <w:basedOn w:val="Normal"/>
    <w:next w:val="Normal"/>
    <w:uiPriority w:val="9"/>
    <w:semiHidden/>
    <w:unhideWhenUsed/>
    <w:qFormat/>
    <w:pPr>
      <w:pBdr>
        <w:top w:val="nil"/>
        <w:left w:val="nil"/>
        <w:bottom w:val="nil"/>
        <w:right w:val="nil"/>
        <w:between w:val="nil"/>
      </w:pBdr>
      <w:spacing w:before="360" w:after="360"/>
      <w:ind w:left="0" w:right="0"/>
      <w:outlineLvl w:val="5"/>
    </w:pPr>
    <w:rPr>
      <w:b/>
      <w:bCs/>
      <w:sz w:val="16"/>
      <w:szCs w:val="1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before="480" w:after="120"/>
    </w:pPr>
    <w:rPr>
      <w:b/>
      <w:bCs/>
      <w:sz w:val="72"/>
      <w:szCs w:val="72"/>
    </w:r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524</Words>
  <Characters>2887</Characters>
  <Application>Microsoft Office Word</Application>
  <DocSecurity>0</DocSecurity>
  <Lines>24</Lines>
  <Paragraphs>6</Paragraphs>
  <ScaleCrop>false</ScaleCrop>
  <Company/>
  <LinksUpToDate>false</LinksUpToDate>
  <CharactersWithSpaces>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Driss BENELKAID</dc:creator>
  <cp:lastModifiedBy>Driss BENELKAID</cp:lastModifiedBy>
  <cp:revision>6</cp:revision>
  <cp:lastPrinted>2026-07-22T14:55:00Z</cp:lastPrinted>
  <dcterms:created xsi:type="dcterms:W3CDTF">2026-07-22T14:54:00Z</dcterms:created>
  <dcterms:modified xsi:type="dcterms:W3CDTF">2026-07-22T14:57:00Z</dcterms:modified>
</cp:coreProperties>
</file>