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3F91"/>
          <w:sz w:val="40"/>
          <w:szCs w:val="40"/>
        </w:rPr>
        <w:t xml:space="preserve">Project Reference Guide</w:t>
      </w:r>
    </w:p>
    <w:p>
      <w:pPr>
        <w:pBdr>
          <w:bottom w:val="single" w:color="003F91" w:sz="6" w:space="4"/>
        </w:pBdr>
        <w:spacing w:after="220"/>
      </w:pPr>
      <w:r>
        <w:rPr>
          <w:i/>
          <w:iCs/>
          <w:color w:val="555555"/>
          <w:sz w:val="22"/>
          <w:szCs w:val="22"/>
        </w:rPr>
        <w:t xml:space="preserve">Packages, Dependencies &amp; Libraries  ·  Detailed Build Workflow</w:t>
      </w:r>
    </w:p>
    <w:p>
      <w:pPr>
        <w:pBdr>
          <w:left w:val="single" w:color="003F91" w:sz="18" w:space="8"/>
        </w:pBdr>
        <w:shd w:fill="EAF0FA" w:val="clear"/>
        <w:spacing w:after="160" w:before="100"/>
      </w:pPr>
      <w:r>
        <w:t xml:space="preserve">This guide is a companion to the master prompts. </w:t>
      </w:r>
      <w:r>
        <w:rPr>
          <w:b/>
          <w:bCs/>
        </w:rPr>
        <w:t xml:space="preserve">Part 1</w:t>
      </w:r>
      <w:r>
        <w:t xml:space="preserve"> lists every package the system uses, what it does, and why it is used. </w:t>
      </w:r>
      <w:r>
        <w:rPr>
          <w:b/>
          <w:bCs/>
        </w:rPr>
        <w:t xml:space="preserve">Part 2</w:t>
      </w:r>
      <w:r>
        <w:t xml:space="preserve"> walks through the full build workflow in detail — what to do at each step, what to verify, and why. Versions are the pinned versions the prompt requires; install them as listed to ensure the project runs immediately after `npm install`.</w:t>
      </w:r>
    </w:p>
    <w:p>
      <w:pPr>
        <w:pStyle w:val="Heading1"/>
      </w:pPr>
      <w:r>
        <w:t xml:space="preserve">Part 1 — Packages, Dependencies &amp; Libraries</w:t>
      </w:r>
    </w:p>
    <w:p>
      <w:pPr>
        <w:spacing w:after="120"/>
      </w:pPr>
      <w:r>
        <w:t xml:space="preserve">The application is split into two independent projects (backend-project and frontend-project), each with its own package.json and its own dependencies. Versions are pinned exactly so the project installs and runs without surprises.</w:t>
      </w:r>
    </w:p>
    <w:p>
      <w:pPr>
        <w:pStyle w:val="Heading2"/>
      </w:pPr>
      <w:r>
        <w:t xml:space="preserve">Backend Stack  (backend-project/package.json)</w:t>
      </w:r>
    </w:p>
    <w:p>
      <w:pPr>
        <w:spacing w:after="120"/>
      </w:pPr>
      <w:r>
        <w:t xml:space="preserve">The backend is a Node.js + Express server that exposes a REST API, persists data in MongoDB, and manages sessions for login.</w:t>
      </w:r>
    </w:p>
    <w:p>
      <w:pPr>
        <w:spacing w:after="80" w:before="200"/>
      </w:pPr>
      <w:r>
        <w:rPr>
          <w:b/>
          <w:bCs/>
          <w:color w:val="003F91"/>
          <w:sz w:val="24"/>
          <w:szCs w:val="24"/>
        </w:rPr>
        <w:t xml:space="preserve">Runtime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CCCCCC" w:sz="1"/>
              <w:left w:val="single" w:color="CCCCCC" w:sz="1"/>
              <w:bottom w:val="single" w:color="CCCCCC" w:sz="1"/>
              <w:right w:val="single" w:color="CCCCCC" w:sz="1"/>
            </w:tcBorders>
            <w:shd w:fill="003F91" w:val="clear"/>
            <w:tcMar>
              <w:top w:type="dxa" w:w="80"/>
              <w:left w:type="dxa" w:w="120"/>
              <w:bottom w:type="dxa" w:w="80"/>
              <w:right w:type="dxa" w:w="120"/>
            </w:tcMar>
          </w:tcPr>
          <w:p>
            <w:r>
              <w:rPr>
                <w:b/>
                <w:bCs/>
                <w:color w:val="FFFFFF"/>
              </w:rPr>
              <w:t xml:space="preserve">Package</w:t>
            </w:r>
          </w:p>
        </w:tc>
        <w:tc>
          <w:tcPr>
            <w:tcW w:type="dxa" w:w="1900"/>
            <w:tcBorders>
              <w:top w:val="single" w:color="CCCCCC" w:sz="1"/>
              <w:left w:val="single" w:color="CCCCCC" w:sz="1"/>
              <w:bottom w:val="single" w:color="CCCCCC" w:sz="1"/>
              <w:right w:val="single" w:color="CCCCCC" w:sz="1"/>
            </w:tcBorders>
            <w:shd w:fill="003F91" w:val="clear"/>
            <w:tcMar>
              <w:top w:type="dxa" w:w="80"/>
              <w:left w:type="dxa" w:w="120"/>
              <w:bottom w:type="dxa" w:w="80"/>
              <w:right w:type="dxa" w:w="120"/>
            </w:tcMar>
          </w:tcPr>
          <w:p>
            <w:r>
              <w:rPr>
                <w:b/>
                <w:bCs/>
                <w:color w:val="FFFFFF"/>
              </w:rPr>
              <w:t xml:space="preserve">Version</w:t>
            </w:r>
          </w:p>
        </w:tc>
        <w:tc>
          <w:tcPr>
            <w:tcW w:type="dxa" w:w="5060"/>
            <w:tcBorders>
              <w:top w:val="single" w:color="CCCCCC" w:sz="1"/>
              <w:left w:val="single" w:color="CCCCCC" w:sz="1"/>
              <w:bottom w:val="single" w:color="CCCCCC" w:sz="1"/>
              <w:right w:val="single" w:color="CCCCCC" w:sz="1"/>
            </w:tcBorders>
            <w:shd w:fill="003F91" w:val="clear"/>
            <w:tcMar>
              <w:top w:type="dxa" w:w="80"/>
              <w:left w:type="dxa" w:w="120"/>
              <w:bottom w:type="dxa" w:w="80"/>
              <w:right w:type="dxa" w:w="120"/>
            </w:tcMar>
          </w:tcPr>
          <w:p>
            <w:r>
              <w:rPr>
                <w:b/>
                <w:bCs/>
                <w:color w:val="FFFFFF"/>
              </w:rPr>
              <w:t xml:space="preserve">What it does and why it is used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express</w:t>
            </w:r>
          </w:p>
        </w:tc>
        <w:tc>
          <w:tcPr>
            <w:tcW w:type="dxa" w:w="1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^4.19.x</w:t>
            </w:r>
          </w:p>
        </w:tc>
        <w:tc>
          <w:tcPr>
            <w:tcW w:type="dxa" w:w="50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The HTTP server framework. It handles routing, middleware, and request/response. Chosen because it is the standard, well-documented Node web framework and pairs naturally with Mongoose.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mongoose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^8.x</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MongoDB driver and schema layer. It defines the data models, enforces field types and validation, and runs the aggregation pipelines used by reports and the dashboard. Refs between models give us relationships.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cors</w:t>
            </w:r>
          </w:p>
        </w:tc>
        <w:tc>
          <w:tcPr>
            <w:tcW w:type="dxa" w:w="1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^2.8.x</w:t>
            </w:r>
          </w:p>
        </w:tc>
        <w:tc>
          <w:tcPr>
            <w:tcW w:type="dxa" w:w="50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Enables the frontend (running on a different port in development) to call the backend. Configured to allow ONLY the known CLIENT_URL origin, with credentials so session cookies are sent.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express-session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^1.18.x</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Server-side session storage for the login system. The session ID lives in an httpOnly cookie; the user data stays on the server. This is what keeps a user logged in without using JWTs in the browser.</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bcryptjs</w:t>
            </w:r>
          </w:p>
        </w:tc>
        <w:tc>
          <w:tcPr>
            <w:tcW w:type="dxa" w:w="1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^2.4.x</w:t>
            </w:r>
          </w:p>
        </w:tc>
        <w:tc>
          <w:tcPr>
            <w:tcW w:type="dxa" w:w="50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Hashes passwords and the 4-digit recovery codes before saving them. Used again with bcrypt.compare on login and on recovery verification, so plaintext credentials never live in the database.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dotenv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^16.x</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Loads environment variables from a .env file into process.env. Keeps secrets (MONGODB_URI, SESSION_SECRET, the SEED_ADMIN_* values) out of the source code.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express-rate-limit</w:t>
            </w:r>
          </w:p>
        </w:tc>
        <w:tc>
          <w:tcPr>
            <w:tcW w:type="dxa" w:w="1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^7.x  (optional)</w:t>
            </w:r>
          </w:p>
        </w:tc>
        <w:tc>
          <w:tcPr>
            <w:tcW w:type="dxa" w:w="50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Throttles login and recovery attempts to slow brute-force guessing of the 4-digit recovery code. Mentioned here because the prompt allows it solely for that security purpose.</w:t>
            </w:r>
          </w:p>
        </w:tc>
      </w:tr>
    </w:tbl>
    <w:p>
      <w:pPr>
        <w:spacing w:after="80" w:before="200"/>
      </w:pPr>
      <w:r>
        <w:rPr>
          <w:b/>
          <w:bCs/>
          <w:color w:val="003F91"/>
          <w:sz w:val="24"/>
          <w:szCs w:val="24"/>
        </w:rPr>
        <w:t xml:space="preserve">Development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CCCCCC" w:sz="1"/>
              <w:left w:val="single" w:color="CCCCCC" w:sz="1"/>
              <w:bottom w:val="single" w:color="CCCCCC" w:sz="1"/>
              <w:right w:val="single" w:color="CCCCCC" w:sz="1"/>
            </w:tcBorders>
            <w:shd w:fill="003F91" w:val="clear"/>
            <w:tcMar>
              <w:top w:type="dxa" w:w="80"/>
              <w:left w:type="dxa" w:w="120"/>
              <w:bottom w:type="dxa" w:w="80"/>
              <w:right w:type="dxa" w:w="120"/>
            </w:tcMar>
          </w:tcPr>
          <w:p>
            <w:r>
              <w:rPr>
                <w:b/>
                <w:bCs/>
                <w:color w:val="FFFFFF"/>
              </w:rPr>
              <w:t xml:space="preserve">Package</w:t>
            </w:r>
          </w:p>
        </w:tc>
        <w:tc>
          <w:tcPr>
            <w:tcW w:type="dxa" w:w="1900"/>
            <w:tcBorders>
              <w:top w:val="single" w:color="CCCCCC" w:sz="1"/>
              <w:left w:val="single" w:color="CCCCCC" w:sz="1"/>
              <w:bottom w:val="single" w:color="CCCCCC" w:sz="1"/>
              <w:right w:val="single" w:color="CCCCCC" w:sz="1"/>
            </w:tcBorders>
            <w:shd w:fill="003F91" w:val="clear"/>
            <w:tcMar>
              <w:top w:type="dxa" w:w="80"/>
              <w:left w:type="dxa" w:w="120"/>
              <w:bottom w:type="dxa" w:w="80"/>
              <w:right w:type="dxa" w:w="120"/>
            </w:tcMar>
          </w:tcPr>
          <w:p>
            <w:r>
              <w:rPr>
                <w:b/>
                <w:bCs/>
                <w:color w:val="FFFFFF"/>
              </w:rPr>
              <w:t xml:space="preserve">Version</w:t>
            </w:r>
          </w:p>
        </w:tc>
        <w:tc>
          <w:tcPr>
            <w:tcW w:type="dxa" w:w="5060"/>
            <w:tcBorders>
              <w:top w:val="single" w:color="CCCCCC" w:sz="1"/>
              <w:left w:val="single" w:color="CCCCCC" w:sz="1"/>
              <w:bottom w:val="single" w:color="CCCCCC" w:sz="1"/>
              <w:right w:val="single" w:color="CCCCCC" w:sz="1"/>
            </w:tcBorders>
            <w:shd w:fill="003F91" w:val="clear"/>
            <w:tcMar>
              <w:top w:type="dxa" w:w="80"/>
              <w:left w:type="dxa" w:w="120"/>
              <w:bottom w:type="dxa" w:w="80"/>
              <w:right w:type="dxa" w:w="120"/>
            </w:tcMar>
          </w:tcPr>
          <w:p>
            <w:r>
              <w:rPr>
                <w:b/>
                <w:bCs/>
                <w:color w:val="FFFFFF"/>
              </w:rPr>
              <w:t xml:space="preserve">What it does and why it is used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nodemon</w:t>
            </w:r>
          </w:p>
        </w:tc>
        <w:tc>
          <w:tcPr>
            <w:tcW w:type="dxa" w:w="1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^3.x</w:t>
            </w:r>
          </w:p>
        </w:tc>
        <w:tc>
          <w:tcPr>
            <w:tcW w:type="dxa" w:w="50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Restarts the Node server automatically on file changes during development. Wired into the backend's `npm run dev` script so the rebuild loop is immediate.</w:t>
            </w:r>
          </w:p>
        </w:tc>
      </w:tr>
    </w:tbl>
    <w:p>
      <w:pPr>
        <w:pBdr>
          <w:left w:val="single" w:color="003F91" w:sz="18" w:space="8"/>
        </w:pBdr>
        <w:shd w:fill="EAF0FA" w:val="clear"/>
        <w:spacing w:after="160" w:before="100"/>
      </w:pPr>
      <w:r>
        <w:rPr>
          <w:b/>
          <w:bCs/>
        </w:rPr>
        <w:t xml:space="preserve">Why no SQL driver, ORM, or query builder?</w:t>
      </w:r>
      <w:r>
        <w:t xml:space="preserve"> The prompt mandates MongoDB + Mongoose for all data access — no PostgreSQL/MySQL/SQLite, no Sequelize/Prisma/Knex. Mongoose's model methods and aggregation pipeline handle every data need, including the joins required for reports.</w:t>
      </w:r>
    </w:p>
    <w:p>
      <w:pPr>
        <w:pStyle w:val="Heading2"/>
      </w:pPr>
      <w:r>
        <w:t xml:space="preserve">Frontend Stack  (frontend-project/package.json)</w:t>
      </w:r>
    </w:p>
    <w:p>
      <w:pPr>
        <w:spacing w:after="120"/>
      </w:pPr>
      <w:r>
        <w:t xml:space="preserve">The frontend is a React app built with Vite, styled with Tailwind and shadcn/ui, with a small set of focused utility libraries. Versions are pinned tightly to avoid first-run breakage.</w:t>
      </w:r>
    </w:p>
    <w:p>
      <w:pPr>
        <w:spacing w:after="80" w:before="200"/>
      </w:pPr>
      <w:r>
        <w:rPr>
          <w:b/>
          <w:bCs/>
          <w:color w:val="003F91"/>
          <w:sz w:val="24"/>
          <w:szCs w:val="24"/>
        </w:rPr>
        <w:t xml:space="preserve">Runtime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CCCCCC" w:sz="1"/>
              <w:left w:val="single" w:color="CCCCCC" w:sz="1"/>
              <w:bottom w:val="single" w:color="CCCCCC" w:sz="1"/>
              <w:right w:val="single" w:color="CCCCCC" w:sz="1"/>
            </w:tcBorders>
            <w:shd w:fill="003F91" w:val="clear"/>
            <w:tcMar>
              <w:top w:type="dxa" w:w="80"/>
              <w:left w:type="dxa" w:w="120"/>
              <w:bottom w:type="dxa" w:w="80"/>
              <w:right w:type="dxa" w:w="120"/>
            </w:tcMar>
          </w:tcPr>
          <w:p>
            <w:r>
              <w:rPr>
                <w:b/>
                <w:bCs/>
                <w:color w:val="FFFFFF"/>
              </w:rPr>
              <w:t xml:space="preserve">Package</w:t>
            </w:r>
          </w:p>
        </w:tc>
        <w:tc>
          <w:tcPr>
            <w:tcW w:type="dxa" w:w="1900"/>
            <w:tcBorders>
              <w:top w:val="single" w:color="CCCCCC" w:sz="1"/>
              <w:left w:val="single" w:color="CCCCCC" w:sz="1"/>
              <w:bottom w:val="single" w:color="CCCCCC" w:sz="1"/>
              <w:right w:val="single" w:color="CCCCCC" w:sz="1"/>
            </w:tcBorders>
            <w:shd w:fill="003F91" w:val="clear"/>
            <w:tcMar>
              <w:top w:type="dxa" w:w="80"/>
              <w:left w:type="dxa" w:w="120"/>
              <w:bottom w:type="dxa" w:w="80"/>
              <w:right w:type="dxa" w:w="120"/>
            </w:tcMar>
          </w:tcPr>
          <w:p>
            <w:r>
              <w:rPr>
                <w:b/>
                <w:bCs/>
                <w:color w:val="FFFFFF"/>
              </w:rPr>
              <w:t xml:space="preserve">Version</w:t>
            </w:r>
          </w:p>
        </w:tc>
        <w:tc>
          <w:tcPr>
            <w:tcW w:type="dxa" w:w="5060"/>
            <w:tcBorders>
              <w:top w:val="single" w:color="CCCCCC" w:sz="1"/>
              <w:left w:val="single" w:color="CCCCCC" w:sz="1"/>
              <w:bottom w:val="single" w:color="CCCCCC" w:sz="1"/>
              <w:right w:val="single" w:color="CCCCCC" w:sz="1"/>
            </w:tcBorders>
            <w:shd w:fill="003F91" w:val="clear"/>
            <w:tcMar>
              <w:top w:type="dxa" w:w="80"/>
              <w:left w:type="dxa" w:w="120"/>
              <w:bottom w:type="dxa" w:w="80"/>
              <w:right w:type="dxa" w:w="120"/>
            </w:tcMar>
          </w:tcPr>
          <w:p>
            <w:r>
              <w:rPr>
                <w:b/>
                <w:bCs/>
                <w:color w:val="FFFFFF"/>
              </w:rPr>
              <w:t xml:space="preserve">What it does and why it is used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react</w:t>
            </w:r>
          </w:p>
        </w:tc>
        <w:tc>
          <w:tcPr>
            <w:tcW w:type="dxa" w:w="1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^18.3.x</w:t>
            </w:r>
          </w:p>
        </w:tc>
        <w:tc>
          <w:tcPr>
            <w:tcW w:type="dxa" w:w="50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The UI library. React 18 specifically — pinning the major version prevents accidental upgrades that could break peer dependencies.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react-dom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^18.3.x</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renderer that mounts React into the DOM. Always paired with the matching react version.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react-router-dom</w:t>
            </w:r>
          </w:p>
        </w:tc>
        <w:tc>
          <w:tcPr>
            <w:tcW w:type="dxa" w:w="1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^6.x</w:t>
            </w:r>
          </w:p>
        </w:tc>
        <w:tc>
          <w:tcPr>
            <w:tcW w:type="dxa" w:w="50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Client-side routing for the pages (Landing, Login, Register, Recover, Dashboard, entity pages, Reports). </w:t>
            </w:r>
            <w:r>
              <w:rPr>
                <w:b/>
                <w:bCs/>
              </w:rPr>
              <w:t xml:space="preserve">v6 specifically, not v7</w:t>
            </w:r>
            <w:r>
              <w:t xml:space="preserve"> — the routing API in the prompt assumes v6.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axios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^1.7.x</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HTTP client used by every API module. Configured with withCredentials so the session cookie is sent on every request, and a response interceptor that redirects to /login on 401.</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sonner</w:t>
            </w:r>
          </w:p>
        </w:tc>
        <w:tc>
          <w:tcPr>
            <w:tcW w:type="dxa" w:w="1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^1.x</w:t>
            </w:r>
          </w:p>
        </w:tc>
        <w:tc>
          <w:tcPr>
            <w:tcW w:type="dxa" w:w="50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The toast notification library. One global &lt;Toaster /&gt; in App.jsx makes notifications available everywhere; each user action fires a success/error/info toast.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@phosphor-icons/react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^0.4.x</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icon set used throughout the app. Configured via &lt;IconContext.Provider value={{ weight: 'regular' }}&gt; at the app root so every icon inherits the regular weight, giving a consistent look distinct from the standard lucide aesthetic.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class-variance-authority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^0.7.x</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shadcn/ui dependency. Lets components declare style variants (default, destructive, outline, etc.) cleanly and type-safely.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clsx</w:t>
            </w:r>
          </w:p>
        </w:tc>
        <w:tc>
          <w:tcPr>
            <w:tcW w:type="dxa" w:w="1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^2.x</w:t>
            </w:r>
          </w:p>
        </w:tc>
        <w:tc>
          <w:tcPr>
            <w:tcW w:type="dxa" w:w="50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A shadcn/ui dependency for conditionally combining class names — used inside the `cn` utility.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tailwind-merge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^2.x</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shadcn/ui dependency that intelligently merges Tailwind classes, resolving conflicts (e.g. p-2 vs p-4). Combined with clsx in the `cn` helper.</w:t>
            </w:r>
          </w:p>
        </w:tc>
      </w:tr>
    </w:tbl>
    <w:p>
      <w:pPr>
        <w:spacing w:after="80" w:before="200"/>
      </w:pPr>
      <w:r>
        <w:rPr>
          <w:b/>
          <w:bCs/>
          <w:color w:val="003F91"/>
          <w:sz w:val="24"/>
          <w:szCs w:val="24"/>
        </w:rPr>
        <w:t xml:space="preserve">Build / styling tooling (devDependencies)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CCCCCC" w:sz="1"/>
              <w:left w:val="single" w:color="CCCCCC" w:sz="1"/>
              <w:bottom w:val="single" w:color="CCCCCC" w:sz="1"/>
              <w:right w:val="single" w:color="CCCCCC" w:sz="1"/>
            </w:tcBorders>
            <w:shd w:fill="003F91" w:val="clear"/>
            <w:tcMar>
              <w:top w:type="dxa" w:w="80"/>
              <w:left w:type="dxa" w:w="120"/>
              <w:bottom w:type="dxa" w:w="80"/>
              <w:right w:type="dxa" w:w="120"/>
            </w:tcMar>
          </w:tcPr>
          <w:p>
            <w:r>
              <w:rPr>
                <w:b/>
                <w:bCs/>
                <w:color w:val="FFFFFF"/>
              </w:rPr>
              <w:t xml:space="preserve">Package</w:t>
            </w:r>
          </w:p>
        </w:tc>
        <w:tc>
          <w:tcPr>
            <w:tcW w:type="dxa" w:w="1900"/>
            <w:tcBorders>
              <w:top w:val="single" w:color="CCCCCC" w:sz="1"/>
              <w:left w:val="single" w:color="CCCCCC" w:sz="1"/>
              <w:bottom w:val="single" w:color="CCCCCC" w:sz="1"/>
              <w:right w:val="single" w:color="CCCCCC" w:sz="1"/>
            </w:tcBorders>
            <w:shd w:fill="003F91" w:val="clear"/>
            <w:tcMar>
              <w:top w:type="dxa" w:w="80"/>
              <w:left w:type="dxa" w:w="120"/>
              <w:bottom w:type="dxa" w:w="80"/>
              <w:right w:type="dxa" w:w="120"/>
            </w:tcMar>
          </w:tcPr>
          <w:p>
            <w:r>
              <w:rPr>
                <w:b/>
                <w:bCs/>
                <w:color w:val="FFFFFF"/>
              </w:rPr>
              <w:t xml:space="preserve">Version</w:t>
            </w:r>
          </w:p>
        </w:tc>
        <w:tc>
          <w:tcPr>
            <w:tcW w:type="dxa" w:w="5060"/>
            <w:tcBorders>
              <w:top w:val="single" w:color="CCCCCC" w:sz="1"/>
              <w:left w:val="single" w:color="CCCCCC" w:sz="1"/>
              <w:bottom w:val="single" w:color="CCCCCC" w:sz="1"/>
              <w:right w:val="single" w:color="CCCCCC" w:sz="1"/>
            </w:tcBorders>
            <w:shd w:fill="003F91" w:val="clear"/>
            <w:tcMar>
              <w:top w:type="dxa" w:w="80"/>
              <w:left w:type="dxa" w:w="120"/>
              <w:bottom w:type="dxa" w:w="80"/>
              <w:right w:type="dxa" w:w="120"/>
            </w:tcMar>
          </w:tcPr>
          <w:p>
            <w:r>
              <w:rPr>
                <w:b/>
                <w:bCs/>
                <w:color w:val="FFFFFF"/>
              </w:rPr>
              <w:t xml:space="preserve">What it does and why it is used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vite</w:t>
            </w:r>
          </w:p>
        </w:tc>
        <w:tc>
          <w:tcPr>
            <w:tcW w:type="dxa" w:w="1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^5.x</w:t>
            </w:r>
          </w:p>
        </w:tc>
        <w:tc>
          <w:tcPr>
            <w:tcW w:type="dxa" w:w="50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The dev server and build tool. Fast HMR in development, optimised production builds. The frontend's `npm run dev` script runs vite.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@vitejs/plugin-react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^4.x</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Vite plugin for React (Fast Refresh, JSX support). Version chosen to be compatible with React 18 and the Vite v5 toolchain.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tailwindcss</w:t>
            </w:r>
          </w:p>
        </w:tc>
        <w:tc>
          <w:tcPr>
            <w:tcW w:type="dxa" w:w="1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^3.4.x</w:t>
            </w:r>
          </w:p>
        </w:tc>
        <w:tc>
          <w:tcPr>
            <w:tcW w:type="dxa" w:w="50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The utility-first CSS framework that all styling builds on. </w:t>
            </w:r>
            <w:r>
              <w:rPr>
                <w:b/>
                <w:bCs/>
              </w:rPr>
              <w:t xml:space="preserve">v3 specifically, not v4</w:t>
            </w:r>
            <w:r>
              <w:t xml:space="preserve"> — v4 changes the PostCSS pipeline and config significantly; the prompt's CSS-variable token setup assumes v3.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postcss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^8.x</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Runs the Tailwind v3 build through PostCSS. Configured via postcss.config.js.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autoprefixer</w:t>
            </w:r>
          </w:p>
        </w:tc>
        <w:tc>
          <w:tcPr>
            <w:tcW w:type="dxa" w:w="1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^10.x</w:t>
            </w:r>
          </w:p>
        </w:tc>
        <w:tc>
          <w:tcPr>
            <w:tcW w:type="dxa" w:w="50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Adds vendor prefixes during the PostCSS pass so the CSS works across browsers without writing the prefixes by hand.</w:t>
            </w:r>
          </w:p>
        </w:tc>
      </w:tr>
    </w:tbl>
    <w:p>
      <w:pPr>
        <w:spacing w:after="80" w:before="200"/>
      </w:pPr>
      <w:r>
        <w:rPr>
          <w:b/>
          <w:bCs/>
          <w:color w:val="003F91"/>
          <w:sz w:val="24"/>
          <w:szCs w:val="24"/>
        </w:rPr>
        <w:t xml:space="preserve">Component layer  (not an npm install)</w:t>
      </w:r>
    </w:p>
    <w:p>
      <w:pPr>
        <w:spacing w:after="120"/>
      </w:pPr>
      <w:r>
        <w:t xml:space="preserve">shadcn/ui components are NOT installed from npm — they are generated as source files inside src/components/ui/ (button, input, card, table, dialog, alert-dialog, badge, label, tabs, select, alert, sonner). This is deliberate: it makes the components fully self-contained and customizable, and avoids the brittle `npx shadcn init` step. The `cn` utility (combining clsx + tailwind-merge) lives in src/lib/utils.js and is imported by every ui component.</w:t>
      </w:r>
    </w:p>
    <w:p>
      <w:pPr>
        <w:pBdr>
          <w:left w:val="single" w:color="003F91" w:sz="18" w:space="8"/>
        </w:pBdr>
        <w:shd w:fill="EAF0FA" w:val="clear"/>
        <w:spacing w:after="160" w:before="100"/>
      </w:pPr>
      <w:r>
        <w:rPr>
          <w:b/>
          <w:bCs/>
        </w:rPr>
        <w:t xml:space="preserve">Why this stack and nothing else?</w:t>
      </w:r>
      <w:r>
        <w:t xml:space="preserve"> The strict library rule in the prompt forbids adding moment, lodash, Redux/Zustand, other UI kits, or any charting library. The discipline keeps the bundle small, the dependency tree shallow, and the project easy to grade and run. If a need seems to require another library, the prompt instructs the AI to solve it with the allowed stack or document the gap in the assumptions summary.</w:t>
      </w:r>
    </w:p>
    <w:p>
      <w:pPr>
        <w:pStyle w:val="Heading2"/>
      </w:pPr>
      <w:r>
        <w:t xml:space="preserve">Environment Variables (configuration, not packages)</w:t>
      </w:r>
    </w:p>
    <w:p>
      <w:pPr>
        <w:spacing w:after="120"/>
      </w:pPr>
      <w:r>
        <w:t xml:space="preserve">Both projects read configuration from .env files (never hardcoded). The .env.example files document what's needed:</w:t>
      </w:r>
    </w:p>
    <w:p>
      <w:pPr>
        <w:spacing w:after="80" w:before="200"/>
      </w:pPr>
      <w:r>
        <w:rPr>
          <w:b/>
          <w:bCs/>
          <w:color w:val="003F91"/>
          <w:sz w:val="24"/>
          <w:szCs w:val="24"/>
        </w:rPr>
        <w:t xml:space="preserve">Backend  (.env.example)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003F91" w:val="clear"/>
            <w:tcMar>
              <w:top w:type="dxa" w:w="80"/>
              <w:left w:type="dxa" w:w="120"/>
              <w:bottom w:type="dxa" w:w="80"/>
              <w:right w:type="dxa" w:w="120"/>
            </w:tcMar>
          </w:tcPr>
          <w:p>
            <w:r>
              <w:rPr>
                <w:b/>
                <w:bCs/>
                <w:color w:val="FFFFFF"/>
              </w:rPr>
              <w:t xml:space="preserve">Variable</w:t>
            </w:r>
          </w:p>
        </w:tc>
        <w:tc>
          <w:tcPr>
            <w:tcW w:type="dxa" w:w="6460"/>
            <w:tcBorders>
              <w:top w:val="single" w:color="CCCCCC" w:sz="1"/>
              <w:left w:val="single" w:color="CCCCCC" w:sz="1"/>
              <w:bottom w:val="single" w:color="CCCCCC" w:sz="1"/>
              <w:right w:val="single" w:color="CCCCCC" w:sz="1"/>
            </w:tcBorders>
            <w:shd w:fill="003F91" w:val="clear"/>
            <w:tcMar>
              <w:top w:type="dxa" w:w="80"/>
              <w:left w:type="dxa" w:w="120"/>
              <w:bottom w:type="dxa" w:w="80"/>
              <w:right w:type="dxa" w:w="120"/>
            </w:tcMar>
          </w:tcPr>
          <w:p>
            <w:r>
              <w:rPr>
                <w:b/>
                <w:bCs/>
                <w:color w:val="FFFFFF"/>
              </w:rPr>
              <w:t xml:space="preserve">Purpose</w:t>
            </w:r>
          </w:p>
        </w:tc>
      </w:tr>
      <w:tr>
        <w:tc>
          <w:tcPr>
            <w:tcW w:type="dxa" w:w="2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PORT</w:t>
            </w:r>
          </w:p>
        </w:tc>
        <w:tc>
          <w:tcPr>
            <w:tcW w:type="dxa" w:w="64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Port the Express server listens on (default 5000).</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MONGODB_URI</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Connection string for MongoDB (local mongod or a hosted Atlas URI).</w:t>
            </w:r>
          </w:p>
        </w:tc>
      </w:tr>
      <w:tr>
        <w:tc>
          <w:tcPr>
            <w:tcW w:type="dxa" w:w="2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SESSION_SECRET</w:t>
            </w:r>
          </w:p>
        </w:tc>
        <w:tc>
          <w:tcPr>
            <w:tcW w:type="dxa" w:w="64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Long random string used to sign the session cookie. Required.</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CLIENT_URL</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Allowed CORS origin (default http://localhost:5173).</w:t>
            </w:r>
          </w:p>
        </w:tc>
      </w:tr>
      <w:tr>
        <w:tc>
          <w:tcPr>
            <w:tcW w:type="dxa" w:w="2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NODE_ENV</w:t>
            </w:r>
          </w:p>
        </w:tc>
        <w:tc>
          <w:tcPr>
            <w:tcW w:type="dxa" w:w="64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development or production; affects cookie security flags.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SEED_ADMIN_USERNAME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Username for the seeded admin user.</w:t>
            </w:r>
          </w:p>
        </w:tc>
      </w:tr>
      <w:tr>
        <w:tc>
          <w:tcPr>
            <w:tcW w:type="dxa" w:w="2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SEED_ADMIN_PASSWORD</w:t>
            </w:r>
          </w:p>
        </w:tc>
        <w:tc>
          <w:tcPr>
            <w:tcW w:type="dxa" w:w="64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Password for the seeded admin (hashed before storing).</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SEED_ADMIN_RECOVERY_CODE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Known 4-digit recovery code for the seeded admin (hashed before storing) so the recovery flow can be demoed.</w:t>
            </w:r>
          </w:p>
        </w:tc>
      </w:tr>
    </w:tbl>
    <w:p>
      <w:pPr>
        <w:spacing w:after="80" w:before="200"/>
      </w:pPr>
      <w:r>
        <w:rPr>
          <w:b/>
          <w:bCs/>
          <w:color w:val="003F91"/>
          <w:sz w:val="24"/>
          <w:szCs w:val="24"/>
        </w:rPr>
        <w:t xml:space="preserve">Frontend  (.env.example)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003F91" w:val="clear"/>
            <w:tcMar>
              <w:top w:type="dxa" w:w="80"/>
              <w:left w:type="dxa" w:w="120"/>
              <w:bottom w:type="dxa" w:w="80"/>
              <w:right w:type="dxa" w:w="120"/>
            </w:tcMar>
          </w:tcPr>
          <w:p>
            <w:r>
              <w:rPr>
                <w:b/>
                <w:bCs/>
                <w:color w:val="FFFFFF"/>
              </w:rPr>
              <w:t xml:space="preserve">Variable</w:t>
            </w:r>
          </w:p>
        </w:tc>
        <w:tc>
          <w:tcPr>
            <w:tcW w:type="dxa" w:w="6460"/>
            <w:tcBorders>
              <w:top w:val="single" w:color="CCCCCC" w:sz="1"/>
              <w:left w:val="single" w:color="CCCCCC" w:sz="1"/>
              <w:bottom w:val="single" w:color="CCCCCC" w:sz="1"/>
              <w:right w:val="single" w:color="CCCCCC" w:sz="1"/>
            </w:tcBorders>
            <w:shd w:fill="003F91" w:val="clear"/>
            <w:tcMar>
              <w:top w:type="dxa" w:w="80"/>
              <w:left w:type="dxa" w:w="120"/>
              <w:bottom w:type="dxa" w:w="80"/>
              <w:right w:type="dxa" w:w="120"/>
            </w:tcMar>
          </w:tcPr>
          <w:p>
            <w:r>
              <w:rPr>
                <w:b/>
                <w:bCs/>
                <w:color w:val="FFFFFF"/>
              </w:rPr>
              <w:t xml:space="preserve">Purpose</w:t>
            </w:r>
          </w:p>
        </w:tc>
      </w:tr>
      <w:tr>
        <w:tc>
          <w:tcPr>
            <w:tcW w:type="dxa" w:w="2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VITE_API_URL</w:t>
            </w:r>
          </w:p>
        </w:tc>
        <w:tc>
          <w:tcPr>
            <w:tcW w:type="dxa" w:w="64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t xml:space="preserve">Base URL of the backend API (default http://localhost:5000/api). Vite requires the VITE_ prefix for client-side env vars.</w:t>
            </w:r>
          </w:p>
        </w:tc>
      </w:tr>
    </w:tbl>
    <w:p>
      <w:pPr>
        <w:pStyle w:val="Heading1"/>
      </w:pPr>
      <w:r>
        <w:t xml:space="preserve">Part 2 — Detailed Build Workflow</w:t>
      </w:r>
    </w:p>
    <w:p>
      <w:pPr>
        <w:spacing w:after="120"/>
      </w:pPr>
      <w:r>
        <w:t xml:space="preserve">The build is organised into ten phases. Earlier phases are about analysis and design; later phases are implementation; the last is documentation. For each phase below: </w:t>
      </w:r>
      <w:r>
        <w:rPr>
          <w:b/>
          <w:bCs/>
        </w:rPr>
        <w:t xml:space="preserve">What to do</w:t>
      </w:r>
      <w:r>
        <w:t xml:space="preserve"> lists the concrete steps; </w:t>
      </w:r>
      <w:r>
        <w:rPr>
          <w:b/>
          <w:bCs/>
        </w:rPr>
        <w:t xml:space="preserve">Verify</w:t>
      </w:r>
      <w:r>
        <w:t xml:space="preserve"> lists what to confirm before moving on; </w:t>
      </w:r>
      <w:r>
        <w:rPr>
          <w:b/>
          <w:bCs/>
        </w:rPr>
        <w:t xml:space="preserve">Why</w:t>
      </w:r>
      <w:r>
        <w:t xml:space="preserve"> explains the reason the phase exists.</w:t>
      </w:r>
    </w:p>
    <w:p>
      <w:pPr>
        <w:spacing w:after="100" w:before="280"/>
      </w:pPr>
      <w:r>
        <w:rPr>
          <w:b/>
          <w:bCs/>
          <w:color w:val="003F91"/>
          <w:sz w:val="28"/>
          <w:szCs w:val="28"/>
        </w:rPr>
        <w:t xml:space="preserve">Phase 1 — Analyse &amp; Plan</w:t>
      </w:r>
    </w:p>
    <w:p>
      <w:pPr>
        <w:spacing w:after="60"/>
      </w:pPr>
      <w:r>
        <w:rPr>
          <w:b/>
          <w:bCs/>
        </w:rPr>
        <w:t xml:space="preserve">What to do</w:t>
      </w:r>
    </w:p>
    <w:p>
      <w:pPr>
        <w:pStyle w:val="ListParagraph"/>
        <w:numPr>
          <w:ilvl w:val="0"/>
          <w:numId w:val="2"/>
        </w:numPr>
        <w:spacing w:after="60"/>
      </w:pPr>
      <w:r>
        <w:t xml:space="preserve">Read the </w:t>
      </w:r>
      <w:r>
        <w:rPr>
          <w:b/>
          <w:bCs/>
        </w:rPr>
        <w:t xml:space="preserve">PROJECT BRIEF</w:t>
      </w:r>
      <w:r>
        <w:t xml:space="preserve">. Identify the project description, any optional names provided (system, company, database, entities), and any listed reports.</w:t>
      </w:r>
    </w:p>
    <w:p>
      <w:pPr>
        <w:pStyle w:val="ListParagraph"/>
        <w:numPr>
          <w:ilvl w:val="0"/>
          <w:numId w:val="2"/>
        </w:numPr>
        <w:spacing w:after="60"/>
      </w:pPr>
      <w:r>
        <w:t xml:space="preserve">Decide the </w:t>
      </w:r>
      <w:r>
        <w:rPr>
          <w:b/>
          <w:bCs/>
        </w:rPr>
        <w:t xml:space="preserve">system name</w:t>
      </w:r>
      <w:r>
        <w:t xml:space="preserve">, </w:t>
      </w:r>
      <w:r>
        <w:rPr>
          <w:b/>
          <w:bCs/>
        </w:rPr>
        <w:t xml:space="preserve">database name</w:t>
      </w:r>
      <w:r>
        <w:t xml:space="preserve"> (using brief values if given, otherwise pick sensible ones that fit the domain). The </w:t>
      </w:r>
      <w:r>
        <w:rPr>
          <w:b/>
          <w:bCs/>
        </w:rPr>
        <w:t xml:space="preserve">root folder name</w:t>
      </w:r>
      <w:r>
        <w:t xml:space="preserve"> is FIXED and must be exactly BENIMANA_Irakiza_Jean_Flaubert_National_Practical_Exam_2026/.</w:t>
      </w:r>
    </w:p>
    <w:p>
      <w:pPr>
        <w:pStyle w:val="ListParagraph"/>
        <w:numPr>
          <w:ilvl w:val="0"/>
          <w:numId w:val="2"/>
        </w:numPr>
        <w:spacing w:after="60"/>
      </w:pPr>
      <w:r>
        <w:t xml:space="preserve">Decide the </w:t>
      </w:r>
      <w:r>
        <w:rPr>
          <w:b/>
          <w:bCs/>
        </w:rPr>
        <w:t xml:space="preserve">entities</w:t>
      </w:r>
      <w:r>
        <w:t xml:space="preserve">. Use those listed in the brief if any; otherwise invent a sensible set — default 3 domain entities plus Users; use fewer or more if the project clearly needs it.</w:t>
      </w:r>
    </w:p>
    <w:p>
      <w:pPr>
        <w:pStyle w:val="ListParagraph"/>
        <w:numPr>
          <w:ilvl w:val="0"/>
          <w:numId w:val="2"/>
        </w:numPr>
        <w:spacing w:after="60"/>
      </w:pPr>
      <w:r>
        <w:t xml:space="preserve">For each entity, decide its </w:t>
      </w:r>
      <w:r>
        <w:rPr>
          <w:b/>
          <w:bCs/>
        </w:rPr>
        <w:t xml:space="preserve">attributes</w:t>
      </w:r>
      <w:r>
        <w:t xml:space="preserve">, </w:t>
      </w:r>
      <w:r>
        <w:rPr>
          <w:b/>
          <w:bCs/>
        </w:rPr>
        <w:t xml:space="preserve">types</w:t>
      </w:r>
      <w:r>
        <w:t xml:space="preserve">, and </w:t>
      </w:r>
      <w:r>
        <w:rPr>
          <w:b/>
          <w:bCs/>
        </w:rPr>
        <w:t xml:space="preserve">constraints</w:t>
      </w:r>
      <w:r>
        <w:t xml:space="preserve"> (required, unique, numeric, date, dropdown, computed).</w:t>
      </w:r>
    </w:p>
    <w:p>
      <w:pPr>
        <w:pStyle w:val="ListParagraph"/>
        <w:numPr>
          <w:ilvl w:val="0"/>
          <w:numId w:val="2"/>
        </w:numPr>
        <w:spacing w:after="60"/>
      </w:pPr>
      <w:r>
        <w:t xml:space="preserve">Decide the </w:t>
      </w:r>
      <w:r>
        <w:rPr>
          <w:b/>
          <w:bCs/>
        </w:rPr>
        <w:t xml:space="preserve">reports</w:t>
      </w:r>
      <w:r>
        <w:t xml:space="preserve">. If the brief lists them, plan them exactly as described (filling any blanks with sensible defaults). If the brief lists none, design two useful reports for the domain.</w:t>
      </w:r>
    </w:p>
    <w:p>
      <w:pPr>
        <w:pStyle w:val="ListParagraph"/>
        <w:numPr>
          <w:ilvl w:val="0"/>
          <w:numId w:val="2"/>
        </w:numPr>
        <w:spacing w:after="60"/>
      </w:pPr>
      <w:r>
        <w:t xml:space="preserve">Decide what the </w:t>
      </w:r>
      <w:r>
        <w:rPr>
          <w:b/>
          <w:bCs/>
        </w:rPr>
        <w:t xml:space="preserve">dashboard</w:t>
      </w:r>
      <w:r>
        <w:t xml:space="preserve"> will show: at least four stat-card metrics (counts + at least one SUM/AVG), a complementary summary block (recent records or top-N).</w:t>
      </w:r>
    </w:p>
    <w:p>
      <w:pPr>
        <w:pStyle w:val="ListParagraph"/>
        <w:numPr>
          <w:ilvl w:val="0"/>
          <w:numId w:val="2"/>
        </w:numPr>
        <w:spacing w:after="60"/>
      </w:pPr>
      <w:r>
        <w:t xml:space="preserve">Output the </w:t>
      </w:r>
      <w:r>
        <w:rPr>
          <w:b/>
          <w:bCs/>
        </w:rPr>
        <w:t xml:space="preserve">assumptions summary</w:t>
      </w:r>
      <w:r>
        <w:t xml:space="preserve">: name + entities + relationships (with one-line reasoning per relationship) + the reports to build.</w:t>
      </w:r>
    </w:p>
    <w:p>
      <w:pPr>
        <w:spacing w:after="60" w:before="60"/>
      </w:pPr>
      <w:r>
        <w:rPr>
          <w:b/>
          <w:bCs/>
        </w:rPr>
        <w:t xml:space="preserve">Verify before moving on</w:t>
      </w:r>
    </w:p>
    <w:p>
      <w:pPr>
        <w:pStyle w:val="ListParagraph"/>
        <w:numPr>
          <w:ilvl w:val="0"/>
          <w:numId w:val="3"/>
        </w:numPr>
        <w:spacing w:after="60"/>
      </w:pPr>
      <w:r>
        <w:t xml:space="preserve">The assumptions summary covers everything later phases will rely on — no missing pieces.</w:t>
      </w:r>
    </w:p>
    <w:p>
      <w:pPr>
        <w:pStyle w:val="ListParagraph"/>
        <w:numPr>
          <w:ilvl w:val="0"/>
          <w:numId w:val="3"/>
        </w:numPr>
        <w:spacing w:after="60"/>
      </w:pPr>
      <w:r>
        <w:t xml:space="preserve">Every entity has a clear set of attributes; every report has a name, what it shows, columns, and filter.</w:t>
      </w:r>
    </w:p>
    <w:p>
      <w:pPr>
        <w:spacing w:after="60" w:before="60"/>
      </w:pPr>
      <w:r>
        <w:rPr>
          <w:b/>
          <w:bCs/>
        </w:rPr>
        <w:t xml:space="preserve">Why this phase exists</w:t>
      </w:r>
    </w:p>
    <w:p>
      <w:pPr>
        <w:spacing w:after="120"/>
      </w:pPr>
      <w:r>
        <w:t xml:space="preserve">Decisions made here propagate through every later phase. Doing the analysis up front prevents the AI from invented inconsistencies between the data model, the UI, and the reports later on.</w:t>
      </w:r>
    </w:p>
    <w:p>
      <w:pPr>
        <w:spacing w:after="100" w:before="280"/>
      </w:pPr>
      <w:r>
        <w:rPr>
          <w:b/>
          <w:bCs/>
          <w:color w:val="003F91"/>
          <w:sz w:val="28"/>
          <w:szCs w:val="28"/>
        </w:rPr>
        <w:t xml:space="preserve">Phase 2 — Model &amp; Relationships (ERD)</w:t>
      </w:r>
    </w:p>
    <w:p>
      <w:pPr>
        <w:spacing w:after="60"/>
      </w:pPr>
      <w:r>
        <w:rPr>
          <w:b/>
          <w:bCs/>
        </w:rPr>
        <w:t xml:space="preserve">What to do</w:t>
      </w:r>
    </w:p>
    <w:p>
      <w:pPr>
        <w:pStyle w:val="ListParagraph"/>
        <w:numPr>
          <w:ilvl w:val="0"/>
          <w:numId w:val="2"/>
        </w:numPr>
        <w:spacing w:after="60"/>
      </w:pPr>
      <w:r>
        <w:rPr>
          <w:b/>
          <w:bCs/>
        </w:rPr>
        <w:t xml:space="preserve">Infer relationships</w:t>
      </w:r>
      <w:r>
        <w:t xml:space="preserve"> from the attribute names. Any attribute that ends in Id/Ref or names another entity is a foreign-key reference; a reference on B → A means A has-many B; mutual refs or a join entity implies many-to-many.</w:t>
      </w:r>
    </w:p>
    <w:p>
      <w:pPr>
        <w:pStyle w:val="ListParagraph"/>
        <w:numPr>
          <w:ilvl w:val="0"/>
          <w:numId w:val="2"/>
        </w:numPr>
        <w:spacing w:after="60"/>
      </w:pPr>
      <w:r>
        <w:t xml:space="preserve">Write one short line of reasoning per relationship (e.g. *"Invoice has a studentId, so Student has-many Invoice"*).</w:t>
      </w:r>
    </w:p>
    <w:p>
      <w:pPr>
        <w:pStyle w:val="ListParagraph"/>
        <w:numPr>
          <w:ilvl w:val="0"/>
          <w:numId w:val="2"/>
        </w:numPr>
        <w:spacing w:after="60"/>
      </w:pPr>
      <w:r>
        <w:t xml:space="preserve">Output the </w:t>
      </w:r>
      <w:r>
        <w:rPr>
          <w:b/>
          <w:bCs/>
        </w:rPr>
        <w:t xml:space="preserve">Mermaid erDiagram</w:t>
      </w:r>
      <w:r>
        <w:t xml:space="preserve"> showing every entity, every attribute with its type, _id as PK on each, FK references, correct cardinality notation (||--o{, }o--||, etc.), and human-readable labels (has, belongs to, records).</w:t>
      </w:r>
    </w:p>
    <w:p>
      <w:pPr>
        <w:spacing w:after="60" w:before="60"/>
      </w:pPr>
      <w:r>
        <w:rPr>
          <w:b/>
          <w:bCs/>
        </w:rPr>
        <w:t xml:space="preserve">Verify before moving on</w:t>
      </w:r>
    </w:p>
    <w:p>
      <w:pPr>
        <w:pStyle w:val="ListParagraph"/>
        <w:numPr>
          <w:ilvl w:val="0"/>
          <w:numId w:val="3"/>
        </w:numPr>
        <w:spacing w:after="60"/>
      </w:pPr>
      <w:r>
        <w:t xml:space="preserve">Every domain entity is on the diagram. Users is on the diagram. Every relationship has reasoning + correct cardinality. The diagram has no orphan entities and no dangling references.</w:t>
      </w:r>
    </w:p>
    <w:p>
      <w:pPr>
        <w:spacing w:after="60" w:before="60"/>
      </w:pPr>
      <w:r>
        <w:rPr>
          <w:b/>
          <w:bCs/>
        </w:rPr>
        <w:t xml:space="preserve">Why this phase exists</w:t>
      </w:r>
    </w:p>
    <w:p>
      <w:pPr>
        <w:spacing w:after="120"/>
      </w:pPr>
      <w:r>
        <w:t xml:space="preserve">The ERD is the single source of truth for the data model. Generating it before the code makes the Mongoose schemas downstream consistent with the relationships shown on the diagram, and gives an artefact to present to assessors.</w:t>
      </w:r>
    </w:p>
    <w:p>
      <w:pPr>
        <w:spacing w:after="100" w:before="280"/>
      </w:pPr>
      <w:r>
        <w:rPr>
          <w:b/>
          <w:bCs/>
          <w:color w:val="003F91"/>
          <w:sz w:val="28"/>
          <w:szCs w:val="28"/>
        </w:rPr>
        <w:t xml:space="preserve">Phase 3 — Backend Foundation</w:t>
      </w:r>
    </w:p>
    <w:p>
      <w:pPr>
        <w:spacing w:after="60"/>
      </w:pPr>
      <w:r>
        <w:rPr>
          <w:b/>
          <w:bCs/>
        </w:rPr>
        <w:t xml:space="preserve">What to do</w:t>
      </w:r>
    </w:p>
    <w:p>
      <w:pPr>
        <w:pStyle w:val="ListParagraph"/>
        <w:numPr>
          <w:ilvl w:val="0"/>
          <w:numId w:val="2"/>
        </w:numPr>
        <w:spacing w:after="60"/>
      </w:pPr>
      <w:r>
        <w:t xml:space="preserve">Create the </w:t>
      </w:r>
      <w:r>
        <w:rPr>
          <w:b/>
          <w:bCs/>
        </w:rPr>
        <w:t xml:space="preserve">backend-project/</w:t>
      </w:r>
      <w:r>
        <w:t xml:space="preserve"> folder with package.json pinning the exact versions (express, mongoose, cors, express-session, bcryptjs, dotenv, nodemon).</w:t>
      </w:r>
    </w:p>
    <w:p>
      <w:pPr>
        <w:pStyle w:val="ListParagraph"/>
        <w:numPr>
          <w:ilvl w:val="0"/>
          <w:numId w:val="2"/>
        </w:numPr>
        <w:spacing w:after="60"/>
      </w:pPr>
      <w:r>
        <w:t xml:space="preserve">Add a </w:t>
      </w:r>
      <w:r>
        <w:rPr>
          <w:b/>
          <w:bCs/>
        </w:rPr>
        <w:t xml:space="preserve">dev script</w:t>
      </w:r>
      <w:r>
        <w:t xml:space="preserve"> that runs nodemon server.js.</w:t>
      </w:r>
    </w:p>
    <w:p>
      <w:pPr>
        <w:pStyle w:val="ListParagraph"/>
        <w:numPr>
          <w:ilvl w:val="0"/>
          <w:numId w:val="2"/>
        </w:numPr>
        <w:spacing w:after="60"/>
      </w:pPr>
      <w:r>
        <w:t xml:space="preserve">Write </w:t>
      </w:r>
      <w:r>
        <w:rPr>
          <w:b/>
          <w:bCs/>
        </w:rPr>
        <w:t xml:space="preserve">server.js</w:t>
      </w:r>
      <w:r>
        <w:t xml:space="preserve">: import dotenv at the top; set up the express app; add the CORS middleware (origin = CLIENT_URL, credentials: true); add JSON body parser; configure express-session ({ secret, resave:false, saveUninitialized:false, cookie:{ httpOnly:true } }); validate the required env vars at startup and exit with a clear console.error if any are missing; connect to MongoDB and log success/failure; register all the routes; call app.listen() with a startup log.</w:t>
      </w:r>
    </w:p>
    <w:p>
      <w:pPr>
        <w:pStyle w:val="ListParagraph"/>
        <w:numPr>
          <w:ilvl w:val="0"/>
          <w:numId w:val="2"/>
        </w:numPr>
        <w:spacing w:after="60"/>
      </w:pPr>
      <w:r>
        <w:t xml:space="preserve">Write </w:t>
      </w:r>
      <w:r>
        <w:rPr>
          <w:b/>
          <w:bCs/>
        </w:rPr>
        <w:t xml:space="preserve">config/db.js</w:t>
      </w:r>
      <w:r>
        <w:t xml:space="preserve"> wrapping mongoose.connect() with retry/error logging.</w:t>
      </w:r>
    </w:p>
    <w:p>
      <w:pPr>
        <w:pStyle w:val="ListParagraph"/>
        <w:numPr>
          <w:ilvl w:val="0"/>
          <w:numId w:val="2"/>
        </w:numPr>
        <w:spacing w:after="60"/>
      </w:pPr>
      <w:r>
        <w:t xml:space="preserve">Write </w:t>
      </w:r>
      <w:r>
        <w:rPr>
          <w:b/>
          <w:bCs/>
        </w:rPr>
        <w:t xml:space="preserve">.env.example</w:t>
      </w:r>
      <w:r>
        <w:t xml:space="preserve"> listing every env var with a safe placeholder and a short comment per variable.</w:t>
      </w:r>
    </w:p>
    <w:p>
      <w:pPr>
        <w:spacing w:after="60" w:before="60"/>
      </w:pPr>
      <w:r>
        <w:rPr>
          <w:b/>
          <w:bCs/>
        </w:rPr>
        <w:t xml:space="preserve">Verify before moving on</w:t>
      </w:r>
    </w:p>
    <w:p>
      <w:pPr>
        <w:pStyle w:val="ListParagraph"/>
        <w:numPr>
          <w:ilvl w:val="0"/>
          <w:numId w:val="3"/>
        </w:numPr>
        <w:spacing w:after="60"/>
      </w:pPr>
      <w:r>
        <w:t xml:space="preserve">Server starts cleanly with `npm run dev`. Console shows the DB connected and the port being listened on.</w:t>
      </w:r>
    </w:p>
    <w:p>
      <w:pPr>
        <w:pStyle w:val="ListParagraph"/>
        <w:numPr>
          <w:ilvl w:val="0"/>
          <w:numId w:val="3"/>
        </w:numPr>
        <w:spacing w:after="60"/>
      </w:pPr>
      <w:r>
        <w:t xml:space="preserve">Missing env vars cause a clear, friendly failure — not a stack trace.</w:t>
      </w:r>
    </w:p>
    <w:p>
      <w:pPr>
        <w:pStyle w:val="ListParagraph"/>
        <w:numPr>
          <w:ilvl w:val="0"/>
          <w:numId w:val="3"/>
        </w:numPr>
        <w:spacing w:after="60"/>
      </w:pPr>
      <w:r>
        <w:t xml:space="preserve">No secrets are in the source code; everything comes from process.env.</w:t>
      </w:r>
    </w:p>
    <w:p>
      <w:pPr>
        <w:spacing w:after="60" w:before="60"/>
      </w:pPr>
      <w:r>
        <w:rPr>
          <w:b/>
          <w:bCs/>
        </w:rPr>
        <w:t xml:space="preserve">Why this phase exists</w:t>
      </w:r>
    </w:p>
    <w:p>
      <w:pPr>
        <w:spacing w:after="120"/>
      </w:pPr>
      <w:r>
        <w:t xml:space="preserve">A solid foundation makes everything that follows easier. Validating env vars at boot prevents mysterious failures later; configuring CORS narrowly (rather than '*') is a real security baseline.</w:t>
      </w:r>
    </w:p>
    <w:p>
      <w:pPr>
        <w:spacing w:after="100" w:before="280"/>
      </w:pPr>
      <w:r>
        <w:rPr>
          <w:b/>
          <w:bCs/>
          <w:color w:val="003F91"/>
          <w:sz w:val="28"/>
          <w:szCs w:val="28"/>
        </w:rPr>
        <w:t xml:space="preserve">Phase 4 — Data Layer (Mongoose Models)</w:t>
      </w:r>
    </w:p>
    <w:p>
      <w:pPr>
        <w:spacing w:after="60"/>
      </w:pPr>
      <w:r>
        <w:rPr>
          <w:b/>
          <w:bCs/>
        </w:rPr>
        <w:t xml:space="preserve">What to do</w:t>
      </w:r>
    </w:p>
    <w:p>
      <w:pPr>
        <w:pStyle w:val="ListParagraph"/>
        <w:numPr>
          <w:ilvl w:val="0"/>
          <w:numId w:val="2"/>
        </w:numPr>
        <w:spacing w:after="60"/>
      </w:pPr>
      <w:r>
        <w:t xml:space="preserve">Create one </w:t>
      </w:r>
      <w:r>
        <w:rPr>
          <w:b/>
          <w:bCs/>
        </w:rPr>
        <w:t xml:space="preserve">Mongoose model file</w:t>
      </w:r>
      <w:r>
        <w:t xml:space="preserve"> per collection under /models (User.js plus one per domain entity).</w:t>
      </w:r>
    </w:p>
    <w:p>
      <w:pPr>
        <w:pStyle w:val="ListParagraph"/>
        <w:numPr>
          <w:ilvl w:val="0"/>
          <w:numId w:val="2"/>
        </w:numPr>
        <w:spacing w:after="60"/>
      </w:pPr>
      <w:r>
        <w:t xml:space="preserve">For each model, declare every field with its type, required flag, and any constraints (unique on Users.username/email/phone, min/max for numbers, enum for dropdowns, etc.).</w:t>
      </w:r>
    </w:p>
    <w:p>
      <w:pPr>
        <w:pStyle w:val="ListParagraph"/>
        <w:numPr>
          <w:ilvl w:val="0"/>
          <w:numId w:val="2"/>
        </w:numPr>
        <w:spacing w:after="60"/>
      </w:pPr>
      <w:r>
        <w:t xml:space="preserve">Add the </w:t>
      </w:r>
      <w:r>
        <w:rPr>
          <w:b/>
          <w:bCs/>
        </w:rPr>
        <w:t xml:space="preserve">refs</w:t>
      </w:r>
      <w:r>
        <w:t xml:space="preserve"> discovered in Phase 2 as ObjectId references with the correct ref name and cardinality.</w:t>
      </w:r>
    </w:p>
    <w:p>
      <w:pPr>
        <w:pStyle w:val="ListParagraph"/>
        <w:numPr>
          <w:ilvl w:val="0"/>
          <w:numId w:val="2"/>
        </w:numPr>
        <w:spacing w:after="60"/>
      </w:pPr>
      <w:r>
        <w:t xml:space="preserve">Add </w:t>
      </w:r>
      <w:r>
        <w:rPr>
          <w:b/>
          <w:bCs/>
        </w:rPr>
        <w:t xml:space="preserve">indexes</w:t>
      </w:r>
      <w:r>
        <w:t xml:space="preserve"> on unique fields and on fields the reports will filter/sort by, for performance.</w:t>
      </w:r>
    </w:p>
    <w:p>
      <w:pPr>
        <w:pStyle w:val="ListParagraph"/>
        <w:numPr>
          <w:ilvl w:val="0"/>
          <w:numId w:val="2"/>
        </w:numPr>
        <w:spacing w:after="60"/>
      </w:pPr>
      <w:r>
        <w:t xml:space="preserve">Use </w:t>
      </w:r>
      <w:r>
        <w:rPr>
          <w:b/>
          <w:bCs/>
        </w:rPr>
        <w:t xml:space="preserve">select: false</w:t>
      </w:r>
      <w:r>
        <w:t xml:space="preserve"> (or explicit projection) on password and recoveryCodeHash so they are never sent to the client by accident.</w:t>
      </w:r>
    </w:p>
    <w:p>
      <w:pPr>
        <w:pStyle w:val="ListParagraph"/>
        <w:numPr>
          <w:ilvl w:val="0"/>
          <w:numId w:val="2"/>
        </w:numPr>
        <w:spacing w:after="60"/>
      </w:pPr>
      <w:r>
        <w:t xml:space="preserve">Add any </w:t>
      </w:r>
      <w:r>
        <w:rPr>
          <w:b/>
          <w:bCs/>
        </w:rPr>
        <w:t xml:space="preserve">computed-field hooks</w:t>
      </w:r>
      <w:r>
        <w:t xml:space="preserve"> (pre('save')) that the prompt describes (e.g. TotalPrice = Quantity × UnitPrice) — never trust the client.</w:t>
      </w:r>
    </w:p>
    <w:p>
      <w:pPr>
        <w:spacing w:after="60" w:before="60"/>
      </w:pPr>
      <w:r>
        <w:rPr>
          <w:b/>
          <w:bCs/>
        </w:rPr>
        <w:t xml:space="preserve">Verify before moving on</w:t>
      </w:r>
    </w:p>
    <w:p>
      <w:pPr>
        <w:pStyle w:val="ListParagraph"/>
        <w:numPr>
          <w:ilvl w:val="0"/>
          <w:numId w:val="3"/>
        </w:numPr>
        <w:spacing w:after="60"/>
      </w:pPr>
      <w:r>
        <w:t xml:space="preserve">Each model imports cleanly; no circular references between models.</w:t>
      </w:r>
    </w:p>
    <w:p>
      <w:pPr>
        <w:pStyle w:val="ListParagraph"/>
        <w:numPr>
          <w:ilvl w:val="0"/>
          <w:numId w:val="3"/>
        </w:numPr>
        <w:spacing w:after="60"/>
      </w:pPr>
      <w:r>
        <w:t xml:space="preserve">Sensitive fields cannot leak in a default query result.</w:t>
      </w:r>
    </w:p>
    <w:p>
      <w:pPr>
        <w:pStyle w:val="ListParagraph"/>
        <w:numPr>
          <w:ilvl w:val="0"/>
          <w:numId w:val="3"/>
        </w:numPr>
        <w:spacing w:after="60"/>
      </w:pPr>
      <w:r>
        <w:t xml:space="preserve">Indexes exist on every field used in lookups or report filters.</w:t>
      </w:r>
    </w:p>
    <w:p>
      <w:pPr>
        <w:spacing w:after="60" w:before="60"/>
      </w:pPr>
      <w:r>
        <w:rPr>
          <w:b/>
          <w:bCs/>
        </w:rPr>
        <w:t xml:space="preserve">Why this phase exists</w:t>
      </w:r>
    </w:p>
    <w:p>
      <w:pPr>
        <w:spacing w:after="120"/>
      </w:pPr>
      <w:r>
        <w:t xml:space="preserve">Schemas are the boundary between the API and the database. Doing them carefully here means controllers can call simple find/findById methods without worrying about validation or shape.</w:t>
      </w:r>
    </w:p>
    <w:p>
      <w:pPr>
        <w:spacing w:after="100" w:before="280"/>
      </w:pPr>
      <w:r>
        <w:rPr>
          <w:b/>
          <w:bCs/>
          <w:color w:val="003F91"/>
          <w:sz w:val="28"/>
          <w:szCs w:val="28"/>
        </w:rPr>
        <w:t xml:space="preserve">Phase 5 — Backend Logic (Controllers, Routes, Middleware, Auth, Seeding)</w:t>
      </w:r>
    </w:p>
    <w:p>
      <w:pPr>
        <w:spacing w:after="60"/>
      </w:pPr>
      <w:r>
        <w:rPr>
          <w:b/>
          <w:bCs/>
        </w:rPr>
        <w:t xml:space="preserve">What to do</w:t>
      </w:r>
    </w:p>
    <w:p>
      <w:pPr>
        <w:pStyle w:val="ListParagraph"/>
        <w:numPr>
          <w:ilvl w:val="0"/>
          <w:numId w:val="2"/>
        </w:numPr>
        <w:spacing w:after="60"/>
      </w:pPr>
      <w:r>
        <w:t xml:space="preserve">Create </w:t>
      </w:r>
      <w:r>
        <w:rPr>
          <w:b/>
          <w:bCs/>
        </w:rPr>
        <w:t xml:space="preserve">controllers/</w:t>
      </w:r>
      <w:r>
        <w:t xml:space="preserve"> with one file per resource (auth, [entity1..3], reports). Each handler is an async function with try/catch, validation, the Mongoose call, the correct status code, and a JSON response in the locked shape: `{ data }` on success, `{ error: message }` on failure.</w:t>
      </w:r>
    </w:p>
    <w:p>
      <w:pPr>
        <w:pStyle w:val="ListParagraph"/>
        <w:numPr>
          <w:ilvl w:val="0"/>
          <w:numId w:val="2"/>
        </w:numPr>
        <w:spacing w:after="60"/>
      </w:pPr>
      <w:r>
        <w:t xml:space="preserve">Create </w:t>
      </w:r>
      <w:r>
        <w:rPr>
          <w:b/>
          <w:bCs/>
        </w:rPr>
        <w:t xml:space="preserve">routes/</w:t>
      </w:r>
      <w:r>
        <w:t xml:space="preserve"> as thin files that import the controller functions and map method+path. No logic or DB calls in route files — they only wire URLs to controllers and attach requireAuth where needed.</w:t>
      </w:r>
    </w:p>
    <w:p>
      <w:pPr>
        <w:pStyle w:val="ListParagraph"/>
        <w:numPr>
          <w:ilvl w:val="0"/>
          <w:numId w:val="2"/>
        </w:numPr>
        <w:spacing w:after="60"/>
      </w:pPr>
      <w:r>
        <w:t xml:space="preserve">Write </w:t>
      </w:r>
      <w:r>
        <w:rPr>
          <w:b/>
          <w:bCs/>
        </w:rPr>
        <w:t xml:space="preserve">middleware/requireAuth.js</w:t>
      </w:r>
      <w:r>
        <w:t xml:space="preserve"> — returns 401 if there's no session.userId.</w:t>
      </w:r>
    </w:p>
    <w:p>
      <w:pPr>
        <w:pStyle w:val="ListParagraph"/>
        <w:numPr>
          <w:ilvl w:val="0"/>
          <w:numId w:val="2"/>
        </w:numPr>
        <w:spacing w:after="60"/>
      </w:pPr>
      <w:r>
        <w:t xml:space="preserve">Implement </w:t>
      </w:r>
      <w:r>
        <w:rPr>
          <w:b/>
          <w:bCs/>
        </w:rPr>
        <w:t xml:space="preserve">registration</w:t>
      </w:r>
      <w:r>
        <w:t xml:space="preserve">: validate name/email/phone/username/password server-side; hash the password; reject duplicates with 400; generate a random 4-digit recovery code, store only its bcrypt hash, and return the plaintext code ONCE; start the session.</w:t>
      </w:r>
    </w:p>
    <w:p>
      <w:pPr>
        <w:pStyle w:val="ListParagraph"/>
        <w:numPr>
          <w:ilvl w:val="0"/>
          <w:numId w:val="2"/>
        </w:numPr>
        <w:spacing w:after="60"/>
      </w:pPr>
      <w:r>
        <w:t xml:space="preserve">Implement </w:t>
      </w:r>
      <w:r>
        <w:rPr>
          <w:b/>
          <w:bCs/>
        </w:rPr>
        <w:t xml:space="preserve">login/logout/me</w:t>
      </w:r>
      <w:r>
        <w:t xml:space="preserve"> with bcrypt.compare for login, session destroy for logout, and session-user-or-401 for /me.</w:t>
      </w:r>
    </w:p>
    <w:p>
      <w:pPr>
        <w:pStyle w:val="ListParagraph"/>
        <w:numPr>
          <w:ilvl w:val="0"/>
          <w:numId w:val="2"/>
        </w:numPr>
        <w:spacing w:after="60"/>
      </w:pPr>
      <w:r>
        <w:t xml:space="preserve">Implement </w:t>
      </w:r>
      <w:r>
        <w:rPr>
          <w:b/>
          <w:bCs/>
        </w:rPr>
        <w:t xml:space="preserve">/auth/recover/verify</w:t>
      </w:r>
      <w:r>
        <w:t xml:space="preserve"> and </w:t>
      </w:r>
      <w:r>
        <w:rPr>
          <w:b/>
          <w:bCs/>
        </w:rPr>
        <w:t xml:space="preserve">/auth/recover/reset</w:t>
      </w:r>
      <w:r>
        <w:t xml:space="preserve">: throttle attempts (rate-limit middleware) to make the 4-digit code brute-force-resistant; on reset, hash the new password, issue a NEW one-time code, return it once.</w:t>
      </w:r>
    </w:p>
    <w:p>
      <w:pPr>
        <w:pStyle w:val="ListParagraph"/>
        <w:numPr>
          <w:ilvl w:val="0"/>
          <w:numId w:val="2"/>
        </w:numPr>
        <w:spacing w:after="60"/>
      </w:pPr>
      <w:r>
        <w:t xml:space="preserve">Implement the </w:t>
      </w:r>
      <w:r>
        <w:rPr>
          <w:b/>
          <w:bCs/>
        </w:rPr>
        <w:t xml:space="preserve">entity controllers</w:t>
      </w:r>
      <w:r>
        <w:t xml:space="preserve">: create / list / update / delete for each entity. All three entity pages now perform full CRUD; delete is record-level only.</w:t>
      </w:r>
    </w:p>
    <w:p>
      <w:pPr>
        <w:pStyle w:val="ListParagraph"/>
        <w:numPr>
          <w:ilvl w:val="0"/>
          <w:numId w:val="2"/>
        </w:numPr>
        <w:spacing w:after="60"/>
      </w:pPr>
      <w:r>
        <w:t xml:space="preserve">Implement the </w:t>
      </w:r>
      <w:r>
        <w:rPr>
          <w:b/>
          <w:bCs/>
        </w:rPr>
        <w:t xml:space="preserve">reports controllers</w:t>
      </w:r>
      <w:r>
        <w:t xml:space="preserve"> using MongoDB aggregation pipelines ($match, $lookup, $group, $project, $sort). The /dashboard endpoint returns two things in one response: stat-card metrics and summary-block rows.</w:t>
      </w:r>
    </w:p>
    <w:p>
      <w:pPr>
        <w:pStyle w:val="ListParagraph"/>
        <w:numPr>
          <w:ilvl w:val="0"/>
          <w:numId w:val="2"/>
        </w:numPr>
        <w:spacing w:after="60"/>
      </w:pPr>
      <w:r>
        <w:t xml:space="preserve">Write </w:t>
      </w:r>
      <w:r>
        <w:rPr>
          <w:b/>
          <w:bCs/>
        </w:rPr>
        <w:t xml:space="preserve">config/seed.js</w:t>
      </w:r>
      <w:r>
        <w:t xml:space="preserve"> called from server.js. Idempotent: seed the admin only if Users is empty (using SEED_ADMIN_* values); seed a few valid sample rows per entity (respecting relationships/validation, with at least some rows dated today) so the dashboard and reports render non-empty on first run.</w:t>
      </w:r>
    </w:p>
    <w:p>
      <w:pPr>
        <w:spacing w:after="60" w:before="60"/>
      </w:pPr>
      <w:r>
        <w:rPr>
          <w:b/>
          <w:bCs/>
        </w:rPr>
        <w:t xml:space="preserve">Verify before moving on</w:t>
      </w:r>
    </w:p>
    <w:p>
      <w:pPr>
        <w:pStyle w:val="ListParagraph"/>
        <w:numPr>
          <w:ilvl w:val="0"/>
          <w:numId w:val="3"/>
        </w:numPr>
        <w:spacing w:after="60"/>
      </w:pPr>
      <w:r>
        <w:t xml:space="preserve">Each route maps to exactly one controller function; every controller has try/catch; every response uses { data } or { error }.</w:t>
      </w:r>
    </w:p>
    <w:p>
      <w:pPr>
        <w:pStyle w:val="ListParagraph"/>
        <w:numPr>
          <w:ilvl w:val="0"/>
          <w:numId w:val="3"/>
        </w:numPr>
        <w:spacing w:after="60"/>
      </w:pPr>
      <w:r>
        <w:t xml:space="preserve">Passwords and recovery codes are never logged or returned in any response.</w:t>
      </w:r>
    </w:p>
    <w:p>
      <w:pPr>
        <w:pStyle w:val="ListParagraph"/>
        <w:numPr>
          <w:ilvl w:val="0"/>
          <w:numId w:val="3"/>
        </w:numPr>
        <w:spacing w:after="60"/>
      </w:pPr>
      <w:r>
        <w:t xml:space="preserve">Throttling is in place on the auth/recover routes.</w:t>
      </w:r>
    </w:p>
    <w:p>
      <w:pPr>
        <w:pStyle w:val="ListParagraph"/>
        <w:numPr>
          <w:ilvl w:val="0"/>
          <w:numId w:val="3"/>
        </w:numPr>
        <w:spacing w:after="60"/>
      </w:pPr>
      <w:r>
        <w:t xml:space="preserve">Seeding runs only when Users is empty — restarts never create duplicates.</w:t>
      </w:r>
    </w:p>
    <w:p>
      <w:pPr>
        <w:spacing w:after="60" w:before="60"/>
      </w:pPr>
      <w:r>
        <w:rPr>
          <w:b/>
          <w:bCs/>
        </w:rPr>
        <w:t xml:space="preserve">Why this phase exists</w:t>
      </w:r>
    </w:p>
    <w:p>
      <w:pPr>
        <w:spacing w:after="120"/>
      </w:pPr>
      <w:r>
        <w:t xml:space="preserve">This is the bulk of the backend. Separating controllers from routes keeps each file focused: routes are a clear table of contents, controllers are where logic lives. Strict response shapes make the frontend code dramatically simpler.</w:t>
      </w:r>
    </w:p>
    <w:p>
      <w:pPr>
        <w:spacing w:after="100" w:before="280"/>
      </w:pPr>
      <w:r>
        <w:rPr>
          <w:b/>
          <w:bCs/>
          <w:color w:val="003F91"/>
          <w:sz w:val="28"/>
          <w:szCs w:val="28"/>
        </w:rPr>
        <w:t xml:space="preserve">Phase 6 — Frontend Foundation</w:t>
      </w:r>
    </w:p>
    <w:p>
      <w:pPr>
        <w:spacing w:after="60"/>
      </w:pPr>
      <w:r>
        <w:rPr>
          <w:b/>
          <w:bCs/>
        </w:rPr>
        <w:t xml:space="preserve">What to do</w:t>
      </w:r>
    </w:p>
    <w:p>
      <w:pPr>
        <w:pStyle w:val="ListParagraph"/>
        <w:numPr>
          <w:ilvl w:val="0"/>
          <w:numId w:val="2"/>
        </w:numPr>
        <w:spacing w:after="60"/>
      </w:pPr>
      <w:r>
        <w:t xml:space="preserve">Create the </w:t>
      </w:r>
      <w:r>
        <w:rPr>
          <w:b/>
          <w:bCs/>
        </w:rPr>
        <w:t xml:space="preserve">frontend-project/</w:t>
      </w:r>
      <w:r>
        <w:t xml:space="preserve"> folder with package.json pinning every frontend dependency to exact, compatible versions (React 18, react-router-dom v6, Tailwind v3, etc.).</w:t>
      </w:r>
    </w:p>
    <w:p>
      <w:pPr>
        <w:pStyle w:val="ListParagraph"/>
        <w:numPr>
          <w:ilvl w:val="0"/>
          <w:numId w:val="2"/>
        </w:numPr>
        <w:spacing w:after="60"/>
      </w:pPr>
      <w:r>
        <w:t xml:space="preserve">Add </w:t>
      </w:r>
      <w:r>
        <w:rPr>
          <w:b/>
          <w:bCs/>
        </w:rPr>
        <w:t xml:space="preserve">vite.config.js</w:t>
      </w:r>
      <w:r>
        <w:t xml:space="preserve"> with the React plugin and an `@/` alias pointing at src.</w:t>
      </w:r>
    </w:p>
    <w:p>
      <w:pPr>
        <w:pStyle w:val="ListParagraph"/>
        <w:numPr>
          <w:ilvl w:val="0"/>
          <w:numId w:val="2"/>
        </w:numPr>
        <w:spacing w:after="60"/>
      </w:pPr>
      <w:r>
        <w:t xml:space="preserve">Add </w:t>
      </w:r>
      <w:r>
        <w:rPr>
          <w:b/>
          <w:bCs/>
        </w:rPr>
        <w:t xml:space="preserve">jsconfig.json</w:t>
      </w:r>
      <w:r>
        <w:t xml:space="preserve"> mirroring the `@/*` path so the editor and resolver agree.</w:t>
      </w:r>
    </w:p>
    <w:p>
      <w:pPr>
        <w:pStyle w:val="ListParagraph"/>
        <w:numPr>
          <w:ilvl w:val="0"/>
          <w:numId w:val="2"/>
        </w:numPr>
        <w:spacing w:after="60"/>
      </w:pPr>
      <w:r>
        <w:t xml:space="preserve">Add </w:t>
      </w:r>
      <w:r>
        <w:rPr>
          <w:b/>
          <w:bCs/>
        </w:rPr>
        <w:t xml:space="preserve">postcss.config.js</w:t>
      </w:r>
      <w:r>
        <w:t xml:space="preserve"> loading tailwindcss + autoprefixer.</w:t>
      </w:r>
    </w:p>
    <w:p>
      <w:pPr>
        <w:pStyle w:val="ListParagraph"/>
        <w:numPr>
          <w:ilvl w:val="0"/>
          <w:numId w:val="2"/>
        </w:numPr>
        <w:spacing w:after="60"/>
      </w:pPr>
      <w:r>
        <w:t xml:space="preserve">Add </w:t>
      </w:r>
      <w:r>
        <w:rPr>
          <w:b/>
          <w:bCs/>
        </w:rPr>
        <w:t xml:space="preserve">tailwind.config.js</w:t>
      </w:r>
      <w:r>
        <w:t xml:space="preserve"> with the content globs covering src/**/*.{js,jsx}, and the theme tokens.</w:t>
      </w:r>
    </w:p>
    <w:p>
      <w:pPr>
        <w:pStyle w:val="ListParagraph"/>
        <w:numPr>
          <w:ilvl w:val="0"/>
          <w:numId w:val="2"/>
        </w:numPr>
        <w:spacing w:after="60"/>
      </w:pPr>
      <w:r>
        <w:t xml:space="preserve">Write </w:t>
      </w:r>
      <w:r>
        <w:rPr>
          <w:b/>
          <w:bCs/>
        </w:rPr>
        <w:t xml:space="preserve">src/index.css</w:t>
      </w:r>
      <w:r>
        <w:t xml:space="preserve">: the v3 @tailwind directives; the </w:t>
      </w:r>
      <w:r>
        <w:rPr>
          <w:b/>
          <w:bCs/>
        </w:rPr>
        <w:t xml:space="preserve">CSS variable palette</w:t>
      </w:r>
      <w:r>
        <w:t xml:space="preserve"> on :root; the </w:t>
      </w:r>
      <w:r>
        <w:rPr>
          <w:b/>
          <w:bCs/>
        </w:rPr>
        <w:t xml:space="preserve">exact background colors</w:t>
      </w:r>
      <w:r>
        <w:t xml:space="preserve"> (--color-bg: #F6F8FF); the </w:t>
      </w:r>
      <w:r>
        <w:rPr>
          <w:b/>
          <w:bCs/>
        </w:rPr>
        <w:t xml:space="preserve">signature shadow</w:t>
      </w:r>
      <w:r>
        <w:t xml:space="preserve"> token (--shadow-accent: 0 4px 14px -4px rgba(0,63,145,0.25) — a blue-tinted card/modal shadow on cards, dialogs, and the Navbar); the </w:t>
      </w:r>
      <w:r>
        <w:rPr>
          <w:b/>
          <w:bCs/>
        </w:rPr>
        <w:t xml:space="preserve">@media print</w:t>
      </w:r>
      <w:r>
        <w:t xml:space="preserve"> block with .no-print and .print-only.</w:t>
      </w:r>
    </w:p>
    <w:p>
      <w:pPr>
        <w:pStyle w:val="ListParagraph"/>
        <w:numPr>
          <w:ilvl w:val="0"/>
          <w:numId w:val="2"/>
        </w:numPr>
        <w:spacing w:after="60"/>
      </w:pPr>
      <w:r>
        <w:t xml:space="preserve">Write </w:t>
      </w:r>
      <w:r>
        <w:rPr>
          <w:b/>
          <w:bCs/>
        </w:rPr>
        <w:t xml:space="preserve">src/lib/utils.js</w:t>
      </w:r>
      <w:r>
        <w:t xml:space="preserve"> with the `cn` helper (clsx + tailwind-merge).</w:t>
      </w:r>
    </w:p>
    <w:p>
      <w:pPr>
        <w:pStyle w:val="ListParagraph"/>
        <w:numPr>
          <w:ilvl w:val="0"/>
          <w:numId w:val="2"/>
        </w:numPr>
        <w:spacing w:after="60"/>
      </w:pPr>
      <w:r>
        <w:t xml:space="preserve">Generate the </w:t>
      </w:r>
      <w:r>
        <w:rPr>
          <w:b/>
          <w:bCs/>
        </w:rPr>
        <w:t xml:space="preserve">src/components/ui/</w:t>
      </w:r>
      <w:r>
        <w:t xml:space="preserve"> shadcn components in full (button, input, card, table, dialog, alert-dialog, badge, label, tabs, select, alert, sonner). NO phantom imports — every file you reference must exist.</w:t>
      </w:r>
    </w:p>
    <w:p>
      <w:pPr>
        <w:pStyle w:val="ListParagraph"/>
        <w:numPr>
          <w:ilvl w:val="0"/>
          <w:numId w:val="2"/>
        </w:numPr>
        <w:spacing w:after="60"/>
      </w:pPr>
      <w:r>
        <w:t xml:space="preserve">Write </w:t>
      </w:r>
      <w:r>
        <w:rPr>
          <w:b/>
          <w:bCs/>
        </w:rPr>
        <w:t xml:space="preserve">src/api/axiosClient.js</w:t>
      </w:r>
      <w:r>
        <w:t xml:space="preserve">: baseURL from VITE_API_URL, withCredentials: true, a response interceptor that redirects to /login on 401.</w:t>
      </w:r>
    </w:p>
    <w:p>
      <w:pPr>
        <w:pStyle w:val="ListParagraph"/>
        <w:numPr>
          <w:ilvl w:val="0"/>
          <w:numId w:val="2"/>
        </w:numPr>
        <w:spacing w:after="60"/>
      </w:pPr>
      <w:r>
        <w:t xml:space="preserve">Write </w:t>
      </w:r>
      <w:r>
        <w:rPr>
          <w:b/>
          <w:bCs/>
        </w:rPr>
        <w:t xml:space="preserve">src/context/AuthContext.jsx</w:t>
      </w:r>
      <w:r>
        <w:t xml:space="preserve"> exporting AuthProvider and useAuth(): holds { user, loading }, exposes login/logout/register/checkAuth; calls /me on mount.</w:t>
      </w:r>
    </w:p>
    <w:p>
      <w:pPr>
        <w:pStyle w:val="ListParagraph"/>
        <w:numPr>
          <w:ilvl w:val="0"/>
          <w:numId w:val="2"/>
        </w:numPr>
        <w:spacing w:after="60"/>
      </w:pPr>
      <w:r>
        <w:t xml:space="preserve">Wrap App.jsx in BrowserRouter + AuthProvider + a global &lt;Toaster /&gt;.</w:t>
      </w:r>
    </w:p>
    <w:p>
      <w:pPr>
        <w:pStyle w:val="ListParagraph"/>
        <w:numPr>
          <w:ilvl w:val="0"/>
          <w:numId w:val="2"/>
        </w:numPr>
        <w:spacing w:after="60"/>
      </w:pPr>
      <w:r>
        <w:t xml:space="preserve">Set the Phosphor icon weight globally by wrapping the app in &lt;IconContext.Provider value={{ weight: 'regular' }}&gt; inside App.jsx.</w:t>
      </w:r>
    </w:p>
    <w:p>
      <w:pPr>
        <w:spacing w:after="60" w:before="60"/>
      </w:pPr>
      <w:r>
        <w:rPr>
          <w:b/>
          <w:bCs/>
        </w:rPr>
        <w:t xml:space="preserve">Verify before moving on</w:t>
      </w:r>
    </w:p>
    <w:p>
      <w:pPr>
        <w:pStyle w:val="ListParagraph"/>
        <w:numPr>
          <w:ilvl w:val="0"/>
          <w:numId w:val="3"/>
        </w:numPr>
        <w:spacing w:after="60"/>
      </w:pPr>
      <w:r>
        <w:t xml:space="preserve">`npm install` succeeds with no peer dependency warnings.</w:t>
      </w:r>
    </w:p>
    <w:p>
      <w:pPr>
        <w:pStyle w:val="ListParagraph"/>
        <w:numPr>
          <w:ilvl w:val="0"/>
          <w:numId w:val="3"/>
        </w:numPr>
        <w:spacing w:after="60"/>
      </w:pPr>
      <w:r>
        <w:t xml:space="preserve">`npm run dev` starts Vite and the app loads without errors in the browser console.</w:t>
      </w:r>
    </w:p>
    <w:p>
      <w:pPr>
        <w:pStyle w:val="ListParagraph"/>
        <w:numPr>
          <w:ilvl w:val="0"/>
          <w:numId w:val="3"/>
        </w:numPr>
        <w:spacing w:after="60"/>
      </w:pPr>
      <w:r>
        <w:t xml:space="preserve">Every shadcn import resolves to a real file in src/components/ui/.</w:t>
      </w:r>
    </w:p>
    <w:p>
      <w:pPr>
        <w:pStyle w:val="ListParagraph"/>
        <w:numPr>
          <w:ilvl w:val="0"/>
          <w:numId w:val="3"/>
        </w:numPr>
        <w:spacing w:after="60"/>
      </w:pPr>
      <w:r>
        <w:t xml:space="preserve">The `@/` alias works in both Vite (runtime) and your editor (IntelliSense).</w:t>
      </w:r>
    </w:p>
    <w:p>
      <w:pPr>
        <w:spacing w:after="60" w:before="60"/>
      </w:pPr>
      <w:r>
        <w:rPr>
          <w:b/>
          <w:bCs/>
        </w:rPr>
        <w:t xml:space="preserve">Why this phase exists</w:t>
      </w:r>
    </w:p>
    <w:p>
      <w:pPr>
        <w:spacing w:after="120"/>
      </w:pPr>
      <w:r>
        <w:t xml:space="preserve">Skipping any of these steps tends to break first-run reliability. Pinning versions, generating shadcn locally, and aliasing `@/` properly are the three changes that most reduce 'why won't it install/build' failures.</w:t>
      </w:r>
    </w:p>
    <w:p>
      <w:pPr>
        <w:spacing w:after="100" w:before="280"/>
      </w:pPr>
      <w:r>
        <w:rPr>
          <w:b/>
          <w:bCs/>
          <w:color w:val="003F91"/>
          <w:sz w:val="28"/>
          <w:szCs w:val="28"/>
        </w:rPr>
        <w:t xml:space="preserve">Phase 7 — Frontend API Layer</w:t>
      </w:r>
    </w:p>
    <w:p>
      <w:pPr>
        <w:spacing w:after="60"/>
      </w:pPr>
      <w:r>
        <w:rPr>
          <w:b/>
          <w:bCs/>
        </w:rPr>
        <w:t xml:space="preserve">What to do</w:t>
      </w:r>
    </w:p>
    <w:p>
      <w:pPr>
        <w:pStyle w:val="ListParagraph"/>
        <w:numPr>
          <w:ilvl w:val="0"/>
          <w:numId w:val="2"/>
        </w:numPr>
        <w:spacing w:after="60"/>
      </w:pPr>
      <w:r>
        <w:t xml:space="preserve">Create one </w:t>
      </w:r>
      <w:r>
        <w:rPr>
          <w:b/>
          <w:bCs/>
        </w:rPr>
        <w:t xml:space="preserve">API module per resource</w:t>
      </w:r>
      <w:r>
        <w:t xml:space="preserve"> in src/api/: authAPI.js (register, login, logout, getMe, recoverVerify, recoverReset); one per entity ([entity1..3]API.js) with create/getAll/update/delete; reportsAPI.js with getDashboard() and one fetcher per report.</w:t>
      </w:r>
    </w:p>
    <w:p>
      <w:pPr>
        <w:pStyle w:val="ListParagraph"/>
        <w:numPr>
          <w:ilvl w:val="0"/>
          <w:numId w:val="2"/>
        </w:numPr>
        <w:spacing w:after="60"/>
      </w:pPr>
      <w:r>
        <w:t xml:space="preserve">Each function is async, calls axiosClient with the right verb/path, and </w:t>
      </w:r>
      <w:r>
        <w:rPr>
          <w:b/>
          <w:bCs/>
        </w:rPr>
        <w:t xml:space="preserve">returns the payload from the { data } envelope</w:t>
      </w:r>
      <w:r>
        <w:t xml:space="preserve"> (response.data.data) — so callers receive records/objects directly.</w:t>
      </w:r>
    </w:p>
    <w:p>
      <w:pPr>
        <w:pStyle w:val="ListParagraph"/>
        <w:numPr>
          <w:ilvl w:val="0"/>
          <w:numId w:val="2"/>
        </w:numPr>
        <w:spacing w:after="60"/>
      </w:pPr>
      <w:r>
        <w:t xml:space="preserve">On failure, throw so the caller's catch can show the server's { error } message.</w:t>
      </w:r>
    </w:p>
    <w:p>
      <w:pPr>
        <w:spacing w:after="60" w:before="60"/>
      </w:pPr>
      <w:r>
        <w:rPr>
          <w:b/>
          <w:bCs/>
        </w:rPr>
        <w:t xml:space="preserve">Verify before moving on</w:t>
      </w:r>
    </w:p>
    <w:p>
      <w:pPr>
        <w:pStyle w:val="ListParagraph"/>
        <w:numPr>
          <w:ilvl w:val="0"/>
          <w:numId w:val="3"/>
        </w:numPr>
        <w:spacing w:after="60"/>
      </w:pPr>
      <w:r>
        <w:t xml:space="preserve">Every page imports cleanly from src/api/ — no inlined axios calls anywhere.</w:t>
      </w:r>
    </w:p>
    <w:p>
      <w:pPr>
        <w:pStyle w:val="ListParagraph"/>
        <w:numPr>
          <w:ilvl w:val="0"/>
          <w:numId w:val="3"/>
        </w:numPr>
        <w:spacing w:after="60"/>
      </w:pPr>
      <w:r>
        <w:t xml:space="preserve">Every API function is async and uses the response.data.data convention consistently.</w:t>
      </w:r>
    </w:p>
    <w:p>
      <w:pPr>
        <w:spacing w:after="60" w:before="60"/>
      </w:pPr>
      <w:r>
        <w:rPr>
          <w:b/>
          <w:bCs/>
        </w:rPr>
        <w:t xml:space="preserve">Why this phase exists</w:t>
      </w:r>
    </w:p>
    <w:p>
      <w:pPr>
        <w:spacing w:after="120"/>
      </w:pPr>
      <w:r>
        <w:t xml:space="preserve">Centralising the API calls means a change to the URL or response shape requires editing one place, not every page. It also keeps components presentational.</w:t>
      </w:r>
    </w:p>
    <w:p>
      <w:pPr>
        <w:spacing w:after="100" w:before="280"/>
      </w:pPr>
      <w:r>
        <w:rPr>
          <w:b/>
          <w:bCs/>
          <w:color w:val="003F91"/>
          <w:sz w:val="28"/>
          <w:szCs w:val="28"/>
        </w:rPr>
        <w:t xml:space="preserve">Phase 8 — Pages &amp; Components</w:t>
      </w:r>
    </w:p>
    <w:p>
      <w:pPr>
        <w:spacing w:after="60"/>
      </w:pPr>
      <w:r>
        <w:rPr>
          <w:b/>
          <w:bCs/>
        </w:rPr>
        <w:t xml:space="preserve">What to do</w:t>
      </w:r>
    </w:p>
    <w:p>
      <w:pPr>
        <w:pStyle w:val="ListParagraph"/>
        <w:numPr>
          <w:ilvl w:val="0"/>
          <w:numId w:val="2"/>
        </w:numPr>
        <w:spacing w:after="60"/>
      </w:pPr>
      <w:r>
        <w:t xml:space="preserve">Build </w:t>
      </w:r>
      <w:r>
        <w:rPr>
          <w:b/>
          <w:bCs/>
        </w:rPr>
        <w:t xml:space="preserve">src/components/Navbar.jsx</w:t>
      </w:r>
      <w:r>
        <w:t xml:space="preserve">: links to Dashboard and each entity page + Reports + Logout; the logged-in user's name ("System Admin" for the admin, plus their role when the app is role-based); an active-link accent style; collapses to hamburger on mobile.</w:t>
      </w:r>
    </w:p>
    <w:p>
      <w:pPr>
        <w:pStyle w:val="ListParagraph"/>
        <w:numPr>
          <w:ilvl w:val="0"/>
          <w:numId w:val="2"/>
        </w:numPr>
        <w:spacing w:after="60"/>
      </w:pPr>
      <w:r>
        <w:t xml:space="preserve">Build </w:t>
      </w:r>
      <w:r>
        <w:rPr>
          <w:b/>
          <w:bCs/>
        </w:rPr>
        <w:t xml:space="preserve">src/components/ProtectedRoute.jsx</w:t>
      </w:r>
      <w:r>
        <w:t xml:space="preserve">: reads { user, loading } from useAuth(); shows a loading state while loading; redirects to /login if there's no user.</w:t>
      </w:r>
    </w:p>
    <w:p>
      <w:pPr>
        <w:pStyle w:val="ListParagraph"/>
        <w:numPr>
          <w:ilvl w:val="0"/>
          <w:numId w:val="2"/>
        </w:numPr>
        <w:spacing w:after="60"/>
      </w:pPr>
      <w:r>
        <w:t xml:space="preserve">Build </w:t>
      </w:r>
      <w:r>
        <w:rPr>
          <w:b/>
          <w:bCs/>
        </w:rPr>
        <w:t xml:space="preserve">LandingPage</w:t>
      </w:r>
      <w:r>
        <w:t xml:space="preserve"> (public, route /): a marketing showcase — hero, features grid, how-it-works, footer, with its own minimal top bar (system name + Sign In).</w:t>
      </w:r>
    </w:p>
    <w:p>
      <w:pPr>
        <w:pStyle w:val="ListParagraph"/>
        <w:numPr>
          <w:ilvl w:val="0"/>
          <w:numId w:val="2"/>
        </w:numPr>
        <w:spacing w:after="60"/>
      </w:pPr>
      <w:r>
        <w:t xml:space="preserve">Build </w:t>
      </w:r>
      <w:r>
        <w:rPr>
          <w:b/>
          <w:bCs/>
        </w:rPr>
        <w:t xml:space="preserve">LoginPage</w:t>
      </w:r>
      <w:r>
        <w:t xml:space="preserve"> (public, /login): Username + Password (show/hide toggle); inline destructive Alert on failure; links to Register, Recover, Home; success redirects to /dashboard.</w:t>
      </w:r>
    </w:p>
    <w:p>
      <w:pPr>
        <w:pStyle w:val="ListParagraph"/>
        <w:numPr>
          <w:ilvl w:val="0"/>
          <w:numId w:val="2"/>
        </w:numPr>
        <w:spacing w:after="60"/>
      </w:pPr>
      <w:r>
        <w:t xml:space="preserve">Build </w:t>
      </w:r>
      <w:r>
        <w:rPr>
          <w:b/>
          <w:bCs/>
        </w:rPr>
        <w:t xml:space="preserve">RegisterPage</w:t>
      </w:r>
      <w:r>
        <w:t xml:space="preserve"> (public, /register): all required fields with validation (name regex, email regex, phone regex 078/079/073/072, password rules); after success the API returns the one-time 4-digit recovery code — show a 'Save your recovery code' step with Copy and Download buttons and an 'I've saved it — continue' confirmation; then log the user in to /dashboard.</w:t>
      </w:r>
    </w:p>
    <w:p>
      <w:pPr>
        <w:pStyle w:val="ListParagraph"/>
        <w:numPr>
          <w:ilvl w:val="0"/>
          <w:numId w:val="2"/>
        </w:numPr>
        <w:spacing w:after="60"/>
      </w:pPr>
      <w:r>
        <w:t xml:space="preserve">Build </w:t>
      </w:r>
      <w:r>
        <w:rPr>
          <w:b/>
          <w:bCs/>
        </w:rPr>
        <w:t xml:space="preserve">RecoverPage</w:t>
      </w:r>
      <w:r>
        <w:t xml:space="preserve"> (public, /recover): two steps — verify code, then set a new password and receive a NEW one-time code shown the same way.</w:t>
      </w:r>
    </w:p>
    <w:p>
      <w:pPr>
        <w:pStyle w:val="ListParagraph"/>
        <w:numPr>
          <w:ilvl w:val="0"/>
          <w:numId w:val="2"/>
        </w:numPr>
        <w:spacing w:after="60"/>
      </w:pPr>
      <w:r>
        <w:t xml:space="preserve">Build </w:t>
      </w:r>
      <w:r>
        <w:rPr>
          <w:b/>
          <w:bCs/>
        </w:rPr>
        <w:t xml:space="preserve">DashboardPage</w:t>
      </w:r>
      <w:r>
        <w:t xml:space="preserve"> (protected, /dashboard, default landing after login): at least four stat cards in a responsive grid; a summary block (table or list) complementing the cards; all data from a single GET /api/reports/dashboard call; explicit loading/error/empty states.</w:t>
      </w:r>
    </w:p>
    <w:p>
      <w:pPr>
        <w:pStyle w:val="ListParagraph"/>
        <w:numPr>
          <w:ilvl w:val="0"/>
          <w:numId w:val="2"/>
        </w:numPr>
        <w:spacing w:after="60"/>
      </w:pPr>
      <w:r>
        <w:t xml:space="preserve">Build </w:t>
      </w:r>
      <w:r>
        <w:rPr>
          <w:b/>
          <w:bCs/>
        </w:rPr>
        <w:t xml:space="preserve">[Entity1..3]Page</w:t>
      </w:r>
      <w:r>
        <w:t xml:space="preserve">: form for adding records; table below for viewing; per-row Edit (PencilSimple → pre-filled Dialog) and Delete (Trash → AlertDialog confirm); date fields max=today; dropdowns populated on mount.</w:t>
      </w:r>
    </w:p>
    <w:p>
      <w:pPr>
        <w:pStyle w:val="ListParagraph"/>
        <w:numPr>
          <w:ilvl w:val="0"/>
          <w:numId w:val="2"/>
        </w:numPr>
        <w:spacing w:after="60"/>
      </w:pPr>
      <w:r>
        <w:t xml:space="preserve">Build </w:t>
      </w:r>
      <w:r>
        <w:rPr>
          <w:b/>
          <w:bCs/>
        </w:rPr>
        <w:t xml:space="preserve">ReportsPage</w:t>
      </w:r>
      <w:r>
        <w:t xml:space="preserve"> (/reports): shadcn Tabs, one tab per report, each with a date filter (default today) and a Print button (window.print()) with a print-only header and a print-only "Generated by [System Admin / role / name]" footer.</w:t>
      </w:r>
    </w:p>
    <w:p>
      <w:pPr>
        <w:pStyle w:val="ListParagraph"/>
        <w:numPr>
          <w:ilvl w:val="0"/>
          <w:numId w:val="2"/>
        </w:numPr>
        <w:spacing w:after="60"/>
      </w:pPr>
      <w:r>
        <w:t xml:space="preserve">Wire </w:t>
      </w:r>
      <w:r>
        <w:rPr>
          <w:b/>
          <w:bCs/>
        </w:rPr>
        <w:t xml:space="preserve">toast notifications</w:t>
      </w:r>
      <w:r>
        <w:t xml:space="preserve"> (sonner) on every action result — successes and failures alike.</w:t>
      </w:r>
    </w:p>
    <w:p>
      <w:pPr>
        <w:pStyle w:val="ListParagraph"/>
        <w:numPr>
          <w:ilvl w:val="0"/>
          <w:numId w:val="2"/>
        </w:numPr>
        <w:spacing w:after="60"/>
      </w:pPr>
      <w:r>
        <w:t xml:space="preserve">Wire </w:t>
      </w:r>
      <w:r>
        <w:rPr>
          <w:b/>
          <w:bCs/>
        </w:rPr>
        <w:t xml:space="preserve">inline validation errors</w:t>
      </w:r>
      <w:r>
        <w:t xml:space="preserve"> below every form field; mirror the same rules server-side.</w:t>
      </w:r>
    </w:p>
    <w:p>
      <w:pPr>
        <w:pStyle w:val="ListParagraph"/>
        <w:numPr>
          <w:ilvl w:val="0"/>
          <w:numId w:val="2"/>
        </w:numPr>
        <w:spacing w:after="60"/>
      </w:pPr>
      <w:r>
        <w:t xml:space="preserve">Wire </w:t>
      </w:r>
      <w:r>
        <w:rPr>
          <w:b/>
          <w:bCs/>
        </w:rPr>
        <w:t xml:space="preserve">loading / error / empty</w:t>
      </w:r>
      <w:r>
        <w:t xml:space="preserve"> states on every data view — never a blank screen.</w:t>
      </w:r>
    </w:p>
    <w:p>
      <w:pPr>
        <w:spacing w:after="60" w:before="60"/>
      </w:pPr>
      <w:r>
        <w:rPr>
          <w:b/>
          <w:bCs/>
        </w:rPr>
        <w:t xml:space="preserve">Verify before moving on</w:t>
      </w:r>
    </w:p>
    <w:p>
      <w:pPr>
        <w:pStyle w:val="ListParagraph"/>
        <w:numPr>
          <w:ilvl w:val="0"/>
          <w:numId w:val="3"/>
        </w:numPr>
        <w:spacing w:after="60"/>
      </w:pPr>
      <w:r>
        <w:t xml:space="preserve">Every page imports its API module — no axios at the page level.</w:t>
      </w:r>
    </w:p>
    <w:p>
      <w:pPr>
        <w:pStyle w:val="ListParagraph"/>
        <w:numPr>
          <w:ilvl w:val="0"/>
          <w:numId w:val="3"/>
        </w:numPr>
        <w:spacing w:after="60"/>
      </w:pPr>
      <w:r>
        <w:t xml:space="preserve">Login → /dashboard → Navbar visible; logout → / and the Navbar is gone.</w:t>
      </w:r>
    </w:p>
    <w:p>
      <w:pPr>
        <w:pStyle w:val="ListParagraph"/>
        <w:numPr>
          <w:ilvl w:val="0"/>
          <w:numId w:val="3"/>
        </w:numPr>
        <w:spacing w:after="60"/>
      </w:pPr>
      <w:r>
        <w:t xml:space="preserve">Every form shows inline errors AND a toast.</w:t>
      </w:r>
    </w:p>
    <w:p>
      <w:pPr>
        <w:pStyle w:val="ListParagraph"/>
        <w:numPr>
          <w:ilvl w:val="0"/>
          <w:numId w:val="3"/>
        </w:numPr>
        <w:spacing w:after="60"/>
      </w:pPr>
      <w:r>
        <w:t xml:space="preserve">Each table has Edit + Delete on every row, with the AlertDialog confirmation.</w:t>
      </w:r>
    </w:p>
    <w:p>
      <w:pPr>
        <w:spacing w:after="60" w:before="60"/>
      </w:pPr>
      <w:r>
        <w:rPr>
          <w:b/>
          <w:bCs/>
        </w:rPr>
        <w:t xml:space="preserve">Why this phase exists</w:t>
      </w:r>
    </w:p>
    <w:p>
      <w:pPr>
        <w:spacing w:after="120"/>
      </w:pPr>
      <w:r>
        <w:t xml:space="preserve">This phase produces the user-visible app. Building the shared Navbar and ProtectedRoute first means every protected page is wrapped consistently. Doing toasts and inline validation as you build each page (not at the end) keeps the rules from drifting.</w:t>
      </w:r>
    </w:p>
    <w:p>
      <w:pPr>
        <w:spacing w:after="100" w:before="280"/>
      </w:pPr>
      <w:r>
        <w:rPr>
          <w:b/>
          <w:bCs/>
          <w:color w:val="003F91"/>
          <w:sz w:val="28"/>
          <w:szCs w:val="28"/>
        </w:rPr>
        <w:t xml:space="preserve">Phase 9 — Polish &amp; Verify</w:t>
      </w:r>
    </w:p>
    <w:p>
      <w:pPr>
        <w:spacing w:after="60"/>
      </w:pPr>
      <w:r>
        <w:rPr>
          <w:b/>
          <w:bCs/>
        </w:rPr>
        <w:t xml:space="preserve">What to do</w:t>
      </w:r>
    </w:p>
    <w:p>
      <w:pPr>
        <w:pStyle w:val="ListParagraph"/>
        <w:numPr>
          <w:ilvl w:val="0"/>
          <w:numId w:val="2"/>
        </w:numPr>
        <w:spacing w:after="60"/>
      </w:pPr>
      <w:r>
        <w:t xml:space="preserve">Run through the </w:t>
      </w:r>
      <w:r>
        <w:rPr>
          <w:b/>
          <w:bCs/>
        </w:rPr>
        <w:t xml:space="preserve">design rules</w:t>
      </w:r>
      <w:r>
        <w:t xml:space="preserve"> on every page: tokens used (no inline hex), accent applied consistently, shadcn variants used (default / destructive / outline), responsive at sm/md/lg, font applied globally.</w:t>
      </w:r>
    </w:p>
    <w:p>
      <w:pPr>
        <w:pStyle w:val="ListParagraph"/>
        <w:numPr>
          <w:ilvl w:val="0"/>
          <w:numId w:val="2"/>
        </w:numPr>
        <w:spacing w:after="60"/>
      </w:pPr>
      <w:r>
        <w:t xml:space="preserve">Run through the </w:t>
      </w:r>
      <w:r>
        <w:rPr>
          <w:b/>
          <w:bCs/>
        </w:rPr>
        <w:t xml:space="preserve">accessibility rules</w:t>
      </w:r>
      <w:r>
        <w:t xml:space="preserve">: labels on every input, aria-label on icon-only buttons, errors associated and announced, keyboard navigation works, focus rings visible, contrast meets WCAG AA.</w:t>
      </w:r>
    </w:p>
    <w:p>
      <w:pPr>
        <w:pStyle w:val="ListParagraph"/>
        <w:numPr>
          <w:ilvl w:val="0"/>
          <w:numId w:val="2"/>
        </w:numPr>
        <w:spacing w:after="60"/>
      </w:pPr>
      <w:r>
        <w:t xml:space="preserve">Run through the </w:t>
      </w:r>
      <w:r>
        <w:rPr>
          <w:b/>
          <w:bCs/>
        </w:rPr>
        <w:t xml:space="preserve">performance rules</w:t>
      </w:r>
      <w:r>
        <w:t xml:space="preserve">: indexes are in place for queried fields; lists/reports are paginated past ~25 rows; effects clean up on unmount; debounced search where applicable; expensive derivations memoized.</w:t>
      </w:r>
    </w:p>
    <w:p>
      <w:pPr>
        <w:pStyle w:val="ListParagraph"/>
        <w:numPr>
          <w:ilvl w:val="0"/>
          <w:numId w:val="2"/>
        </w:numPr>
        <w:spacing w:after="60"/>
      </w:pPr>
      <w:r>
        <w:t xml:space="preserve">Confirm </w:t>
      </w:r>
      <w:r>
        <w:rPr>
          <w:b/>
          <w:bCs/>
        </w:rPr>
        <w:t xml:space="preserve">every import resolves</w:t>
      </w:r>
      <w:r>
        <w:t xml:space="preserve"> to a real file or installed dependency.</w:t>
      </w:r>
    </w:p>
    <w:p>
      <w:pPr>
        <w:pStyle w:val="ListParagraph"/>
        <w:numPr>
          <w:ilvl w:val="0"/>
          <w:numId w:val="2"/>
        </w:numPr>
        <w:spacing w:after="60"/>
      </w:pPr>
      <w:r>
        <w:t xml:space="preserve">Confirm </w:t>
      </w:r>
      <w:r>
        <w:rPr>
          <w:b/>
          <w:bCs/>
        </w:rPr>
        <w:t xml:space="preserve">every frontend API call maps to a real backend route</w:t>
      </w:r>
      <w:r>
        <w:t xml:space="preserve"> which maps to a real controller function.</w:t>
      </w:r>
    </w:p>
    <w:p>
      <w:pPr>
        <w:pStyle w:val="ListParagraph"/>
        <w:numPr>
          <w:ilvl w:val="0"/>
          <w:numId w:val="2"/>
        </w:numPr>
        <w:spacing w:after="60"/>
      </w:pPr>
      <w:r>
        <w:t xml:space="preserve">Walk through the </w:t>
      </w:r>
      <w:r>
        <w:rPr>
          <w:b/>
          <w:bCs/>
        </w:rPr>
        <w:t xml:space="preserve">RUNS-IMMEDIATELY</w:t>
      </w:r>
      <w:r>
        <w:t xml:space="preserve"> sequence end-to-end as if installing fresh: cd backend → npm install → cp .env.example .env → npm run dev → cd frontend → npm install → cp .env.example .env → npm run dev. Confirm there is no manual step missing.</w:t>
      </w:r>
    </w:p>
    <w:p>
      <w:pPr>
        <w:spacing w:after="60" w:before="60"/>
      </w:pPr>
      <w:r>
        <w:rPr>
          <w:b/>
          <w:bCs/>
        </w:rPr>
        <w:t xml:space="preserve">Verify before moving on</w:t>
      </w:r>
    </w:p>
    <w:p>
      <w:pPr>
        <w:pStyle w:val="ListParagraph"/>
        <w:numPr>
          <w:ilvl w:val="0"/>
          <w:numId w:val="3"/>
        </w:numPr>
        <w:spacing w:after="60"/>
      </w:pPr>
      <w:r>
        <w:t xml:space="preserve">Tab order through any form is logical and Enter submits.</w:t>
      </w:r>
    </w:p>
    <w:p>
      <w:pPr>
        <w:pStyle w:val="ListParagraph"/>
        <w:numPr>
          <w:ilvl w:val="0"/>
          <w:numId w:val="3"/>
        </w:numPr>
        <w:spacing w:after="60"/>
      </w:pPr>
      <w:r>
        <w:t xml:space="preserve">Tables with many rows are paginated, not infinite.</w:t>
      </w:r>
    </w:p>
    <w:p>
      <w:pPr>
        <w:pStyle w:val="ListParagraph"/>
        <w:numPr>
          <w:ilvl w:val="0"/>
          <w:numId w:val="3"/>
        </w:numPr>
        <w:spacing w:after="60"/>
      </w:pPr>
      <w:r>
        <w:t xml:space="preserve">Fresh install completes with no warnings; the app loads and the seeded data is visible.</w:t>
      </w:r>
    </w:p>
    <w:p>
      <w:pPr>
        <w:spacing w:after="60" w:before="60"/>
      </w:pPr>
      <w:r>
        <w:rPr>
          <w:b/>
          <w:bCs/>
        </w:rPr>
        <w:t xml:space="preserve">Why this phase exists</w:t>
      </w:r>
    </w:p>
    <w:p>
      <w:pPr>
        <w:spacing w:after="120"/>
      </w:pPr>
      <w:r>
        <w:t xml:space="preserve">Polish is what separates a 'works on my machine' build from a graded one. Each rule was added to fix a real failure mode in earlier generations; verifying them all in one pass catches anything that drifted during the build phases.</w:t>
      </w:r>
    </w:p>
    <w:p>
      <w:pPr>
        <w:spacing w:after="100" w:before="280"/>
      </w:pPr>
      <w:r>
        <w:rPr>
          <w:b/>
          <w:bCs/>
          <w:color w:val="003F91"/>
          <w:sz w:val="28"/>
          <w:szCs w:val="28"/>
        </w:rPr>
        <w:t xml:space="preserve">Phase 10 — Documentation</w:t>
      </w:r>
    </w:p>
    <w:p>
      <w:pPr>
        <w:spacing w:after="60"/>
      </w:pPr>
      <w:r>
        <w:rPr>
          <w:b/>
          <w:bCs/>
        </w:rPr>
        <w:t xml:space="preserve">What to do</w:t>
      </w:r>
    </w:p>
    <w:p>
      <w:pPr>
        <w:pStyle w:val="ListParagraph"/>
        <w:numPr>
          <w:ilvl w:val="0"/>
          <w:numId w:val="2"/>
        </w:numPr>
        <w:spacing w:after="60"/>
      </w:pPr>
      <w:r>
        <w:t xml:space="preserve">Write </w:t>
      </w:r>
      <w:r>
        <w:rPr>
          <w:b/>
          <w:bCs/>
        </w:rPr>
        <w:t xml:space="preserve">README.md</w:t>
      </w:r>
      <w:r>
        <w:t xml:space="preserve"> at the project root: title + 1-paragraph description; tech stack; features; brief structure tree; prerequisites; copy-pasteable setup/run for both projects; env var table (no real secrets); seeded admin note (creds from SEED_ADMIN_* env vars); API reference (method + path + purpose, grouped by resource); account recovery note (4-digit code, reset flow, seeded code from SEED_ADMIN_RECOVERY_CODE so it can be demoed).</w:t>
      </w:r>
    </w:p>
    <w:p>
      <w:pPr>
        <w:pStyle w:val="ListParagraph"/>
        <w:numPr>
          <w:ilvl w:val="0"/>
          <w:numId w:val="2"/>
        </w:numPr>
        <w:spacing w:after="60"/>
      </w:pPr>
      <w:r>
        <w:t xml:space="preserve">Add a </w:t>
      </w:r>
      <w:r>
        <w:rPr>
          <w:b/>
          <w:bCs/>
        </w:rPr>
        <w:t xml:space="preserve">'Build Phases'</w:t>
      </w:r>
      <w:r>
        <w:t xml:space="preserve"> section to the README recapping each of these ten phases as one truthful sentence using the real names you chose.</w:t>
      </w:r>
    </w:p>
    <w:p>
      <w:pPr>
        <w:pStyle w:val="ListParagraph"/>
        <w:numPr>
          <w:ilvl w:val="0"/>
          <w:numId w:val="2"/>
        </w:numPr>
        <w:spacing w:after="60"/>
      </w:pPr>
      <w:r>
        <w:t xml:space="preserve">Make sure the README uses the </w:t>
      </w:r>
      <w:r>
        <w:rPr>
          <w:b/>
          <w:bCs/>
        </w:rPr>
        <w:t xml:space="preserve">real entity, route, and report names</w:t>
      </w:r>
      <w:r>
        <w:t xml:space="preserve"> — no [Entity1] / [report1slug] placeholders should leak through.</w:t>
      </w:r>
    </w:p>
    <w:p>
      <w:pPr>
        <w:pStyle w:val="ListParagraph"/>
        <w:numPr>
          <w:ilvl w:val="0"/>
          <w:numId w:val="2"/>
        </w:numPr>
        <w:spacing w:after="60"/>
      </w:pPr>
      <w:r>
        <w:t xml:space="preserve">(Optional) include a small architecture diagram or the Mermaid ERD from Phase 2 in the README.</w:t>
      </w:r>
    </w:p>
    <w:p>
      <w:pPr>
        <w:spacing w:after="60" w:before="60"/>
      </w:pPr>
      <w:r>
        <w:rPr>
          <w:b/>
          <w:bCs/>
        </w:rPr>
        <w:t xml:space="preserve">Verify before moving on</w:t>
      </w:r>
    </w:p>
    <w:p>
      <w:pPr>
        <w:pStyle w:val="ListParagraph"/>
        <w:numPr>
          <w:ilvl w:val="0"/>
          <w:numId w:val="3"/>
        </w:numPr>
        <w:spacing w:after="60"/>
      </w:pPr>
      <w:r>
        <w:t xml:space="preserve">A teammate could clone the repo and run the project from the README alone.</w:t>
      </w:r>
    </w:p>
    <w:p>
      <w:pPr>
        <w:pStyle w:val="ListParagraph"/>
        <w:numPr>
          <w:ilvl w:val="0"/>
          <w:numId w:val="3"/>
        </w:numPr>
        <w:spacing w:after="60"/>
      </w:pPr>
      <w:r>
        <w:t xml:space="preserve">The 'Build Phases' section reads as a truthful narrative of what you actually did — not a copy of the generic prompt.</w:t>
      </w:r>
    </w:p>
    <w:p>
      <w:pPr>
        <w:pStyle w:val="ListParagraph"/>
        <w:numPr>
          <w:ilvl w:val="0"/>
          <w:numId w:val="3"/>
        </w:numPr>
        <w:spacing w:after="60"/>
      </w:pPr>
      <w:r>
        <w:t xml:space="preserve">No placeholder brackets remain anywhere in the document.</w:t>
      </w:r>
    </w:p>
    <w:p>
      <w:pPr>
        <w:spacing w:after="60" w:before="60"/>
      </w:pPr>
      <w:r>
        <w:rPr>
          <w:b/>
          <w:bCs/>
        </w:rPr>
        <w:t xml:space="preserve">Why this phase exists</w:t>
      </w:r>
    </w:p>
    <w:p>
      <w:pPr>
        <w:spacing w:after="120"/>
      </w:pPr>
      <w:r>
        <w:t xml:space="preserve">The README is the artefact that proves the project is complete and reproducible. For an assessment, it is often the first thing reviewed, so accuracy and clarity here pay off.</w:t>
      </w:r>
    </w:p>
    <w:p>
      <w:pPr>
        <w:pStyle w:val="Heading1"/>
      </w:pPr>
      <w:r>
        <w:t xml:space="preserve">Closing Summary</w:t>
      </w:r>
    </w:p>
    <w:p>
      <w:pPr>
        <w:spacing w:after="120"/>
      </w:pPr>
      <w:r>
        <w:t xml:space="preserve">The stack is intentionally small: a single web framework, a single ORM, a single icon set and a single component library — each chosen for one reason. The workflow is intentionally ordered: design before code, foundation before features, polish before documentation. Following the phases in order is what makes the whole project install and run on first attempt and read clearly to an assessor.</w:t>
      </w:r>
    </w:p>
    <w:p>
      <w:pPr>
        <w:pBdr>
          <w:left w:val="single" w:color="003F91" w:sz="18" w:space="8"/>
        </w:pBdr>
        <w:shd w:fill="EAF0FA" w:val="clear"/>
        <w:spacing w:after="160" w:before="100"/>
      </w:pPr>
      <w:r>
        <w:t xml:space="preserve">Keep this document next to the master prompt during build. Use Part 1 to check that no rogue dependency has been added; use Part 2 to confirm no phase has been skipped.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03F91"/>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B223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2026-05-29T10:36:56.567Z</dcterms:created>
  <dcterms:modified xsi:type="dcterms:W3CDTF">2026-05-29T10:36:56.567Z</dcterms:modified>
</cp:coreProperties>
</file>

<file path=docProps/custom.xml><?xml version="1.0" encoding="utf-8"?>
<Properties xmlns="http://schemas.openxmlformats.org/officeDocument/2006/custom-properties" xmlns:vt="http://schemas.openxmlformats.org/officeDocument/2006/docPropsVTypes"/>
</file>