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p>
    <w:p>
      <w:pPr>
        <w:spacing w:after="100"/>
        <w:jc w:val="center"/>
      </w:pPr>
      <w:r>
        <w:rPr>
          <w:rFonts w:ascii="Arial" w:cs="Arial" w:eastAsia="Arial" w:hAnsi="Arial"/>
          <w:color w:val="5F6368"/>
          <w:spacing w:val="300"/>
          <w:sz w:val="20"/>
          <w:szCs w:val="20"/>
        </w:rPr>
        <w:t xml:space="preserve">AUTOFLOW SOLUTIONS</w:t>
      </w:r>
    </w:p>
    <w:p>
      <w:pPr>
        <w:spacing w:after="80"/>
        <w:jc w:val="center"/>
      </w:pPr>
      <w:r>
        <w:rPr>
          <w:rFonts w:ascii="Arial" w:cs="Arial" w:eastAsia="Arial" w:hAnsi="Arial"/>
          <w:color w:val="DADCE0"/>
          <w:sz w:val="18"/>
          <w:szCs w:val="18"/>
        </w:rPr>
        <w:t xml:space="preserve">────────────────────────────────────────</w:t>
      </w:r>
    </w:p>
    <w:p>
      <w:pPr>
        <w:spacing w:after="120"/>
        <w:jc w:val="center"/>
      </w:pPr>
      <w:r>
        <w:rPr>
          <w:rFonts w:ascii="Arial" w:cs="Arial" w:eastAsia="Arial" w:hAnsi="Arial"/>
          <w:b/>
          <w:bCs/>
          <w:color w:val="0F4C81"/>
          <w:sz w:val="52"/>
          <w:szCs w:val="52"/>
        </w:rPr>
        <w:t xml:space="preserve">Lead Qualification</w:t>
      </w:r>
    </w:p>
    <w:p>
      <w:pPr>
        <w:spacing w:after="120"/>
        <w:jc w:val="center"/>
      </w:pPr>
      <w:r>
        <w:rPr>
          <w:rFonts w:ascii="Arial" w:cs="Arial" w:eastAsia="Arial" w:hAnsi="Arial"/>
          <w:b/>
          <w:bCs/>
          <w:color w:val="0F4C81"/>
          <w:sz w:val="52"/>
          <w:szCs w:val="52"/>
        </w:rPr>
        <w:t xml:space="preserve">Workflow System</w:t>
      </w:r>
    </w:p>
    <w:p>
      <w:pPr>
        <w:spacing w:before="200" w:after="0"/>
      </w:pPr>
    </w:p>
    <w:p>
      <w:pPr>
        <w:spacing w:after="80"/>
        <w:jc w:val="center"/>
      </w:pPr>
      <w:r>
        <w:rPr>
          <w:rFonts w:ascii="Arial" w:cs="Arial" w:eastAsia="Arial" w:hAnsi="Arial"/>
          <w:i/>
          <w:iCs/>
          <w:color w:val="5F6368"/>
          <w:sz w:val="22"/>
          <w:szCs w:val="22"/>
        </w:rPr>
        <w:t xml:space="preserve">Reglas de negocio, arquitectura de flujo y guía de implementación</w:t>
      </w:r>
    </w:p>
    <w:p>
      <w:pPr>
        <w:spacing w:before="200" w:after="0"/>
      </w:pPr>
    </w:p>
    <w:p>
      <w:pPr>
        <w:spacing w:after="80"/>
        <w:jc w:val="center"/>
      </w:pPr>
      <w:r>
        <w:rPr>
          <w:rFonts w:ascii="Arial" w:cs="Arial" w:eastAsia="Arial" w:hAnsi="Arial"/>
          <w:color w:val="5F6368"/>
          <w:sz w:val="20"/>
          <w:szCs w:val="20"/>
        </w:rPr>
        <w:t xml:space="preserve">Práctica — Sesión 1: Taller n8n</w:t>
      </w:r>
    </w:p>
    <w:p>
      <w:pPr>
        <w:spacing w:after="80"/>
        <w:jc w:val="center"/>
      </w:pPr>
      <w:r>
        <w:rPr>
          <w:rFonts w:ascii="Arial" w:cs="Arial" w:eastAsia="Arial" w:hAnsi="Arial"/>
          <w:color w:val="5F6368"/>
          <w:sz w:val="20"/>
          <w:szCs w:val="20"/>
        </w:rPr>
        <w:t xml:space="preserve">Hybridge Curriculum</w:t>
      </w:r>
    </w:p>
    <w:p>
      <w:pPr>
        <w:spacing w:before="1600" w:after="0"/>
      </w:pPr>
    </w:p>
    <w:p>
      <w:pPr>
        <w:jc w:val="center"/>
      </w:pPr>
      <w:r>
        <w:rPr>
          <w:rFonts w:ascii="Arial" w:cs="Arial" w:eastAsia="Arial" w:hAnsi="Arial"/>
          <w:color w:val="5F6368"/>
          <w:sz w:val="20"/>
          <w:szCs w:val="20"/>
        </w:rPr>
        <w:t xml:space="preserve">Febrero 2026</w:t>
      </w:r>
    </w:p>
    <w:p>
      <w:pPr>
        <w:sectPr>
          <w:pgSz w:w="12240" w:h="15840" w:orient="portrait"/>
          <w:pgMar w:top="1440" w:right="1440" w:bottom="1440" w:left="1440" w:header="708" w:footer="708" w:gutter="0"/>
          <w:pgNumType/>
          <w:docGrid w:linePitch="360"/>
        </w:sectPr>
      </w:pPr>
    </w:p>
    <w:p>
      <w:pPr>
        <w:spacing w:before="400" w:after="200"/>
      </w:pPr>
      <w:r>
        <w:rPr>
          <w:rFonts w:ascii="Arial" w:cs="Arial" w:eastAsia="Arial" w:hAnsi="Arial"/>
          <w:b/>
          <w:bCs/>
          <w:color w:val="0F4C81"/>
          <w:sz w:val="36"/>
          <w:szCs w:val="36"/>
        </w:rPr>
        <w:t xml:space="preserve">1. Análisis del problema (Problem Statement)</w:t>
      </w:r>
    </w:p>
    <w:p>
      <w:pPr>
        <w:spacing w:after="160" w:line="300"/>
      </w:pPr>
      <w:r>
        <w:rPr>
          <w:rFonts w:ascii="Arial" w:cs="Arial" w:eastAsia="Arial" w:hAnsi="Arial"/>
          <w:color w:val="1B1B1B"/>
          <w:sz w:val="22"/>
          <w:szCs w:val="22"/>
        </w:rPr>
        <w:t xml:space="preserve">AutoFlow Solutions enfrenta tres problemas críticos en su proceso actual de captación de </w:t>
      </w:r>
      <w:r>
        <w:rPr>
          <w:rFonts w:ascii="Arial" w:cs="Arial" w:eastAsia="Arial" w:hAnsi="Arial"/>
          <w:b/>
          <w:bCs/>
          <w:color w:val="6A1B9A"/>
          <w:sz w:val="22"/>
          <w:szCs w:val="22"/>
        </w:rPr>
        <w:t xml:space="preserve">leads</w:t>
      </w:r>
      <w:r>
        <w:rPr>
          <w:rFonts w:ascii="Arial" w:cs="Arial" w:eastAsia="Arial" w:hAnsi="Arial"/>
          <w:color w:val="1B1B1B"/>
          <w:sz w:val="22"/>
          <w:szCs w:val="22"/>
        </w:rPr>
        <w:t xml:space="preserve"> (prospectos):</w:t>
      </w:r>
    </w:p>
    <w:p>
      <w:pPr>
        <w:pStyle w:val="ListParagraph"/>
        <w:numPr>
          <w:ilvl w:val="0"/>
          <w:numId w:val="2"/>
        </w:numPr>
        <w:spacing w:after="80" w:line="280"/>
      </w:pPr>
      <w:r>
        <w:rPr>
          <w:rFonts w:ascii="Arial" w:cs="Arial" w:eastAsia="Arial" w:hAnsi="Arial"/>
          <w:b/>
          <w:bCs/>
          <w:color w:val="1B1B1B"/>
          <w:sz w:val="22"/>
          <w:szCs w:val="22"/>
        </w:rPr>
        <w:t xml:space="preserve">Latencia excesiva: </w:t>
      </w:r>
      <w:r>
        <w:rPr>
          <w:rFonts w:ascii="Arial" w:cs="Arial" w:eastAsia="Arial" w:hAnsi="Arial"/>
          <w:color w:val="1B1B1B"/>
          <w:sz w:val="22"/>
          <w:szCs w:val="22"/>
        </w:rPr>
        <w:t xml:space="preserve">El equipo tarda más de 24 horas en contactar prospectos nuevos. En marketing digital, la tasa de conversión (</w:t>
      </w:r>
      <w:r>
        <w:rPr>
          <w:rFonts w:ascii="Arial" w:cs="Arial" w:eastAsia="Arial" w:hAnsi="Arial"/>
          <w:b/>
          <w:bCs/>
          <w:color w:val="6A1B9A"/>
          <w:sz w:val="22"/>
          <w:szCs w:val="22"/>
        </w:rPr>
        <w:t xml:space="preserve">conversion rate</w:t>
      </w:r>
      <w:r>
        <w:rPr>
          <w:rFonts w:ascii="Arial" w:cs="Arial" w:eastAsia="Arial" w:hAnsi="Arial"/>
          <w:color w:val="1B1B1B"/>
          <w:sz w:val="22"/>
          <w:szCs w:val="22"/>
        </w:rPr>
        <w:t xml:space="preserve">) cae drásticamente después de los primeros 5 minutos.</w:t>
      </w:r>
    </w:p>
    <w:p>
      <w:pPr>
        <w:pStyle w:val="ListParagraph"/>
        <w:numPr>
          <w:ilvl w:val="0"/>
          <w:numId w:val="2"/>
        </w:numPr>
        <w:spacing w:after="80" w:line="280"/>
      </w:pPr>
      <w:r>
        <w:rPr>
          <w:rFonts w:ascii="Arial" w:cs="Arial" w:eastAsia="Arial" w:hAnsi="Arial"/>
          <w:b/>
          <w:bCs/>
          <w:color w:val="1B1B1B"/>
          <w:sz w:val="22"/>
          <w:szCs w:val="22"/>
        </w:rPr>
        <w:t xml:space="preserve">Datos inválidos: </w:t>
      </w:r>
      <w:r>
        <w:rPr>
          <w:rFonts w:ascii="Arial" w:cs="Arial" w:eastAsia="Arial" w:hAnsi="Arial"/>
          <w:color w:val="1B1B1B"/>
          <w:sz w:val="22"/>
          <w:szCs w:val="22"/>
        </w:rPr>
        <w:t xml:space="preserve">Se procesan registros con correos falsos o datos incompletos, desperdiciando recursos del equipo de ventas en contactos que nunca responderán.</w:t>
      </w:r>
    </w:p>
    <w:p>
      <w:pPr>
        <w:pStyle w:val="ListParagraph"/>
        <w:numPr>
          <w:ilvl w:val="0"/>
          <w:numId w:val="2"/>
        </w:numPr>
        <w:spacing w:after="80" w:line="280"/>
      </w:pPr>
      <w:r>
        <w:rPr>
          <w:rFonts w:ascii="Arial" w:cs="Arial" w:eastAsia="Arial" w:hAnsi="Arial"/>
          <w:b/>
          <w:bCs/>
          <w:color w:val="1B1B1B"/>
          <w:sz w:val="22"/>
          <w:szCs w:val="22"/>
        </w:rPr>
        <w:t xml:space="preserve">Falta de verificación financiera: </w:t>
      </w:r>
      <w:r>
        <w:rPr>
          <w:rFonts w:ascii="Arial" w:cs="Arial" w:eastAsia="Arial" w:hAnsi="Arial"/>
          <w:color w:val="1B1B1B"/>
          <w:sz w:val="22"/>
          <w:szCs w:val="22"/>
        </w:rPr>
        <w:t xml:space="preserve">Se envían propuestas comerciales a usuarios que ya tienen facturas pendientes (</w:t>
      </w:r>
      <w:r>
        <w:rPr>
          <w:rFonts w:ascii="Arial" w:cs="Arial" w:eastAsia="Arial" w:hAnsi="Arial"/>
          <w:b/>
          <w:bCs/>
          <w:color w:val="6A1B9A"/>
          <w:sz w:val="22"/>
          <w:szCs w:val="22"/>
        </w:rPr>
        <w:t xml:space="preserve">outstanding invoices</w:t>
      </w:r>
      <w:r>
        <w:rPr>
          <w:rFonts w:ascii="Arial" w:cs="Arial" w:eastAsia="Arial" w:hAnsi="Arial"/>
          <w:color w:val="1B1B1B"/>
          <w:sz w:val="22"/>
          <w:szCs w:val="22"/>
        </w:rPr>
        <w:t xml:space="preserve">), generando conflictos internos y mala imagen.</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EDF7" w:sz="1"/>
              <w:left w:val="single" w:color="0F4C81" w:sz="8"/>
              <w:bottom w:val="single" w:color="E3EDF7" w:sz="1"/>
              <w:right w:val="single" w:color="E3EDF7" w:sz="1"/>
            </w:tcBorders>
            <w:shd w:fill="E3EDF7" w:val="clear"/>
            <w:tcMar>
              <w:top w:type="dxa" w:w="120"/>
              <w:left w:type="dxa" w:w="200"/>
              <w:bottom w:type="dxa" w:w="120"/>
              <w:right w:type="dxa" w:w="200"/>
            </w:tcMar>
          </w:tcPr>
          <w:p>
            <w:pPr>
              <w:spacing w:after="80"/>
            </w:pPr>
            <w:r>
              <w:rPr>
                <w:rFonts w:ascii="Arial" w:cs="Arial" w:eastAsia="Arial" w:hAnsi="Arial"/>
                <w:b/>
                <w:bCs/>
                <w:color w:val="0F4C81"/>
                <w:sz w:val="22"/>
                <w:szCs w:val="22"/>
              </w:rPr>
              <w:t xml:space="preserve">🎯 Objetivo del sistema</w:t>
            </w:r>
          </w:p>
          <w:p>
            <w:pPr>
              <w:spacing w:after="0" w:line="280"/>
            </w:pPr>
            <w:r>
              <w:rPr>
                <w:rFonts w:ascii="Arial" w:cs="Arial" w:eastAsia="Arial" w:hAnsi="Arial"/>
                <w:color w:val="1B1B1B"/>
                <w:sz w:val="22"/>
                <w:szCs w:val="22"/>
              </w:rPr>
              <w:t xml:space="preserve">Diseñar un flujo automatizado de calificación de leads (</w:t>
            </w:r>
            <w:r>
              <w:rPr>
                <w:rFonts w:ascii="Arial" w:cs="Arial" w:eastAsia="Arial" w:hAnsi="Arial"/>
                <w:b/>
                <w:bCs/>
                <w:color w:val="6A1B9A"/>
                <w:sz w:val="22"/>
                <w:szCs w:val="22"/>
              </w:rPr>
              <w:t xml:space="preserve">lead qualification pipeline</w:t>
            </w:r>
            <w:r>
              <w:rPr>
                <w:rFonts w:ascii="Arial" w:cs="Arial" w:eastAsia="Arial" w:hAnsi="Arial"/>
                <w:color w:val="1B1B1B"/>
                <w:sz w:val="22"/>
                <w:szCs w:val="22"/>
              </w:rPr>
              <w:t xml:space="preserve">) que valide, enriquezca y clasifique cada prospecto en tiempo real, eliminando intervención manual y garantizando que solo leads válidos y sin deuda lleguen al equipo de ventas.</w:t>
            </w:r>
          </w:p>
        </w:tc>
      </w:tr>
    </w:tbl>
    <w:p>
      <w:pPr>
        <w:spacing w:before="200" w:after="0"/>
      </w:pPr>
    </w:p>
    <w:p>
      <w:pPr>
        <w:spacing w:before="400" w:after="200"/>
      </w:pPr>
      <w:r>
        <w:rPr>
          <w:rFonts w:ascii="Arial" w:cs="Arial" w:eastAsia="Arial" w:hAnsi="Arial"/>
          <w:b/>
          <w:bCs/>
          <w:color w:val="0F4C81"/>
          <w:sz w:val="36"/>
          <w:szCs w:val="36"/>
        </w:rPr>
        <w:t xml:space="preserve">2. Reglas de negocio (Business Rules)</w:t>
      </w:r>
    </w:p>
    <w:p>
      <w:pPr>
        <w:spacing w:after="160" w:line="300"/>
      </w:pPr>
      <w:r>
        <w:rPr>
          <w:rFonts w:ascii="Arial" w:cs="Arial" w:eastAsia="Arial" w:hAnsi="Arial"/>
          <w:color w:val="1B1B1B"/>
          <w:sz w:val="22"/>
          <w:szCs w:val="22"/>
        </w:rPr>
        <w:t xml:space="preserve">Estas reglas son </w:t>
      </w:r>
      <w:r>
        <w:rPr>
          <w:rFonts w:ascii="Arial" w:cs="Arial" w:eastAsia="Arial" w:hAnsi="Arial"/>
          <w:b/>
          <w:bCs/>
          <w:color w:val="1B1B1B"/>
          <w:sz w:val="22"/>
          <w:szCs w:val="22"/>
        </w:rPr>
        <w:t xml:space="preserve">independientes de la herramienta</w:t>
      </w:r>
      <w:r>
        <w:rPr>
          <w:rFonts w:ascii="Arial" w:cs="Arial" w:eastAsia="Arial" w:hAnsi="Arial"/>
          <w:color w:val="1B1B1B"/>
          <w:sz w:val="22"/>
          <w:szCs w:val="22"/>
        </w:rPr>
        <w:t xml:space="preserve">. Definen la lógica que cualquier sistema de orquestación debe seguir. Están escritas en formato </w:t>
      </w:r>
      <w:r>
        <w:rPr>
          <w:rFonts w:ascii="Arial" w:cs="Arial" w:eastAsia="Arial" w:hAnsi="Arial"/>
          <w:b/>
          <w:bCs/>
          <w:color w:val="6A1B9A"/>
          <w:sz w:val="22"/>
          <w:szCs w:val="22"/>
        </w:rPr>
        <w:t xml:space="preserve">condition → consequence</w:t>
      </w:r>
      <w:r>
        <w:rPr>
          <w:rFonts w:ascii="Arial" w:cs="Arial" w:eastAsia="Arial" w:hAnsi="Arial"/>
          <w:color w:val="1B1B1B"/>
          <w:sz w:val="22"/>
          <w:szCs w:val="22"/>
        </w:rPr>
        <w:t xml:space="preserve"> para que sean implementables directamente como nodos condicionales.</w:t>
      </w:r>
    </w:p>
    <w:p>
      <w:pPr>
        <w:spacing w:before="100" w:after="0"/>
      </w:pPr>
    </w:p>
    <w:p>
      <w:pPr>
        <w:spacing w:before="320" w:after="160"/>
      </w:pPr>
      <w:r>
        <w:rPr>
          <w:rFonts w:ascii="Arial" w:cs="Arial" w:eastAsia="Arial" w:hAnsi="Arial"/>
          <w:b/>
          <w:bCs/>
          <w:color w:val="1B1B1B"/>
          <w:sz w:val="28"/>
          <w:szCs w:val="28"/>
        </w:rPr>
        <w:t xml:space="preserve">Fase 1: Validación de datos (Data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EDF7" w:sz="1"/>
              <w:left w:val="single" w:color="0F4C81" w:sz="8"/>
              <w:bottom w:val="single" w:color="E3EDF7" w:sz="1"/>
              <w:right w:val="single" w:color="E3EDF7" w:sz="1"/>
            </w:tcBorders>
            <w:shd w:fill="E3EDF7" w:val="clear"/>
            <w:tcMar>
              <w:top w:type="dxa" w:w="120"/>
              <w:left w:type="dxa" w:w="200"/>
              <w:bottom w:type="dxa" w:w="120"/>
              <w:right w:type="dxa" w:w="200"/>
            </w:tcMar>
          </w:tcPr>
          <w:p>
            <w:pPr>
              <w:spacing w:after="100"/>
            </w:pPr>
            <w:r>
              <w:rPr>
                <w:rFonts w:ascii="Arial" w:cs="Arial" w:eastAsia="Arial" w:hAnsi="Arial"/>
                <w:b/>
                <w:bCs/>
                <w:color w:val="0F4C81"/>
                <w:sz w:val="24"/>
                <w:szCs w:val="24"/>
              </w:rPr>
              <w:t xml:space="preserve">Regla R-001</w:t>
            </w:r>
          </w:p>
          <w:p>
            <w:pPr>
              <w:spacing w:after="80" w:line="280"/>
            </w:pPr>
            <w:r>
              <w:rPr>
                <w:rFonts w:ascii="Arial" w:cs="Arial" w:eastAsia="Arial" w:hAnsi="Arial"/>
                <w:b/>
                <w:bCs/>
                <w:color w:val="0D652D"/>
                <w:sz w:val="22"/>
                <w:szCs w:val="22"/>
              </w:rPr>
              <w:t xml:space="preserve">SI: </w:t>
            </w:r>
            <w:r>
              <w:rPr>
                <w:rFonts w:ascii="Arial" w:cs="Arial" w:eastAsia="Arial" w:hAnsi="Arial"/>
                <w:color w:val="1B1B1B"/>
                <w:sz w:val="22"/>
                <w:szCs w:val="22"/>
              </w:rPr>
              <w:t xml:space="preserve">Un nuevo registro llega desde cualquier formulario web.</w:t>
            </w:r>
          </w:p>
          <w:p>
            <w:pPr>
              <w:spacing w:after="0" w:line="280"/>
            </w:pPr>
            <w:r>
              <w:rPr>
                <w:rFonts w:ascii="Arial" w:cs="Arial" w:eastAsia="Arial" w:hAnsi="Arial"/>
                <w:b/>
                <w:bCs/>
                <w:color w:val="0F4C81"/>
                <w:sz w:val="22"/>
                <w:szCs w:val="22"/>
              </w:rPr>
              <w:t xml:space="preserve">ENTONCES: </w:t>
            </w:r>
            <w:r>
              <w:rPr>
                <w:rFonts w:ascii="Arial" w:cs="Arial" w:eastAsia="Arial" w:hAnsi="Arial"/>
                <w:color w:val="1B1B1B"/>
                <w:sz w:val="22"/>
                <w:szCs w:val="22"/>
              </w:rPr>
              <w:t xml:space="preserve">El sistema debe verificar que los campos obligatorios estén presentes: nombre completo, correo electrónico, teléfono y nombre de empresa. Si falta alguno, el registro se RECHAZA con estado "incomplete" y se notifica al prospecto que complete sus datos.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EDF7" w:sz="1"/>
              <w:left w:val="single" w:color="0F4C81" w:sz="8"/>
              <w:bottom w:val="single" w:color="E3EDF7" w:sz="1"/>
              <w:right w:val="single" w:color="E3EDF7" w:sz="1"/>
            </w:tcBorders>
            <w:shd w:fill="E3EDF7" w:val="clear"/>
            <w:tcMar>
              <w:top w:type="dxa" w:w="120"/>
              <w:left w:type="dxa" w:w="200"/>
              <w:bottom w:type="dxa" w:w="120"/>
              <w:right w:type="dxa" w:w="200"/>
            </w:tcMar>
          </w:tcPr>
          <w:p>
            <w:pPr>
              <w:spacing w:after="100"/>
            </w:pPr>
            <w:r>
              <w:rPr>
                <w:rFonts w:ascii="Arial" w:cs="Arial" w:eastAsia="Arial" w:hAnsi="Arial"/>
                <w:b/>
                <w:bCs/>
                <w:color w:val="0F4C81"/>
                <w:sz w:val="24"/>
                <w:szCs w:val="24"/>
              </w:rPr>
              <w:t xml:space="preserve">Regla R-002</w:t>
            </w:r>
          </w:p>
          <w:p>
            <w:pPr>
              <w:spacing w:after="80" w:line="280"/>
            </w:pPr>
            <w:r>
              <w:rPr>
                <w:rFonts w:ascii="Arial" w:cs="Arial" w:eastAsia="Arial" w:hAnsi="Arial"/>
                <w:b/>
                <w:bCs/>
                <w:color w:val="0D652D"/>
                <w:sz w:val="22"/>
                <w:szCs w:val="22"/>
              </w:rPr>
              <w:t xml:space="preserve">SI: </w:t>
            </w:r>
            <w:r>
              <w:rPr>
                <w:rFonts w:ascii="Arial" w:cs="Arial" w:eastAsia="Arial" w:hAnsi="Arial"/>
                <w:color w:val="1B1B1B"/>
                <w:sz w:val="22"/>
                <w:szCs w:val="22"/>
              </w:rPr>
              <w:t xml:space="preserve">El registro tiene todos los campos obligatorios completos.</w:t>
            </w:r>
          </w:p>
          <w:p>
            <w:pPr>
              <w:spacing w:after="0" w:line="280"/>
            </w:pPr>
            <w:r>
              <w:rPr>
                <w:rFonts w:ascii="Arial" w:cs="Arial" w:eastAsia="Arial" w:hAnsi="Arial"/>
                <w:b/>
                <w:bCs/>
                <w:color w:val="0F4C81"/>
                <w:sz w:val="22"/>
                <w:szCs w:val="22"/>
              </w:rPr>
              <w:t xml:space="preserve">ENTONCES: </w:t>
            </w:r>
            <w:r>
              <w:rPr>
                <w:rFonts w:ascii="Arial" w:cs="Arial" w:eastAsia="Arial" w:hAnsi="Arial"/>
                <w:color w:val="1B1B1B"/>
                <w:sz w:val="22"/>
                <w:szCs w:val="22"/>
              </w:rPr>
              <w:t xml:space="preserve">El sistema debe validar el formato del correo electrónico mediante expresión regular (regex) y verificar que el dominio del correo exista mediante consulta DNS (MX record lookup). Si el correo no pasa ambas validaciones, el registro se RECHAZA con estado "invalid_email".</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EDF7" w:sz="1"/>
              <w:left w:val="single" w:color="0F4C81" w:sz="8"/>
              <w:bottom w:val="single" w:color="E3EDF7" w:sz="1"/>
              <w:right w:val="single" w:color="E3EDF7" w:sz="1"/>
            </w:tcBorders>
            <w:shd w:fill="E3EDF7" w:val="clear"/>
            <w:tcMar>
              <w:top w:type="dxa" w:w="120"/>
              <w:left w:type="dxa" w:w="200"/>
              <w:bottom w:type="dxa" w:w="120"/>
              <w:right w:type="dxa" w:w="200"/>
            </w:tcMar>
          </w:tcPr>
          <w:p>
            <w:pPr>
              <w:spacing w:after="100"/>
            </w:pPr>
            <w:r>
              <w:rPr>
                <w:rFonts w:ascii="Arial" w:cs="Arial" w:eastAsia="Arial" w:hAnsi="Arial"/>
                <w:b/>
                <w:bCs/>
                <w:color w:val="0F4C81"/>
                <w:sz w:val="24"/>
                <w:szCs w:val="24"/>
              </w:rPr>
              <w:t xml:space="preserve">Regla R-003</w:t>
            </w:r>
          </w:p>
          <w:p>
            <w:pPr>
              <w:spacing w:after="80" w:line="280"/>
            </w:pPr>
            <w:r>
              <w:rPr>
                <w:rFonts w:ascii="Arial" w:cs="Arial" w:eastAsia="Arial" w:hAnsi="Arial"/>
                <w:b/>
                <w:bCs/>
                <w:color w:val="0D652D"/>
                <w:sz w:val="22"/>
                <w:szCs w:val="22"/>
              </w:rPr>
              <w:t xml:space="preserve">SI: </w:t>
            </w:r>
            <w:r>
              <w:rPr>
                <w:rFonts w:ascii="Arial" w:cs="Arial" w:eastAsia="Arial" w:hAnsi="Arial"/>
                <w:color w:val="1B1B1B"/>
                <w:sz w:val="22"/>
                <w:szCs w:val="22"/>
              </w:rPr>
              <w:t xml:space="preserve">El correo electrónico pasa la validación de formato y DNS.</w:t>
            </w:r>
          </w:p>
          <w:p>
            <w:pPr>
              <w:spacing w:after="0" w:line="280"/>
            </w:pPr>
            <w:r>
              <w:rPr>
                <w:rFonts w:ascii="Arial" w:cs="Arial" w:eastAsia="Arial" w:hAnsi="Arial"/>
                <w:b/>
                <w:bCs/>
                <w:color w:val="0F4C81"/>
                <w:sz w:val="22"/>
                <w:szCs w:val="22"/>
              </w:rPr>
              <w:t xml:space="preserve">ENTONCES: </w:t>
            </w:r>
            <w:r>
              <w:rPr>
                <w:rFonts w:ascii="Arial" w:cs="Arial" w:eastAsia="Arial" w:hAnsi="Arial"/>
                <w:color w:val="1B1B1B"/>
                <w:sz w:val="22"/>
                <w:szCs w:val="22"/>
              </w:rPr>
              <w:t xml:space="preserve">El sistema debe verificar que el correo NO sea un proveedor de correo temporal/desechable (ej: guerrillamail, tempmail, mailinator). Si es temporal, el registro se RECHAZA con estado "disposable_email".</w:t>
            </w:r>
          </w:p>
        </w:tc>
      </w:tr>
    </w:tbl>
    <w:p>
      <w:pPr>
        <w:spacing w:before="100" w:after="0"/>
      </w:pPr>
    </w:p>
    <w:p>
      <w:pPr>
        <w:spacing w:before="320" w:after="160"/>
      </w:pPr>
      <w:r>
        <w:rPr>
          <w:rFonts w:ascii="Arial" w:cs="Arial" w:eastAsia="Arial" w:hAnsi="Arial"/>
          <w:b/>
          <w:bCs/>
          <w:color w:val="1B1B1B"/>
          <w:sz w:val="28"/>
          <w:szCs w:val="28"/>
        </w:rPr>
        <w:t xml:space="preserve">Fase 2: Verificación financiera (Financial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EDF7" w:sz="1"/>
              <w:left w:val="single" w:color="0F4C81" w:sz="8"/>
              <w:bottom w:val="single" w:color="E3EDF7" w:sz="1"/>
              <w:right w:val="single" w:color="E3EDF7" w:sz="1"/>
            </w:tcBorders>
            <w:shd w:fill="E3EDF7" w:val="clear"/>
            <w:tcMar>
              <w:top w:type="dxa" w:w="120"/>
              <w:left w:type="dxa" w:w="200"/>
              <w:bottom w:type="dxa" w:w="120"/>
              <w:right w:type="dxa" w:w="200"/>
            </w:tcMar>
          </w:tcPr>
          <w:p>
            <w:pPr>
              <w:spacing w:after="100"/>
            </w:pPr>
            <w:r>
              <w:rPr>
                <w:rFonts w:ascii="Arial" w:cs="Arial" w:eastAsia="Arial" w:hAnsi="Arial"/>
                <w:b/>
                <w:bCs/>
                <w:color w:val="0F4C81"/>
                <w:sz w:val="24"/>
                <w:szCs w:val="24"/>
              </w:rPr>
              <w:t xml:space="preserve">Regla R-004</w:t>
            </w:r>
          </w:p>
          <w:p>
            <w:pPr>
              <w:spacing w:after="80" w:line="280"/>
            </w:pPr>
            <w:r>
              <w:rPr>
                <w:rFonts w:ascii="Arial" w:cs="Arial" w:eastAsia="Arial" w:hAnsi="Arial"/>
                <w:b/>
                <w:bCs/>
                <w:color w:val="0D652D"/>
                <w:sz w:val="22"/>
                <w:szCs w:val="22"/>
              </w:rPr>
              <w:t xml:space="preserve">SI: </w:t>
            </w:r>
            <w:r>
              <w:rPr>
                <w:rFonts w:ascii="Arial" w:cs="Arial" w:eastAsia="Arial" w:hAnsi="Arial"/>
                <w:color w:val="1B1B1B"/>
                <w:sz w:val="22"/>
                <w:szCs w:val="22"/>
              </w:rPr>
              <w:t xml:space="preserve">El lead pasa todas las validaciones de datos.</w:t>
            </w:r>
          </w:p>
          <w:p>
            <w:pPr>
              <w:spacing w:after="0" w:line="280"/>
            </w:pPr>
            <w:r>
              <w:rPr>
                <w:rFonts w:ascii="Arial" w:cs="Arial" w:eastAsia="Arial" w:hAnsi="Arial"/>
                <w:b/>
                <w:bCs/>
                <w:color w:val="0F4C81"/>
                <w:sz w:val="22"/>
                <w:szCs w:val="22"/>
              </w:rPr>
              <w:t xml:space="preserve">ENTONCES: </w:t>
            </w:r>
            <w:r>
              <w:rPr>
                <w:rFonts w:ascii="Arial" w:cs="Arial" w:eastAsia="Arial" w:hAnsi="Arial"/>
                <w:color w:val="1B1B1B"/>
                <w:sz w:val="22"/>
                <w:szCs w:val="22"/>
              </w:rPr>
              <w:t xml:space="preserve">El sistema debe consultar el sistema de facturación/CRM para verificar si el correo o dominio de empresa ya tiene un historial previo. Si existe, se extrae el estado de cuenta.</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EDF7" w:sz="1"/>
              <w:left w:val="single" w:color="0F4C81" w:sz="8"/>
              <w:bottom w:val="single" w:color="E3EDF7" w:sz="1"/>
              <w:right w:val="single" w:color="E3EDF7" w:sz="1"/>
            </w:tcBorders>
            <w:shd w:fill="E3EDF7" w:val="clear"/>
            <w:tcMar>
              <w:top w:type="dxa" w:w="120"/>
              <w:left w:type="dxa" w:w="200"/>
              <w:bottom w:type="dxa" w:w="120"/>
              <w:right w:type="dxa" w:w="200"/>
            </w:tcMar>
          </w:tcPr>
          <w:p>
            <w:pPr>
              <w:spacing w:after="100"/>
            </w:pPr>
            <w:r>
              <w:rPr>
                <w:rFonts w:ascii="Arial" w:cs="Arial" w:eastAsia="Arial" w:hAnsi="Arial"/>
                <w:b/>
                <w:bCs/>
                <w:color w:val="0F4C81"/>
                <w:sz w:val="24"/>
                <w:szCs w:val="24"/>
              </w:rPr>
              <w:t xml:space="preserve">Regla R-005</w:t>
            </w:r>
          </w:p>
          <w:p>
            <w:pPr>
              <w:spacing w:after="80" w:line="280"/>
            </w:pPr>
            <w:r>
              <w:rPr>
                <w:rFonts w:ascii="Arial" w:cs="Arial" w:eastAsia="Arial" w:hAnsi="Arial"/>
                <w:b/>
                <w:bCs/>
                <w:color w:val="0D652D"/>
                <w:sz w:val="22"/>
                <w:szCs w:val="22"/>
              </w:rPr>
              <w:t xml:space="preserve">SI: </w:t>
            </w:r>
            <w:r>
              <w:rPr>
                <w:rFonts w:ascii="Arial" w:cs="Arial" w:eastAsia="Arial" w:hAnsi="Arial"/>
                <w:color w:val="1B1B1B"/>
                <w:sz w:val="22"/>
                <w:szCs w:val="22"/>
              </w:rPr>
              <w:t xml:space="preserve">El prospecto tiene facturas vencidas con antigüedad mayor a 30 días.</w:t>
            </w:r>
          </w:p>
          <w:p>
            <w:pPr>
              <w:spacing w:after="0" w:line="280"/>
            </w:pPr>
            <w:r>
              <w:rPr>
                <w:rFonts w:ascii="Arial" w:cs="Arial" w:eastAsia="Arial" w:hAnsi="Arial"/>
                <w:b/>
                <w:bCs/>
                <w:color w:val="0F4C81"/>
                <w:sz w:val="22"/>
                <w:szCs w:val="22"/>
              </w:rPr>
              <w:t xml:space="preserve">ENTONCES: </w:t>
            </w:r>
            <w:r>
              <w:rPr>
                <w:rFonts w:ascii="Arial" w:cs="Arial" w:eastAsia="Arial" w:hAnsi="Arial"/>
                <w:color w:val="1B1B1B"/>
                <w:sz w:val="22"/>
                <w:szCs w:val="22"/>
              </w:rPr>
              <w:t xml:space="preserve">El registro se BLOQUEA con estado "pending_debt". NO se envía al equipo de ventas. Se notifica al departamento de cobranza con los datos del prospecto y el monto pendiente. Se envía al prospecto un correo informando que debe regularizar su situación antes de contratar nuevos servicios.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EDF7" w:sz="1"/>
              <w:left w:val="single" w:color="0F4C81" w:sz="8"/>
              <w:bottom w:val="single" w:color="E3EDF7" w:sz="1"/>
              <w:right w:val="single" w:color="E3EDF7" w:sz="1"/>
            </w:tcBorders>
            <w:shd w:fill="E3EDF7" w:val="clear"/>
            <w:tcMar>
              <w:top w:type="dxa" w:w="120"/>
              <w:left w:type="dxa" w:w="200"/>
              <w:bottom w:type="dxa" w:w="120"/>
              <w:right w:type="dxa" w:w="200"/>
            </w:tcMar>
          </w:tcPr>
          <w:p>
            <w:pPr>
              <w:spacing w:after="100"/>
            </w:pPr>
            <w:r>
              <w:rPr>
                <w:rFonts w:ascii="Arial" w:cs="Arial" w:eastAsia="Arial" w:hAnsi="Arial"/>
                <w:b/>
                <w:bCs/>
                <w:color w:val="0F4C81"/>
                <w:sz w:val="24"/>
                <w:szCs w:val="24"/>
              </w:rPr>
              <w:t xml:space="preserve">Regla R-006</w:t>
            </w:r>
          </w:p>
          <w:p>
            <w:pPr>
              <w:spacing w:after="80" w:line="280"/>
            </w:pPr>
            <w:r>
              <w:rPr>
                <w:rFonts w:ascii="Arial" w:cs="Arial" w:eastAsia="Arial" w:hAnsi="Arial"/>
                <w:b/>
                <w:bCs/>
                <w:color w:val="0D652D"/>
                <w:sz w:val="22"/>
                <w:szCs w:val="22"/>
              </w:rPr>
              <w:t xml:space="preserve">SI: </w:t>
            </w:r>
            <w:r>
              <w:rPr>
                <w:rFonts w:ascii="Arial" w:cs="Arial" w:eastAsia="Arial" w:hAnsi="Arial"/>
                <w:color w:val="1B1B1B"/>
                <w:sz w:val="22"/>
                <w:szCs w:val="22"/>
              </w:rPr>
              <w:t xml:space="preserve">El prospecto tiene facturas pendientes con antigüedad menor a 30 días O no tiene historial previo.</w:t>
            </w:r>
          </w:p>
          <w:p>
            <w:pPr>
              <w:spacing w:after="0" w:line="280"/>
            </w:pPr>
            <w:r>
              <w:rPr>
                <w:rFonts w:ascii="Arial" w:cs="Arial" w:eastAsia="Arial" w:hAnsi="Arial"/>
                <w:b/>
                <w:bCs/>
                <w:color w:val="0F4C81"/>
                <w:sz w:val="22"/>
                <w:szCs w:val="22"/>
              </w:rPr>
              <w:t xml:space="preserve">ENTONCES: </w:t>
            </w:r>
            <w:r>
              <w:rPr>
                <w:rFonts w:ascii="Arial" w:cs="Arial" w:eastAsia="Arial" w:hAnsi="Arial"/>
                <w:color w:val="1B1B1B"/>
                <w:sz w:val="22"/>
                <w:szCs w:val="22"/>
              </w:rPr>
              <w:t xml:space="preserve">El registro se ACEPTA y continúa al siguiente paso. Si tiene deuda menor a 30 días, se agrega una etiqueta (tag) de advertencia para que ventas lo sepa.</w:t>
            </w:r>
          </w:p>
        </w:tc>
      </w:tr>
    </w:tbl>
    <w:p>
      <w:pPr>
        <w:spacing w:before="100" w:after="0"/>
      </w:pPr>
    </w:p>
    <w:p>
      <w:pPr>
        <w:spacing w:before="320" w:after="160"/>
      </w:pPr>
      <w:r>
        <w:rPr>
          <w:rFonts w:ascii="Arial" w:cs="Arial" w:eastAsia="Arial" w:hAnsi="Arial"/>
          <w:b/>
          <w:bCs/>
          <w:color w:val="1B1B1B"/>
          <w:sz w:val="28"/>
          <w:szCs w:val="28"/>
        </w:rPr>
        <w:t xml:space="preserve">Fase 3: Enriquecimiento y asignación (Enrichment &amp;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EDF7" w:sz="1"/>
              <w:left w:val="single" w:color="0F4C81" w:sz="8"/>
              <w:bottom w:val="single" w:color="E3EDF7" w:sz="1"/>
              <w:right w:val="single" w:color="E3EDF7" w:sz="1"/>
            </w:tcBorders>
            <w:shd w:fill="E3EDF7" w:val="clear"/>
            <w:tcMar>
              <w:top w:type="dxa" w:w="120"/>
              <w:left w:type="dxa" w:w="200"/>
              <w:bottom w:type="dxa" w:w="120"/>
              <w:right w:type="dxa" w:w="200"/>
            </w:tcMar>
          </w:tcPr>
          <w:p>
            <w:pPr>
              <w:spacing w:after="100"/>
            </w:pPr>
            <w:r>
              <w:rPr>
                <w:rFonts w:ascii="Arial" w:cs="Arial" w:eastAsia="Arial" w:hAnsi="Arial"/>
                <w:b/>
                <w:bCs/>
                <w:color w:val="0F4C81"/>
                <w:sz w:val="24"/>
                <w:szCs w:val="24"/>
              </w:rPr>
              <w:t xml:space="preserve">Regla R-007</w:t>
            </w:r>
          </w:p>
          <w:p>
            <w:pPr>
              <w:spacing w:after="80" w:line="280"/>
            </w:pPr>
            <w:r>
              <w:rPr>
                <w:rFonts w:ascii="Arial" w:cs="Arial" w:eastAsia="Arial" w:hAnsi="Arial"/>
                <w:b/>
                <w:bCs/>
                <w:color w:val="0D652D"/>
                <w:sz w:val="22"/>
                <w:szCs w:val="22"/>
              </w:rPr>
              <w:t xml:space="preserve">SI: </w:t>
            </w:r>
            <w:r>
              <w:rPr>
                <w:rFonts w:ascii="Arial" w:cs="Arial" w:eastAsia="Arial" w:hAnsi="Arial"/>
                <w:color w:val="1B1B1B"/>
                <w:sz w:val="22"/>
                <w:szCs w:val="22"/>
              </w:rPr>
              <w:t xml:space="preserve">El lead está validado y sin deuda bloqueante.</w:t>
            </w:r>
          </w:p>
          <w:p>
            <w:pPr>
              <w:spacing w:after="0" w:line="280"/>
            </w:pPr>
            <w:r>
              <w:rPr>
                <w:rFonts w:ascii="Arial" w:cs="Arial" w:eastAsia="Arial" w:hAnsi="Arial"/>
                <w:b/>
                <w:bCs/>
                <w:color w:val="0F4C81"/>
                <w:sz w:val="22"/>
                <w:szCs w:val="22"/>
              </w:rPr>
              <w:t xml:space="preserve">ENTONCES: </w:t>
            </w:r>
            <w:r>
              <w:rPr>
                <w:rFonts w:ascii="Arial" w:cs="Arial" w:eastAsia="Arial" w:hAnsi="Arial"/>
                <w:color w:val="1B1B1B"/>
                <w:sz w:val="22"/>
                <w:szCs w:val="22"/>
              </w:rPr>
              <w:t xml:space="preserve">El sistema debe enriquecer el registro: buscar información de la empresa en fuentes públicas (LinkedIn, sitio web), calcular un lead score basado en el tamaño de empresa + industria + fuente de origen, y asignar una prioridad (high/medium/low).</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EDF7" w:sz="1"/>
              <w:left w:val="single" w:color="0F4C81" w:sz="8"/>
              <w:bottom w:val="single" w:color="E3EDF7" w:sz="1"/>
              <w:right w:val="single" w:color="E3EDF7" w:sz="1"/>
            </w:tcBorders>
            <w:shd w:fill="E3EDF7" w:val="clear"/>
            <w:tcMar>
              <w:top w:type="dxa" w:w="120"/>
              <w:left w:type="dxa" w:w="200"/>
              <w:bottom w:type="dxa" w:w="120"/>
              <w:right w:type="dxa" w:w="200"/>
            </w:tcMar>
          </w:tcPr>
          <w:p>
            <w:pPr>
              <w:spacing w:after="100"/>
            </w:pPr>
            <w:r>
              <w:rPr>
                <w:rFonts w:ascii="Arial" w:cs="Arial" w:eastAsia="Arial" w:hAnsi="Arial"/>
                <w:b/>
                <w:bCs/>
                <w:color w:val="0F4C81"/>
                <w:sz w:val="24"/>
                <w:szCs w:val="24"/>
              </w:rPr>
              <w:t xml:space="preserve">Regla R-008</w:t>
            </w:r>
          </w:p>
          <w:p>
            <w:pPr>
              <w:spacing w:after="80" w:line="280"/>
            </w:pPr>
            <w:r>
              <w:rPr>
                <w:rFonts w:ascii="Arial" w:cs="Arial" w:eastAsia="Arial" w:hAnsi="Arial"/>
                <w:b/>
                <w:bCs/>
                <w:color w:val="0D652D"/>
                <w:sz w:val="22"/>
                <w:szCs w:val="22"/>
              </w:rPr>
              <w:t xml:space="preserve">SI: </w:t>
            </w:r>
            <w:r>
              <w:rPr>
                <w:rFonts w:ascii="Arial" w:cs="Arial" w:eastAsia="Arial" w:hAnsi="Arial"/>
                <w:color w:val="1B1B1B"/>
                <w:sz w:val="22"/>
                <w:szCs w:val="22"/>
              </w:rPr>
              <w:t xml:space="preserve">El lead tiene score alto (high priority) O proviene de una campaña con SLA de respuesta rápida.</w:t>
            </w:r>
          </w:p>
          <w:p>
            <w:pPr>
              <w:spacing w:after="0" w:line="280"/>
            </w:pPr>
            <w:r>
              <w:rPr>
                <w:rFonts w:ascii="Arial" w:cs="Arial" w:eastAsia="Arial" w:hAnsi="Arial"/>
                <w:b/>
                <w:bCs/>
                <w:color w:val="0F4C81"/>
                <w:sz w:val="22"/>
                <w:szCs w:val="22"/>
              </w:rPr>
              <w:t xml:space="preserve">ENTONCES: </w:t>
            </w:r>
            <w:r>
              <w:rPr>
                <w:rFonts w:ascii="Arial" w:cs="Arial" w:eastAsia="Arial" w:hAnsi="Arial"/>
                <w:color w:val="1B1B1B"/>
                <w:sz w:val="22"/>
                <w:szCs w:val="22"/>
              </w:rPr>
              <w:t xml:space="preserve">Asignar al ejecutivo de ventas disponible con MENOR carga actual y enviar notificación instantánea (Slack/email). El SLA de primer contacto es máximo 15 minutos.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EDF7" w:sz="1"/>
              <w:left w:val="single" w:color="0F4C81" w:sz="8"/>
              <w:bottom w:val="single" w:color="E3EDF7" w:sz="1"/>
              <w:right w:val="single" w:color="E3EDF7" w:sz="1"/>
            </w:tcBorders>
            <w:shd w:fill="E3EDF7" w:val="clear"/>
            <w:tcMar>
              <w:top w:type="dxa" w:w="120"/>
              <w:left w:type="dxa" w:w="200"/>
              <w:bottom w:type="dxa" w:w="120"/>
              <w:right w:type="dxa" w:w="200"/>
            </w:tcMar>
          </w:tcPr>
          <w:p>
            <w:pPr>
              <w:spacing w:after="100"/>
            </w:pPr>
            <w:r>
              <w:rPr>
                <w:rFonts w:ascii="Arial" w:cs="Arial" w:eastAsia="Arial" w:hAnsi="Arial"/>
                <w:b/>
                <w:bCs/>
                <w:color w:val="0F4C81"/>
                <w:sz w:val="24"/>
                <w:szCs w:val="24"/>
              </w:rPr>
              <w:t xml:space="preserve">Regla R-009</w:t>
            </w:r>
          </w:p>
          <w:p>
            <w:pPr>
              <w:spacing w:after="80" w:line="280"/>
            </w:pPr>
            <w:r>
              <w:rPr>
                <w:rFonts w:ascii="Arial" w:cs="Arial" w:eastAsia="Arial" w:hAnsi="Arial"/>
                <w:b/>
                <w:bCs/>
                <w:color w:val="0D652D"/>
                <w:sz w:val="22"/>
                <w:szCs w:val="22"/>
              </w:rPr>
              <w:t xml:space="preserve">SI: </w:t>
            </w:r>
            <w:r>
              <w:rPr>
                <w:rFonts w:ascii="Arial" w:cs="Arial" w:eastAsia="Arial" w:hAnsi="Arial"/>
                <w:color w:val="1B1B1B"/>
                <w:sz w:val="22"/>
                <w:szCs w:val="22"/>
              </w:rPr>
              <w:t xml:space="preserve">El lead tiene score medio o bajo.</w:t>
            </w:r>
          </w:p>
          <w:p>
            <w:pPr>
              <w:spacing w:after="0" w:line="280"/>
            </w:pPr>
            <w:r>
              <w:rPr>
                <w:rFonts w:ascii="Arial" w:cs="Arial" w:eastAsia="Arial" w:hAnsi="Arial"/>
                <w:b/>
                <w:bCs/>
                <w:color w:val="0F4C81"/>
                <w:sz w:val="22"/>
                <w:szCs w:val="22"/>
              </w:rPr>
              <w:t xml:space="preserve">ENTONCES: </w:t>
            </w:r>
            <w:r>
              <w:rPr>
                <w:rFonts w:ascii="Arial" w:cs="Arial" w:eastAsia="Arial" w:hAnsi="Arial"/>
                <w:color w:val="1B1B1B"/>
                <w:sz w:val="22"/>
                <w:szCs w:val="22"/>
              </w:rPr>
              <w:t xml:space="preserve">Ingresar a la cola estándar de prospectos con asignación round-robin al siguiente ejecutivo disponible. SLA de primer contacto: máximo 2 horas.</w:t>
            </w:r>
          </w:p>
        </w:tc>
      </w:tr>
    </w:tbl>
    <w:p>
      <w:pPr>
        <w:spacing w:before="100" w:after="0"/>
      </w:pPr>
    </w:p>
    <w:p>
      <w:pPr>
        <w:spacing w:before="320" w:after="160"/>
      </w:pPr>
      <w:r>
        <w:rPr>
          <w:rFonts w:ascii="Arial" w:cs="Arial" w:eastAsia="Arial" w:hAnsi="Arial"/>
          <w:b/>
          <w:bCs/>
          <w:color w:val="1B1B1B"/>
          <w:sz w:val="28"/>
          <w:szCs w:val="28"/>
        </w:rPr>
        <w:t xml:space="preserve">Fase 4: Registro y trazabilidad (Logging &amp; Audit Trail)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EDF7" w:sz="1"/>
              <w:left w:val="single" w:color="0F4C81" w:sz="8"/>
              <w:bottom w:val="single" w:color="E3EDF7" w:sz="1"/>
              <w:right w:val="single" w:color="E3EDF7" w:sz="1"/>
            </w:tcBorders>
            <w:shd w:fill="E3EDF7" w:val="clear"/>
            <w:tcMar>
              <w:top w:type="dxa" w:w="120"/>
              <w:left w:type="dxa" w:w="200"/>
              <w:bottom w:type="dxa" w:w="120"/>
              <w:right w:type="dxa" w:w="200"/>
            </w:tcMar>
          </w:tcPr>
          <w:p>
            <w:pPr>
              <w:spacing w:after="100"/>
            </w:pPr>
            <w:r>
              <w:rPr>
                <w:rFonts w:ascii="Arial" w:cs="Arial" w:eastAsia="Arial" w:hAnsi="Arial"/>
                <w:b/>
                <w:bCs/>
                <w:color w:val="0F4C81"/>
                <w:sz w:val="24"/>
                <w:szCs w:val="24"/>
              </w:rPr>
              <w:t xml:space="preserve">Regla R-010</w:t>
            </w:r>
          </w:p>
          <w:p>
            <w:pPr>
              <w:spacing w:after="80" w:line="280"/>
            </w:pPr>
            <w:r>
              <w:rPr>
                <w:rFonts w:ascii="Arial" w:cs="Arial" w:eastAsia="Arial" w:hAnsi="Arial"/>
                <w:b/>
                <w:bCs/>
                <w:color w:val="0D652D"/>
                <w:sz w:val="22"/>
                <w:szCs w:val="22"/>
              </w:rPr>
              <w:t xml:space="preserve">SI: </w:t>
            </w:r>
            <w:r>
              <w:rPr>
                <w:rFonts w:ascii="Arial" w:cs="Arial" w:eastAsia="Arial" w:hAnsi="Arial"/>
                <w:color w:val="1B1B1B"/>
                <w:sz w:val="22"/>
                <w:szCs w:val="22"/>
              </w:rPr>
              <w:t xml:space="preserve">Cualquier registro es procesado por el sistema, sin importar el resultado.</w:t>
            </w:r>
          </w:p>
          <w:p>
            <w:pPr>
              <w:spacing w:after="0" w:line="280"/>
            </w:pPr>
            <w:r>
              <w:rPr>
                <w:rFonts w:ascii="Arial" w:cs="Arial" w:eastAsia="Arial" w:hAnsi="Arial"/>
                <w:b/>
                <w:bCs/>
                <w:color w:val="0F4C81"/>
                <w:sz w:val="22"/>
                <w:szCs w:val="22"/>
              </w:rPr>
              <w:t xml:space="preserve">ENTONCES: </w:t>
            </w:r>
            <w:r>
              <w:rPr>
                <w:rFonts w:ascii="Arial" w:cs="Arial" w:eastAsia="Arial" w:hAnsi="Arial"/>
                <w:color w:val="1B1B1B"/>
                <w:sz w:val="22"/>
                <w:szCs w:val="22"/>
              </w:rPr>
              <w:t xml:space="preserve">Se debe guardar un log con: timestamp, datos originales del lead, cada validación ejecutada con su resultado (pass/fail), estado final del registro, y el ejecutivo asignado (si aplica). Este log es el audit trail del proceso y es obligatorio para cumplimiento.</w:t>
            </w:r>
          </w:p>
        </w:tc>
      </w:tr>
    </w:tbl>
    <w:p>
      <w:pPr>
        <w:spacing w:before="200" w:after="0"/>
      </w:pPr>
    </w:p>
    <w:p>
      <w:pPr>
        <w:spacing w:before="400" w:after="200"/>
      </w:pPr>
      <w:r>
        <w:rPr>
          <w:rFonts w:ascii="Arial" w:cs="Arial" w:eastAsia="Arial" w:hAnsi="Arial"/>
          <w:b/>
          <w:bCs/>
          <w:color w:val="0F4C81"/>
          <w:sz w:val="36"/>
          <w:szCs w:val="36"/>
        </w:rPr>
        <w:t xml:space="preserve">3. Arquitectura del Workflow</w:t>
      </w:r>
    </w:p>
    <w:p>
      <w:pPr>
        <w:spacing w:after="160" w:line="300"/>
      </w:pPr>
      <w:r>
        <w:rPr>
          <w:rFonts w:ascii="Arial" w:cs="Arial" w:eastAsia="Arial" w:hAnsi="Arial"/>
          <w:color w:val="1B1B1B"/>
          <w:sz w:val="22"/>
          <w:szCs w:val="22"/>
        </w:rPr>
        <w:t xml:space="preserve">El siguiente diagrama describe el flujo lógico completo. Cada caja representa un </w:t>
      </w:r>
      <w:r>
        <w:rPr>
          <w:rFonts w:ascii="Arial" w:cs="Arial" w:eastAsia="Arial" w:hAnsi="Arial"/>
          <w:b/>
          <w:bCs/>
          <w:color w:val="6A1B9A"/>
          <w:sz w:val="22"/>
          <w:szCs w:val="22"/>
        </w:rPr>
        <w:t xml:space="preserve">node</w:t>
      </w:r>
      <w:r>
        <w:rPr>
          <w:rFonts w:ascii="Arial" w:cs="Arial" w:eastAsia="Arial" w:hAnsi="Arial"/>
          <w:color w:val="1B1B1B"/>
          <w:sz w:val="22"/>
          <w:szCs w:val="22"/>
        </w:rPr>
        <w:t xml:space="preserve"> potencial en el orquestador, y cada rombo un punto de decisión (</w:t>
      </w:r>
      <w:r>
        <w:rPr>
          <w:rFonts w:ascii="Arial" w:cs="Arial" w:eastAsia="Arial" w:hAnsi="Arial"/>
          <w:b/>
          <w:bCs/>
          <w:color w:val="6A1B9A"/>
          <w:sz w:val="22"/>
          <w:szCs w:val="22"/>
        </w:rPr>
        <w:t xml:space="preserve">branching</w:t>
      </w:r>
      <w:r>
        <w:rPr>
          <w:rFonts w:ascii="Arial" w:cs="Arial" w:eastAsia="Arial" w:hAnsi="Arial"/>
          <w:color w:val="1B1B1B"/>
          <w:sz w:val="22"/>
          <w:szCs w:val="22"/>
        </w:rPr>
        <w:t xml:space="preserve">). Este diseño es </w:t>
      </w:r>
      <w:r>
        <w:rPr>
          <w:rFonts w:ascii="Arial" w:cs="Arial" w:eastAsia="Arial" w:hAnsi="Arial"/>
          <w:b/>
          <w:bCs/>
          <w:color w:val="1B1B1B"/>
          <w:sz w:val="22"/>
          <w:szCs w:val="22"/>
        </w:rPr>
        <w:t xml:space="preserve">tool-agnostic</w:t>
      </w:r>
      <w:r>
        <w:rPr>
          <w:rFonts w:ascii="Arial" w:cs="Arial" w:eastAsia="Arial" w:hAnsi="Arial"/>
          <w:color w:val="1B1B1B"/>
          <w:sz w:val="22"/>
          <w:szCs w:val="22"/>
        </w:rPr>
        <w:t xml:space="preserve"> — puede implementarse en n8n, Windmill, o código puro.</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DADCE0" w:sz="1"/>
              <w:left w:val="single" w:color="DADCE0" w:sz="1"/>
              <w:bottom w:val="single" w:color="DADCE0" w:sz="1"/>
              <w:right w:val="single" w:color="DADCE0" w:sz="1"/>
            </w:tcBorders>
            <w:shd w:fill="0F4C81" w:val="clear"/>
            <w:tcMar>
              <w:top w:type="dxa" w:w="80"/>
              <w:left w:type="dxa" w:w="120"/>
              <w:bottom w:type="dxa" w:w="80"/>
              <w:right w:type="dxa" w:w="120"/>
            </w:tcMar>
          </w:tcPr>
          <w:p>
            <w:r>
              <w:rPr>
                <w:rFonts w:ascii="Arial" w:cs="Arial" w:eastAsia="Arial" w:hAnsi="Arial"/>
                <w:b/>
                <w:bCs/>
                <w:color w:val="FFFFFF"/>
                <w:sz w:val="20"/>
                <w:szCs w:val="20"/>
              </w:rPr>
              <w:t xml:space="preserve">Fase</w:t>
            </w:r>
          </w:p>
        </w:tc>
        <w:tc>
          <w:tcPr>
            <w:tcW w:type="dxa" w:w="2500"/>
            <w:tcBorders>
              <w:top w:val="single" w:color="DADCE0" w:sz="1"/>
              <w:left w:val="single" w:color="DADCE0" w:sz="1"/>
              <w:bottom w:val="single" w:color="DADCE0" w:sz="1"/>
              <w:right w:val="single" w:color="DADCE0" w:sz="1"/>
            </w:tcBorders>
            <w:shd w:fill="0F4C81" w:val="clear"/>
            <w:tcMar>
              <w:top w:type="dxa" w:w="80"/>
              <w:left w:type="dxa" w:w="120"/>
              <w:bottom w:type="dxa" w:w="80"/>
              <w:right w:type="dxa" w:w="120"/>
            </w:tcMar>
          </w:tcPr>
          <w:p>
            <w:r>
              <w:rPr>
                <w:rFonts w:ascii="Arial" w:cs="Arial" w:eastAsia="Arial" w:hAnsi="Arial"/>
                <w:b/>
                <w:bCs/>
                <w:color w:val="FFFFFF"/>
                <w:sz w:val="20"/>
                <w:szCs w:val="20"/>
              </w:rPr>
              <w:t xml:space="preserve">Nodo / Acción</w:t>
            </w:r>
          </w:p>
        </w:tc>
        <w:tc>
          <w:tcPr>
            <w:tcW w:type="dxa" w:w="2500"/>
            <w:tcBorders>
              <w:top w:val="single" w:color="DADCE0" w:sz="1"/>
              <w:left w:val="single" w:color="DADCE0" w:sz="1"/>
              <w:bottom w:val="single" w:color="DADCE0" w:sz="1"/>
              <w:right w:val="single" w:color="DADCE0" w:sz="1"/>
            </w:tcBorders>
            <w:shd w:fill="0F4C81"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560"/>
            <w:tcBorders>
              <w:top w:val="single" w:color="DADCE0" w:sz="1"/>
              <w:left w:val="single" w:color="DADCE0" w:sz="1"/>
              <w:bottom w:val="single" w:color="DADCE0" w:sz="1"/>
              <w:right w:val="single" w:color="DADCE0" w:sz="1"/>
            </w:tcBorders>
            <w:shd w:fill="0F4C81"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0" w:line="260"/>
            </w:pPr>
            <w:r>
              <w:rPr>
                <w:rFonts w:ascii="Arial" w:cs="Arial" w:eastAsia="Arial" w:hAnsi="Arial"/>
                <w:b/>
                <w:bCs/>
                <w:color w:val="1B1B1B"/>
                <w:sz w:val="22"/>
                <w:szCs w:val="22"/>
              </w:rPr>
              <w:t xml:space="preserve">Trigger</w:t>
            </w:r>
          </w:p>
        </w:tc>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0" w:line="260"/>
            </w:pPr>
            <w:r>
              <w:rPr>
                <w:rFonts w:ascii="Arial" w:cs="Arial" w:eastAsia="Arial" w:hAnsi="Arial"/>
                <w:color w:val="1B1B1B"/>
                <w:sz w:val="22"/>
                <w:szCs w:val="22"/>
              </w:rPr>
              <w:t xml:space="preserve">Webhook Trigger</w:t>
            </w:r>
          </w:p>
        </w:tc>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0" w:line="260"/>
            </w:pPr>
            <w:r>
              <w:rPr>
                <w:rFonts w:ascii="Arial" w:cs="Arial" w:eastAsia="Arial" w:hAnsi="Arial"/>
                <w:color w:val="1B1B1B"/>
                <w:sz w:val="22"/>
                <w:szCs w:val="22"/>
              </w:rPr>
              <w:t xml:space="preserve">HTTP POST desde formulario web</w:t>
            </w:r>
          </w:p>
        </w:tc>
        <w:tc>
          <w:tcPr>
            <w:tcW w:type="dxa" w:w="256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0" w:line="260"/>
            </w:pPr>
            <w:r>
              <w:rPr>
                <w:rFonts w:ascii="Arial" w:cs="Arial" w:eastAsia="Arial" w:hAnsi="Arial"/>
                <w:color w:val="1B1B1B"/>
                <w:sz w:val="22"/>
                <w:szCs w:val="22"/>
              </w:rPr>
              <w:t xml:space="preserve">JSON con datos crudos del lead</w:t>
            </w:r>
          </w:p>
        </w:tc>
      </w:tr>
      <w:tr>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0" w:line="260"/>
            </w:pPr>
            <w:r>
              <w:rPr>
                <w:rFonts w:ascii="Arial" w:cs="Arial" w:eastAsia="Arial" w:hAnsi="Arial"/>
                <w:b/>
                <w:bCs/>
                <w:color w:val="1B1B1B"/>
                <w:sz w:val="22"/>
                <w:szCs w:val="22"/>
              </w:rPr>
              <w:t xml:space="preserve">Validate</w:t>
            </w:r>
          </w:p>
        </w:tc>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0" w:line="260"/>
            </w:pPr>
            <w:r>
              <w:rPr>
                <w:rFonts w:ascii="Arial" w:cs="Arial" w:eastAsia="Arial" w:hAnsi="Arial"/>
                <w:color w:val="1B1B1B"/>
                <w:sz w:val="22"/>
                <w:szCs w:val="22"/>
              </w:rPr>
              <w:t xml:space="preserve">Check Required Fields</w:t>
            </w:r>
          </w:p>
        </w:tc>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0" w:line="260"/>
            </w:pPr>
            <w:r>
              <w:rPr>
                <w:rFonts w:ascii="Arial" w:cs="Arial" w:eastAsia="Arial" w:hAnsi="Arial"/>
                <w:color w:val="1B1B1B"/>
                <w:sz w:val="22"/>
                <w:szCs w:val="22"/>
              </w:rPr>
              <w:t xml:space="preserve">JSON crudo</w:t>
            </w:r>
          </w:p>
        </w:tc>
        <w:tc>
          <w:tcPr>
            <w:tcW w:type="dxa" w:w="256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0" w:line="260"/>
            </w:pPr>
            <w:r>
              <w:rPr>
                <w:rFonts w:ascii="Arial" w:cs="Arial" w:eastAsia="Arial" w:hAnsi="Arial"/>
                <w:color w:val="1B1B1B"/>
                <w:sz w:val="22"/>
                <w:szCs w:val="22"/>
              </w:rPr>
              <w:t xml:space="preserve">Pass/Fail + campo faltante</w:t>
            </w:r>
          </w:p>
        </w:tc>
      </w:tr>
      <w:tr>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0" w:line="260"/>
            </w:pPr>
            <w:r>
              <w:rPr>
                <w:rFonts w:ascii="Arial" w:cs="Arial" w:eastAsia="Arial" w:hAnsi="Arial"/>
                <w:b/>
                <w:bCs/>
                <w:color w:val="1B1B1B"/>
                <w:sz w:val="22"/>
                <w:szCs w:val="22"/>
              </w:rPr>
              <w:t xml:space="preserve">Validate</w:t>
            </w:r>
          </w:p>
        </w:tc>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0" w:line="260"/>
            </w:pPr>
            <w:r>
              <w:rPr>
                <w:rFonts w:ascii="Arial" w:cs="Arial" w:eastAsia="Arial" w:hAnsi="Arial"/>
                <w:color w:val="1B1B1B"/>
                <w:sz w:val="22"/>
                <w:szCs w:val="22"/>
              </w:rPr>
              <w:t xml:space="preserve">Email Format + DNS Check</w:t>
            </w:r>
          </w:p>
        </w:tc>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0" w:line="260"/>
            </w:pPr>
            <w:r>
              <w:rPr>
                <w:rFonts w:ascii="Arial" w:cs="Arial" w:eastAsia="Arial" w:hAnsi="Arial"/>
                <w:color w:val="1B1B1B"/>
                <w:sz w:val="22"/>
                <w:szCs w:val="22"/>
              </w:rPr>
              <w:t xml:space="preserve">Campo email</w:t>
            </w:r>
          </w:p>
        </w:tc>
        <w:tc>
          <w:tcPr>
            <w:tcW w:type="dxa" w:w="256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0" w:line="260"/>
            </w:pPr>
            <w:r>
              <w:rPr>
                <w:rFonts w:ascii="Arial" w:cs="Arial" w:eastAsia="Arial" w:hAnsi="Arial"/>
                <w:color w:val="1B1B1B"/>
                <w:sz w:val="22"/>
                <w:szCs w:val="22"/>
              </w:rPr>
              <w:t xml:space="preserve">Pass/Fail + razón</w:t>
            </w:r>
          </w:p>
        </w:tc>
      </w:tr>
      <w:tr>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0" w:line="260"/>
            </w:pPr>
            <w:r>
              <w:rPr>
                <w:rFonts w:ascii="Arial" w:cs="Arial" w:eastAsia="Arial" w:hAnsi="Arial"/>
                <w:b/>
                <w:bCs/>
                <w:color w:val="1B1B1B"/>
                <w:sz w:val="22"/>
                <w:szCs w:val="22"/>
              </w:rPr>
              <w:t xml:space="preserve">Validate</w:t>
            </w:r>
          </w:p>
        </w:tc>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0" w:line="260"/>
            </w:pPr>
            <w:r>
              <w:rPr>
                <w:rFonts w:ascii="Arial" w:cs="Arial" w:eastAsia="Arial" w:hAnsi="Arial"/>
                <w:color w:val="1B1B1B"/>
                <w:sz w:val="22"/>
                <w:szCs w:val="22"/>
              </w:rPr>
              <w:t xml:space="preserve">Disposable Email Check</w:t>
            </w:r>
          </w:p>
        </w:tc>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0" w:line="260"/>
            </w:pPr>
            <w:r>
              <w:rPr>
                <w:rFonts w:ascii="Arial" w:cs="Arial" w:eastAsia="Arial" w:hAnsi="Arial"/>
                <w:color w:val="1B1B1B"/>
                <w:sz w:val="22"/>
                <w:szCs w:val="22"/>
              </w:rPr>
              <w:t xml:space="preserve">Dominio del email</w:t>
            </w:r>
          </w:p>
        </w:tc>
        <w:tc>
          <w:tcPr>
            <w:tcW w:type="dxa" w:w="256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0" w:line="260"/>
            </w:pPr>
            <w:r>
              <w:rPr>
                <w:rFonts w:ascii="Arial" w:cs="Arial" w:eastAsia="Arial" w:hAnsi="Arial"/>
                <w:color w:val="1B1B1B"/>
                <w:sz w:val="22"/>
                <w:szCs w:val="22"/>
              </w:rPr>
              <w:t xml:space="preserve">Pass/Fail</w:t>
            </w:r>
          </w:p>
        </w:tc>
      </w:tr>
      <w:tr>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0" w:line="260"/>
            </w:pPr>
            <w:r>
              <w:rPr>
                <w:rFonts w:ascii="Arial" w:cs="Arial" w:eastAsia="Arial" w:hAnsi="Arial"/>
                <w:b/>
                <w:bCs/>
                <w:color w:val="1B1B1B"/>
                <w:sz w:val="22"/>
                <w:szCs w:val="22"/>
              </w:rPr>
              <w:t xml:space="preserve">Finance</w:t>
            </w:r>
          </w:p>
        </w:tc>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0" w:line="260"/>
            </w:pPr>
            <w:r>
              <w:rPr>
                <w:rFonts w:ascii="Arial" w:cs="Arial" w:eastAsia="Arial" w:hAnsi="Arial"/>
                <w:color w:val="1B1B1B"/>
                <w:sz w:val="22"/>
                <w:szCs w:val="22"/>
              </w:rPr>
              <w:t xml:space="preserve">CRM / Billing Lookup</w:t>
            </w:r>
          </w:p>
        </w:tc>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0" w:line="260"/>
            </w:pPr>
            <w:r>
              <w:rPr>
                <w:rFonts w:ascii="Arial" w:cs="Arial" w:eastAsia="Arial" w:hAnsi="Arial"/>
                <w:color w:val="1B1B1B"/>
                <w:sz w:val="22"/>
                <w:szCs w:val="22"/>
              </w:rPr>
              <w:t xml:space="preserve">Email + dominio empresa</w:t>
            </w:r>
          </w:p>
        </w:tc>
        <w:tc>
          <w:tcPr>
            <w:tcW w:type="dxa" w:w="256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0" w:line="260"/>
            </w:pPr>
            <w:r>
              <w:rPr>
                <w:rFonts w:ascii="Arial" w:cs="Arial" w:eastAsia="Arial" w:hAnsi="Arial"/>
                <w:color w:val="1B1B1B"/>
                <w:sz w:val="22"/>
                <w:szCs w:val="22"/>
              </w:rPr>
              <w:t xml:space="preserve">Estado de cuenta o "new"</w:t>
            </w:r>
          </w:p>
        </w:tc>
      </w:tr>
      <w:tr>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0" w:line="260"/>
            </w:pPr>
            <w:r>
              <w:rPr>
                <w:rFonts w:ascii="Arial" w:cs="Arial" w:eastAsia="Arial" w:hAnsi="Arial"/>
                <w:b/>
                <w:bCs/>
                <w:color w:val="1B1B1B"/>
                <w:sz w:val="22"/>
                <w:szCs w:val="22"/>
              </w:rPr>
              <w:t xml:space="preserve">Finance</w:t>
            </w:r>
          </w:p>
        </w:tc>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0" w:line="260"/>
            </w:pPr>
            <w:r>
              <w:rPr>
                <w:rFonts w:ascii="Arial" w:cs="Arial" w:eastAsia="Arial" w:hAnsi="Arial"/>
                <w:color w:val="1B1B1B"/>
                <w:sz w:val="22"/>
                <w:szCs w:val="22"/>
              </w:rPr>
              <w:t xml:space="preserve">Debt Evaluation (IF)</w:t>
            </w:r>
          </w:p>
        </w:tc>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0" w:line="260"/>
            </w:pPr>
            <w:r>
              <w:rPr>
                <w:rFonts w:ascii="Arial" w:cs="Arial" w:eastAsia="Arial" w:hAnsi="Arial"/>
                <w:color w:val="1B1B1B"/>
                <w:sz w:val="22"/>
                <w:szCs w:val="22"/>
              </w:rPr>
              <w:t xml:space="preserve">Estado de cuenta</w:t>
            </w:r>
          </w:p>
        </w:tc>
        <w:tc>
          <w:tcPr>
            <w:tcW w:type="dxa" w:w="256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0" w:line="260"/>
            </w:pPr>
            <w:r>
              <w:rPr>
                <w:rFonts w:ascii="Arial" w:cs="Arial" w:eastAsia="Arial" w:hAnsi="Arial"/>
                <w:color w:val="1B1B1B"/>
                <w:sz w:val="22"/>
                <w:szCs w:val="22"/>
              </w:rPr>
              <w:t xml:space="preserve">Branch: clean / warning / blocked</w:t>
            </w:r>
          </w:p>
        </w:tc>
      </w:tr>
      <w:tr>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0" w:line="260"/>
            </w:pPr>
            <w:r>
              <w:rPr>
                <w:rFonts w:ascii="Arial" w:cs="Arial" w:eastAsia="Arial" w:hAnsi="Arial"/>
                <w:b/>
                <w:bCs/>
                <w:color w:val="1B1B1B"/>
                <w:sz w:val="22"/>
                <w:szCs w:val="22"/>
              </w:rPr>
              <w:t xml:space="preserve">Enrich</w:t>
            </w:r>
          </w:p>
        </w:tc>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0" w:line="260"/>
            </w:pPr>
            <w:r>
              <w:rPr>
                <w:rFonts w:ascii="Arial" w:cs="Arial" w:eastAsia="Arial" w:hAnsi="Arial"/>
                <w:color w:val="1B1B1B"/>
                <w:sz w:val="22"/>
                <w:szCs w:val="22"/>
              </w:rPr>
              <w:t xml:space="preserve">Company Enrichment</w:t>
            </w:r>
          </w:p>
        </w:tc>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0" w:line="260"/>
            </w:pPr>
            <w:r>
              <w:rPr>
                <w:rFonts w:ascii="Arial" w:cs="Arial" w:eastAsia="Arial" w:hAnsi="Arial"/>
                <w:color w:val="1B1B1B"/>
                <w:sz w:val="22"/>
                <w:szCs w:val="22"/>
              </w:rPr>
              <w:t xml:space="preserve">Nombre de empresa</w:t>
            </w:r>
          </w:p>
        </w:tc>
        <w:tc>
          <w:tcPr>
            <w:tcW w:type="dxa" w:w="256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0" w:line="260"/>
            </w:pPr>
            <w:r>
              <w:rPr>
                <w:rFonts w:ascii="Arial" w:cs="Arial" w:eastAsia="Arial" w:hAnsi="Arial"/>
                <w:color w:val="1B1B1B"/>
                <w:sz w:val="22"/>
                <w:szCs w:val="22"/>
              </w:rPr>
              <w:t xml:space="preserve">Datos enriquecidos + lead score</w:t>
            </w:r>
          </w:p>
        </w:tc>
      </w:tr>
      <w:tr>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0" w:line="260"/>
            </w:pPr>
            <w:r>
              <w:rPr>
                <w:rFonts w:ascii="Arial" w:cs="Arial" w:eastAsia="Arial" w:hAnsi="Arial"/>
                <w:b/>
                <w:bCs/>
                <w:color w:val="1B1B1B"/>
                <w:sz w:val="22"/>
                <w:szCs w:val="22"/>
              </w:rPr>
              <w:t xml:space="preserve">Route</w:t>
            </w:r>
          </w:p>
        </w:tc>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0" w:line="260"/>
            </w:pPr>
            <w:r>
              <w:rPr>
                <w:rFonts w:ascii="Arial" w:cs="Arial" w:eastAsia="Arial" w:hAnsi="Arial"/>
                <w:color w:val="1B1B1B"/>
                <w:sz w:val="22"/>
                <w:szCs w:val="22"/>
              </w:rPr>
              <w:t xml:space="preserve">Priority Router (Switch)</w:t>
            </w:r>
          </w:p>
        </w:tc>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0" w:line="260"/>
            </w:pPr>
            <w:r>
              <w:rPr>
                <w:rFonts w:ascii="Arial" w:cs="Arial" w:eastAsia="Arial" w:hAnsi="Arial"/>
                <w:color w:val="1B1B1B"/>
                <w:sz w:val="22"/>
                <w:szCs w:val="22"/>
              </w:rPr>
              <w:t xml:space="preserve">Lead score + fuente</w:t>
            </w:r>
          </w:p>
        </w:tc>
        <w:tc>
          <w:tcPr>
            <w:tcW w:type="dxa" w:w="256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0" w:line="260"/>
            </w:pPr>
            <w:r>
              <w:rPr>
                <w:rFonts w:ascii="Arial" w:cs="Arial" w:eastAsia="Arial" w:hAnsi="Arial"/>
                <w:color w:val="1B1B1B"/>
                <w:sz w:val="22"/>
                <w:szCs w:val="22"/>
              </w:rPr>
              <w:t xml:space="preserve">Branch: high / medium / low</w:t>
            </w:r>
          </w:p>
        </w:tc>
      </w:tr>
      <w:tr>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0" w:line="260"/>
            </w:pPr>
            <w:r>
              <w:rPr>
                <w:rFonts w:ascii="Arial" w:cs="Arial" w:eastAsia="Arial" w:hAnsi="Arial"/>
                <w:b/>
                <w:bCs/>
                <w:color w:val="1B1B1B"/>
                <w:sz w:val="22"/>
                <w:szCs w:val="22"/>
              </w:rPr>
              <w:t xml:space="preserve">Assign</w:t>
            </w:r>
          </w:p>
        </w:tc>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0" w:line="260"/>
            </w:pPr>
            <w:r>
              <w:rPr>
                <w:rFonts w:ascii="Arial" w:cs="Arial" w:eastAsia="Arial" w:hAnsi="Arial"/>
                <w:color w:val="1B1B1B"/>
                <w:sz w:val="22"/>
                <w:szCs w:val="22"/>
              </w:rPr>
              <w:t xml:space="preserve">Sales Rep Assignment</w:t>
            </w:r>
          </w:p>
        </w:tc>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0" w:line="260"/>
            </w:pPr>
            <w:r>
              <w:rPr>
                <w:rFonts w:ascii="Arial" w:cs="Arial" w:eastAsia="Arial" w:hAnsi="Arial"/>
                <w:color w:val="1B1B1B"/>
                <w:sz w:val="22"/>
                <w:szCs w:val="22"/>
              </w:rPr>
              <w:t xml:space="preserve">Prioridad + carga actual</w:t>
            </w:r>
          </w:p>
        </w:tc>
        <w:tc>
          <w:tcPr>
            <w:tcW w:type="dxa" w:w="256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0" w:line="260"/>
            </w:pPr>
            <w:r>
              <w:rPr>
                <w:rFonts w:ascii="Arial" w:cs="Arial" w:eastAsia="Arial" w:hAnsi="Arial"/>
                <w:color w:val="1B1B1B"/>
                <w:sz w:val="22"/>
                <w:szCs w:val="22"/>
              </w:rPr>
              <w:t xml:space="preserve">Ejecutivo asignado + SLA</w:t>
            </w:r>
          </w:p>
        </w:tc>
      </w:tr>
      <w:tr>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0" w:line="260"/>
            </w:pPr>
            <w:r>
              <w:rPr>
                <w:rFonts w:ascii="Arial" w:cs="Arial" w:eastAsia="Arial" w:hAnsi="Arial"/>
                <w:b/>
                <w:bCs/>
                <w:color w:val="1B1B1B"/>
                <w:sz w:val="22"/>
                <w:szCs w:val="22"/>
              </w:rPr>
              <w:t xml:space="preserve">Notify</w:t>
            </w:r>
          </w:p>
        </w:tc>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0" w:line="260"/>
            </w:pPr>
            <w:r>
              <w:rPr>
                <w:rFonts w:ascii="Arial" w:cs="Arial" w:eastAsia="Arial" w:hAnsi="Arial"/>
                <w:color w:val="1B1B1B"/>
                <w:sz w:val="22"/>
                <w:szCs w:val="22"/>
              </w:rPr>
              <w:t xml:space="preserve">Slack / Email Notification</w:t>
            </w:r>
          </w:p>
        </w:tc>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0" w:line="260"/>
            </w:pPr>
            <w:r>
              <w:rPr>
                <w:rFonts w:ascii="Arial" w:cs="Arial" w:eastAsia="Arial" w:hAnsi="Arial"/>
                <w:color w:val="1B1B1B"/>
                <w:sz w:val="22"/>
                <w:szCs w:val="22"/>
              </w:rPr>
              <w:t xml:space="preserve">Lead completo + ejecutivo</w:t>
            </w:r>
          </w:p>
        </w:tc>
        <w:tc>
          <w:tcPr>
            <w:tcW w:type="dxa" w:w="256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0" w:line="260"/>
            </w:pPr>
            <w:r>
              <w:rPr>
                <w:rFonts w:ascii="Arial" w:cs="Arial" w:eastAsia="Arial" w:hAnsi="Arial"/>
                <w:color w:val="1B1B1B"/>
                <w:sz w:val="22"/>
                <w:szCs w:val="22"/>
              </w:rPr>
              <w:t xml:space="preserve">Confirmación de envío</w:t>
            </w:r>
          </w:p>
        </w:tc>
      </w:tr>
      <w:tr>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0" w:line="260"/>
            </w:pPr>
            <w:r>
              <w:rPr>
                <w:rFonts w:ascii="Arial" w:cs="Arial" w:eastAsia="Arial" w:hAnsi="Arial"/>
                <w:b/>
                <w:bCs/>
                <w:color w:val="1B1B1B"/>
                <w:sz w:val="22"/>
                <w:szCs w:val="22"/>
              </w:rPr>
              <w:t xml:space="preserve">Log</w:t>
            </w:r>
          </w:p>
        </w:tc>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0" w:line="260"/>
            </w:pPr>
            <w:r>
              <w:rPr>
                <w:rFonts w:ascii="Arial" w:cs="Arial" w:eastAsia="Arial" w:hAnsi="Arial"/>
                <w:color w:val="1B1B1B"/>
                <w:sz w:val="22"/>
                <w:szCs w:val="22"/>
              </w:rPr>
              <w:t xml:space="preserve">Audit Logger</w:t>
            </w:r>
          </w:p>
        </w:tc>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0" w:line="260"/>
            </w:pPr>
            <w:r>
              <w:rPr>
                <w:rFonts w:ascii="Arial" w:cs="Arial" w:eastAsia="Arial" w:hAnsi="Arial"/>
                <w:color w:val="1B1B1B"/>
                <w:sz w:val="22"/>
                <w:szCs w:val="22"/>
              </w:rPr>
              <w:t xml:space="preserve">Todo el pipeline de datos</w:t>
            </w:r>
          </w:p>
        </w:tc>
        <w:tc>
          <w:tcPr>
            <w:tcW w:type="dxa" w:w="256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0" w:line="260"/>
            </w:pPr>
            <w:r>
              <w:rPr>
                <w:rFonts w:ascii="Arial" w:cs="Arial" w:eastAsia="Arial" w:hAnsi="Arial"/>
                <w:color w:val="1B1B1B"/>
                <w:sz w:val="22"/>
                <w:szCs w:val="22"/>
              </w:rPr>
              <w:t xml:space="preserve">Registro en DB/Sheet</w:t>
            </w:r>
          </w:p>
        </w:tc>
      </w:tr>
    </w:tbl>
    <w:p>
      <w:pPr>
        <w:spacing w:before="200" w:after="0"/>
      </w:pPr>
    </w:p>
    <w:p>
      <w:pPr>
        <w:spacing w:before="400" w:after="200"/>
      </w:pPr>
      <w:r>
        <w:rPr>
          <w:rFonts w:ascii="Arial" w:cs="Arial" w:eastAsia="Arial" w:hAnsi="Arial"/>
          <w:b/>
          <w:bCs/>
          <w:color w:val="0F4C81"/>
          <w:sz w:val="36"/>
          <w:szCs w:val="36"/>
        </w:rPr>
        <w:t xml:space="preserve">4. Análisis de seguridad (Security Analysis)</w:t>
      </w:r>
    </w:p>
    <w:p>
      <w:pPr>
        <w:spacing w:after="160" w:line="300"/>
      </w:pPr>
      <w:r>
        <w:rPr>
          <w:rFonts w:ascii="Arial" w:cs="Arial" w:eastAsia="Arial" w:hAnsi="Arial"/>
          <w:color w:val="1B1B1B"/>
          <w:sz w:val="22"/>
          <w:szCs w:val="22"/>
        </w:rPr>
        <w:t xml:space="preserve">Todo sistema que recibe datos externos tiene </w:t>
      </w:r>
      <w:r>
        <w:rPr>
          <w:rFonts w:ascii="Arial" w:cs="Arial" w:eastAsia="Arial" w:hAnsi="Arial"/>
          <w:b/>
          <w:bCs/>
          <w:color w:val="6A1B9A"/>
          <w:sz w:val="22"/>
          <w:szCs w:val="22"/>
        </w:rPr>
        <w:t xml:space="preserve">attack vectors</w:t>
      </w:r>
      <w:r>
        <w:rPr>
          <w:rFonts w:ascii="Arial" w:cs="Arial" w:eastAsia="Arial" w:hAnsi="Arial"/>
          <w:color w:val="1B1B1B"/>
          <w:sz w:val="22"/>
          <w:szCs w:val="22"/>
        </w:rPr>
        <w:t xml:space="preserve"> (vectores de ataque) que debemos mitigar desde el diseño:</w:t>
      </w:r>
    </w:p>
    <w:p>
      <w:pPr>
        <w:spacing w:before="240" w:after="120"/>
      </w:pPr>
      <w:r>
        <w:rPr>
          <w:rFonts w:ascii="Arial" w:cs="Arial" w:eastAsia="Arial" w:hAnsi="Arial"/>
          <w:b/>
          <w:bCs/>
          <w:color w:val="5F6368"/>
          <w:sz w:val="24"/>
          <w:szCs w:val="24"/>
        </w:rPr>
        <w:t xml:space="preserve">4.1 Input Validation &amp; Sanitization</w:t>
      </w:r>
    </w:p>
    <w:p>
      <w:pPr>
        <w:spacing w:after="160" w:line="300"/>
      </w:pPr>
      <w:r>
        <w:rPr>
          <w:rFonts w:ascii="Arial" w:cs="Arial" w:eastAsia="Arial" w:hAnsi="Arial"/>
          <w:color w:val="1B1B1B"/>
          <w:sz w:val="22"/>
          <w:szCs w:val="22"/>
        </w:rPr>
        <w:t xml:space="preserve">Los formularios web son la puerta de entrada más común para ataques de </w:t>
      </w:r>
      <w:r>
        <w:rPr>
          <w:rFonts w:ascii="Arial" w:cs="Arial" w:eastAsia="Arial" w:hAnsi="Arial"/>
          <w:b/>
          <w:bCs/>
          <w:color w:val="6A1B9A"/>
          <w:sz w:val="22"/>
          <w:szCs w:val="22"/>
        </w:rPr>
        <w:t xml:space="preserve">injection</w:t>
      </w:r>
      <w:r>
        <w:rPr>
          <w:rFonts w:ascii="Arial" w:cs="Arial" w:eastAsia="Arial" w:hAnsi="Arial"/>
          <w:color w:val="1B1B1B"/>
          <w:sz w:val="22"/>
          <w:szCs w:val="22"/>
        </w:rPr>
        <w:t xml:space="preserve">. Cada campo debe ser sanitizado: eliminar caracteres especiales del nombre (prevenir XSS), validar que el teléfono solo contenga dígitos y formato válido, y limitar la longitud de cada campo para prevenir </w:t>
      </w:r>
      <w:r>
        <w:rPr>
          <w:rFonts w:ascii="Arial" w:cs="Arial" w:eastAsia="Arial" w:hAnsi="Arial"/>
          <w:b/>
          <w:bCs/>
          <w:color w:val="6A1B9A"/>
          <w:sz w:val="22"/>
          <w:szCs w:val="22"/>
        </w:rPr>
        <w:t xml:space="preserve">buffer overflow</w:t>
      </w:r>
      <w:r>
        <w:rPr>
          <w:rFonts w:ascii="Arial" w:cs="Arial" w:eastAsia="Arial" w:hAnsi="Arial"/>
          <w:color w:val="1B1B1B"/>
          <w:sz w:val="22"/>
          <w:szCs w:val="22"/>
        </w:rPr>
        <w:t xml:space="preserve"> o abuso de almacenamiento.</w:t>
      </w:r>
    </w:p>
    <w:p>
      <w:pPr>
        <w:spacing w:before="240" w:after="120"/>
      </w:pPr>
      <w:r>
        <w:rPr>
          <w:rFonts w:ascii="Arial" w:cs="Arial" w:eastAsia="Arial" w:hAnsi="Arial"/>
          <w:b/>
          <w:bCs/>
          <w:color w:val="5F6368"/>
          <w:sz w:val="24"/>
          <w:szCs w:val="24"/>
        </w:rPr>
        <w:t xml:space="preserve">4.2 Rate Limiting</w:t>
      </w:r>
    </w:p>
    <w:p>
      <w:pPr>
        <w:spacing w:after="160" w:line="300"/>
      </w:pPr>
      <w:r>
        <w:rPr>
          <w:rFonts w:ascii="Arial" w:cs="Arial" w:eastAsia="Arial" w:hAnsi="Arial"/>
          <w:color w:val="1B1B1B"/>
          <w:sz w:val="22"/>
          <w:szCs w:val="22"/>
        </w:rPr>
        <w:t xml:space="preserve">Sin </w:t>
      </w:r>
      <w:r>
        <w:rPr>
          <w:rFonts w:ascii="Arial" w:cs="Arial" w:eastAsia="Arial" w:hAnsi="Arial"/>
          <w:b/>
          <w:bCs/>
          <w:color w:val="6A1B9A"/>
          <w:sz w:val="22"/>
          <w:szCs w:val="22"/>
        </w:rPr>
        <w:t xml:space="preserve">rate limiting</w:t>
      </w:r>
      <w:r>
        <w:rPr>
          <w:rFonts w:ascii="Arial" w:cs="Arial" w:eastAsia="Arial" w:hAnsi="Arial"/>
          <w:color w:val="1B1B1B"/>
          <w:sz w:val="22"/>
          <w:szCs w:val="22"/>
        </w:rPr>
        <w:t xml:space="preserve"> en el webhook, un atacante podría enviar miles de registros falsos por segundo (</w:t>
      </w:r>
      <w:r>
        <w:rPr>
          <w:rFonts w:ascii="Arial" w:cs="Arial" w:eastAsia="Arial" w:hAnsi="Arial"/>
          <w:b/>
          <w:bCs/>
          <w:color w:val="6A1B9A"/>
          <w:sz w:val="22"/>
          <w:szCs w:val="22"/>
        </w:rPr>
        <w:t xml:space="preserve">DDoS</w:t>
      </w:r>
      <w:r>
        <w:rPr>
          <w:rFonts w:ascii="Arial" w:cs="Arial" w:eastAsia="Arial" w:hAnsi="Arial"/>
          <w:color w:val="1B1B1B"/>
          <w:sz w:val="22"/>
          <w:szCs w:val="22"/>
        </w:rPr>
        <w:t xml:space="preserve">), saturando el sistema y posiblemente incurriendo en costos de API. Se debe implementar un límite de peticiones por IP y por intervalo de tiempo.</w:t>
      </w:r>
    </w:p>
    <w:p>
      <w:pPr>
        <w:spacing w:before="240" w:after="120"/>
      </w:pPr>
      <w:r>
        <w:rPr>
          <w:rFonts w:ascii="Arial" w:cs="Arial" w:eastAsia="Arial" w:hAnsi="Arial"/>
          <w:b/>
          <w:bCs/>
          <w:color w:val="5F6368"/>
          <w:sz w:val="24"/>
          <w:szCs w:val="24"/>
        </w:rPr>
        <w:t xml:space="preserve">4.3 Data Privacy (Confidencialidad)</w:t>
      </w:r>
    </w:p>
    <w:p>
      <w:pPr>
        <w:spacing w:after="160" w:line="300"/>
      </w:pPr>
      <w:r>
        <w:rPr>
          <w:rFonts w:ascii="Arial" w:cs="Arial" w:eastAsia="Arial" w:hAnsi="Arial"/>
          <w:color w:val="1B1B1B"/>
          <w:sz w:val="22"/>
          <w:szCs w:val="22"/>
        </w:rPr>
        <w:t xml:space="preserve">El workflow maneja </w:t>
      </w:r>
      <w:r>
        <w:rPr>
          <w:rFonts w:ascii="Arial" w:cs="Arial" w:eastAsia="Arial" w:hAnsi="Arial"/>
          <w:b/>
          <w:bCs/>
          <w:color w:val="6A1B9A"/>
          <w:sz w:val="22"/>
          <w:szCs w:val="22"/>
        </w:rPr>
        <w:t xml:space="preserve">PII</w:t>
      </w:r>
      <w:r>
        <w:rPr>
          <w:rFonts w:ascii="Arial" w:cs="Arial" w:eastAsia="Arial" w:hAnsi="Arial"/>
          <w:color w:val="1B1B1B"/>
          <w:sz w:val="22"/>
          <w:szCs w:val="22"/>
        </w:rPr>
        <w:t xml:space="preserve"> (Personally Identifiable Information): nombres, correos, teléfonos. El principio de </w:t>
      </w:r>
      <w:r>
        <w:rPr>
          <w:rFonts w:ascii="Arial" w:cs="Arial" w:eastAsia="Arial" w:hAnsi="Arial"/>
          <w:b/>
          <w:bCs/>
          <w:color w:val="6A1B9A"/>
          <w:sz w:val="22"/>
          <w:szCs w:val="22"/>
        </w:rPr>
        <w:t xml:space="preserve">least privilege</w:t>
      </w:r>
      <w:r>
        <w:rPr>
          <w:rFonts w:ascii="Arial" w:cs="Arial" w:eastAsia="Arial" w:hAnsi="Arial"/>
          <w:color w:val="1B1B1B"/>
          <w:sz w:val="22"/>
          <w:szCs w:val="22"/>
        </w:rPr>
        <w:t xml:space="preserve"> (privilegio mínimo) dicta que cada nodo del flujo solo debe acceder a los datos que estrictamente necesita. Los logs no deben almacenar contraseñas ni tokens. Las credenciales del CRM deben estar en el </w:t>
      </w:r>
      <w:r>
        <w:rPr>
          <w:rFonts w:ascii="Arial" w:cs="Arial" w:eastAsia="Arial" w:hAnsi="Arial"/>
          <w:b/>
          <w:bCs/>
          <w:color w:val="6A1B9A"/>
          <w:sz w:val="22"/>
          <w:szCs w:val="22"/>
        </w:rPr>
        <w:t xml:space="preserve">credential store</w:t>
      </w:r>
      <w:r>
        <w:rPr>
          <w:rFonts w:ascii="Arial" w:cs="Arial" w:eastAsia="Arial" w:hAnsi="Arial"/>
          <w:color w:val="1B1B1B"/>
          <w:sz w:val="22"/>
          <w:szCs w:val="22"/>
        </w:rPr>
        <w:t xml:space="preserve"> de n8n, nunca hardcodeadas en los nodos.</w:t>
      </w:r>
    </w:p>
    <w:p>
      <w:pPr>
        <w:spacing w:before="240" w:after="120"/>
      </w:pPr>
      <w:r>
        <w:rPr>
          <w:rFonts w:ascii="Arial" w:cs="Arial" w:eastAsia="Arial" w:hAnsi="Arial"/>
          <w:b/>
          <w:bCs/>
          <w:color w:val="5F6368"/>
          <w:sz w:val="24"/>
          <w:szCs w:val="24"/>
        </w:rPr>
        <w:t xml:space="preserve">4.4 Webhook Spoofing</w:t>
      </w:r>
    </w:p>
    <w:p>
      <w:pPr>
        <w:spacing w:after="160" w:line="300"/>
      </w:pPr>
      <w:r>
        <w:rPr>
          <w:rFonts w:ascii="Arial" w:cs="Arial" w:eastAsia="Arial" w:hAnsi="Arial"/>
          <w:color w:val="1B1B1B"/>
          <w:sz w:val="22"/>
          <w:szCs w:val="22"/>
        </w:rPr>
        <w:t xml:space="preserve">Implementar </w:t>
      </w:r>
      <w:r>
        <w:rPr>
          <w:rFonts w:ascii="Arial" w:cs="Arial" w:eastAsia="Arial" w:hAnsi="Arial"/>
          <w:b/>
          <w:bCs/>
          <w:color w:val="6A1B9A"/>
          <w:sz w:val="22"/>
          <w:szCs w:val="22"/>
        </w:rPr>
        <w:t xml:space="preserve">webhook signature verification</w:t>
      </w:r>
      <w:r>
        <w:rPr>
          <w:rFonts w:ascii="Arial" w:cs="Arial" w:eastAsia="Arial" w:hAnsi="Arial"/>
          <w:color w:val="1B1B1B"/>
          <w:sz w:val="22"/>
          <w:szCs w:val="22"/>
        </w:rPr>
        <w:t xml:space="preserve"> o al mínimo un </w:t>
      </w:r>
      <w:r>
        <w:rPr>
          <w:rFonts w:ascii="Arial" w:cs="Arial" w:eastAsia="Arial" w:hAnsi="Arial"/>
          <w:b/>
          <w:bCs/>
          <w:color w:val="6A1B9A"/>
          <w:sz w:val="22"/>
          <w:szCs w:val="22"/>
        </w:rPr>
        <w:t xml:space="preserve">shared secret</w:t>
      </w:r>
      <w:r>
        <w:rPr>
          <w:rFonts w:ascii="Arial" w:cs="Arial" w:eastAsia="Arial" w:hAnsi="Arial"/>
          <w:color w:val="1B1B1B"/>
          <w:sz w:val="22"/>
          <w:szCs w:val="22"/>
        </w:rPr>
        <w:t xml:space="preserve"> en los headers de la petición. De otro modo, cualquiera con la URL podría inyectar leads falsos al sistema.</w:t>
      </w:r>
    </w:p>
    <w:p>
      <w:pPr>
        <w:spacing w:before="200" w:after="0"/>
      </w:pPr>
    </w:p>
    <w:p>
      <w:pPr>
        <w:spacing w:before="400" w:after="200"/>
      </w:pPr>
      <w:r>
        <w:rPr>
          <w:rFonts w:ascii="Arial" w:cs="Arial" w:eastAsia="Arial" w:hAnsi="Arial"/>
          <w:b/>
          <w:bCs/>
          <w:color w:val="0F4C81"/>
          <w:sz w:val="36"/>
          <w:szCs w:val="36"/>
        </w:rPr>
        <w:t xml:space="preserve">5. English Production Practice</w:t>
      </w:r>
    </w:p>
    <w:p>
      <w:pPr>
        <w:spacing w:before="240" w:after="120"/>
      </w:pPr>
      <w:r>
        <w:rPr>
          <w:rFonts w:ascii="Arial" w:cs="Arial" w:eastAsia="Arial" w:hAnsi="Arial"/>
          <w:b/>
          <w:bCs/>
          <w:color w:val="5F6368"/>
          <w:sz w:val="24"/>
          <w:szCs w:val="24"/>
        </w:rPr>
        <w:t xml:space="preserve">✍️ Cómo nombrarías componentes de este sistema:</w:t>
      </w:r>
    </w:p>
    <w:p>
      <w:pPr>
        <w:pStyle w:val="ListParagraph"/>
        <w:numPr>
          <w:ilvl w:val="0"/>
          <w:numId w:val="2"/>
        </w:numPr>
        <w:spacing w:after="80" w:line="280"/>
      </w:pPr>
      <w:r>
        <w:rPr>
          <w:rFonts w:ascii="Courier New" w:cs="Courier New" w:eastAsia="Courier New" w:hAnsi="Courier New"/>
          <w:color w:val="0D652D"/>
          <w:sz w:val="21"/>
          <w:szCs w:val="21"/>
        </w:rPr>
        <w:t xml:space="preserve">validateLeadInput()</w:t>
      </w:r>
      <w:r>
        <w:rPr>
          <w:rFonts w:ascii="Arial" w:cs="Arial" w:eastAsia="Arial" w:hAnsi="Arial"/>
          <w:color w:val="1B1B1B"/>
          <w:sz w:val="22"/>
          <w:szCs w:val="22"/>
        </w:rPr>
        <w:t xml:space="preserve"> — función de validación de campos</w:t>
      </w:r>
    </w:p>
    <w:p>
      <w:pPr>
        <w:pStyle w:val="ListParagraph"/>
        <w:numPr>
          <w:ilvl w:val="0"/>
          <w:numId w:val="2"/>
        </w:numPr>
        <w:spacing w:after="80" w:line="280"/>
      </w:pPr>
      <w:r>
        <w:rPr>
          <w:rFonts w:ascii="Courier New" w:cs="Courier New" w:eastAsia="Courier New" w:hAnsi="Courier New"/>
          <w:color w:val="0D652D"/>
          <w:sz w:val="21"/>
          <w:szCs w:val="21"/>
        </w:rPr>
        <w:t xml:space="preserve">checkEmailDeliverability()</w:t>
      </w:r>
      <w:r>
        <w:rPr>
          <w:rFonts w:ascii="Arial" w:cs="Arial" w:eastAsia="Arial" w:hAnsi="Arial"/>
          <w:color w:val="1B1B1B"/>
          <w:sz w:val="22"/>
          <w:szCs w:val="22"/>
        </w:rPr>
        <w:t xml:space="preserve"> — verificación DNS del correo</w:t>
      </w:r>
    </w:p>
    <w:p>
      <w:pPr>
        <w:pStyle w:val="ListParagraph"/>
        <w:numPr>
          <w:ilvl w:val="0"/>
          <w:numId w:val="2"/>
        </w:numPr>
        <w:spacing w:after="80" w:line="280"/>
      </w:pPr>
      <w:r>
        <w:rPr>
          <w:rFonts w:ascii="Courier New" w:cs="Courier New" w:eastAsia="Courier New" w:hAnsi="Courier New"/>
          <w:color w:val="0D652D"/>
          <w:sz w:val="21"/>
          <w:szCs w:val="21"/>
        </w:rPr>
        <w:t xml:space="preserve">evaluateOutstandingDebt()</w:t>
      </w:r>
      <w:r>
        <w:rPr>
          <w:rFonts w:ascii="Arial" w:cs="Arial" w:eastAsia="Arial" w:hAnsi="Arial"/>
          <w:color w:val="1B1B1B"/>
          <w:sz w:val="22"/>
          <w:szCs w:val="22"/>
        </w:rPr>
        <w:t xml:space="preserve"> — consulta de deuda pendiente</w:t>
      </w:r>
    </w:p>
    <w:p>
      <w:pPr>
        <w:pStyle w:val="ListParagraph"/>
        <w:numPr>
          <w:ilvl w:val="0"/>
          <w:numId w:val="2"/>
        </w:numPr>
        <w:spacing w:after="80" w:line="280"/>
      </w:pPr>
      <w:r>
        <w:rPr>
          <w:rFonts w:ascii="Courier New" w:cs="Courier New" w:eastAsia="Courier New" w:hAnsi="Courier New"/>
          <w:color w:val="0D652D"/>
          <w:sz w:val="21"/>
          <w:szCs w:val="21"/>
        </w:rPr>
        <w:t xml:space="preserve">calculateLeadScore()</w:t>
      </w:r>
      <w:r>
        <w:rPr>
          <w:rFonts w:ascii="Arial" w:cs="Arial" w:eastAsia="Arial" w:hAnsi="Arial"/>
          <w:color w:val="1B1B1B"/>
          <w:sz w:val="22"/>
          <w:szCs w:val="22"/>
        </w:rPr>
        <w:t xml:space="preserve"> — cálculo de puntuación del lead</w:t>
      </w:r>
    </w:p>
    <w:p>
      <w:pPr>
        <w:pStyle w:val="ListParagraph"/>
        <w:numPr>
          <w:ilvl w:val="0"/>
          <w:numId w:val="2"/>
        </w:numPr>
        <w:spacing w:after="80" w:line="280"/>
      </w:pPr>
      <w:r>
        <w:rPr>
          <w:rFonts w:ascii="Courier New" w:cs="Courier New" w:eastAsia="Courier New" w:hAnsi="Courier New"/>
          <w:color w:val="0D652D"/>
          <w:sz w:val="21"/>
          <w:szCs w:val="21"/>
        </w:rPr>
        <w:t xml:space="preserve">routeToSalesRep()</w:t>
      </w:r>
      <w:r>
        <w:rPr>
          <w:rFonts w:ascii="Arial" w:cs="Arial" w:eastAsia="Arial" w:hAnsi="Arial"/>
          <w:color w:val="1B1B1B"/>
          <w:sz w:val="22"/>
          <w:szCs w:val="22"/>
        </w:rPr>
        <w:t xml:space="preserve"> — asignación al ejecutivo</w:t>
      </w:r>
    </w:p>
    <w:p>
      <w:pPr>
        <w:spacing w:before="60" w:after="0"/>
      </w:pPr>
    </w:p>
    <w:p>
      <w:pPr>
        <w:spacing w:before="240" w:after="120"/>
      </w:pPr>
      <w:r>
        <w:rPr>
          <w:rFonts w:ascii="Arial" w:cs="Arial" w:eastAsia="Arial" w:hAnsi="Arial"/>
          <w:b/>
          <w:bCs/>
          <w:color w:val="5F6368"/>
          <w:sz w:val="24"/>
          <w:szCs w:val="24"/>
        </w:rPr>
        <w:t xml:space="preserve">💬 Cómo explicarías en un code review:</w:t>
      </w:r>
    </w:p>
    <w:p>
      <w:pPr>
        <w:spacing w:after="160" w:line="300"/>
      </w:pPr>
      <w:r>
        <w:rPr>
          <w:rFonts w:ascii="Arial" w:cs="Arial" w:eastAsia="Arial" w:hAnsi="Arial"/>
          <w:i/>
          <w:iCs/>
          <w:color w:val="1B1B1B"/>
          <w:sz w:val="22"/>
          <w:szCs w:val="22"/>
        </w:rPr>
        <w:t xml:space="preserve">"This workflow implements a lead qualification pipeline with four validation stages. Leads are rejected early if data is incomplete or the email domain doesn't resolve. Financial checks prevent sending proposals to prospects with outstanding invoices over 30 days. Valid leads are scored and routed to the sales team with priority-based SLAs."</w:t>
      </w:r>
    </w:p>
    <w:p>
      <w:pPr>
        <w:spacing w:before="60" w:after="0"/>
      </w:pPr>
    </w:p>
    <w:p>
      <w:pPr>
        <w:spacing w:before="240" w:after="120"/>
      </w:pPr>
      <w:r>
        <w:rPr>
          <w:rFonts w:ascii="Arial" w:cs="Arial" w:eastAsia="Arial" w:hAnsi="Arial"/>
          <w:b/>
          <w:bCs/>
          <w:color w:val="5F6368"/>
          <w:sz w:val="24"/>
          <w:szCs w:val="24"/>
        </w:rPr>
        <w:t xml:space="preserve">📝 Cómo documentarías en un commit message:</w:t>
      </w:r>
    </w:p>
    <w:p>
      <w:pPr>
        <w:spacing w:after="160" w:line="300"/>
      </w:pPr>
      <w:r>
        <w:rPr>
          <w:rFonts w:ascii="Courier New" w:cs="Courier New" w:eastAsia="Courier New" w:hAnsi="Courier New"/>
          <w:color w:val="0D652D"/>
          <w:sz w:val="21"/>
          <w:szCs w:val="21"/>
        </w:rPr>
        <w:t xml:space="preserve">feat(lead-pipeline): implement 4-phase lead qualification workflow</w:t>
      </w:r>
    </w:p>
    <w:p>
      <w:pPr>
        <w:spacing w:after="160" w:line="300"/>
      </w:pPr>
      <w:r>
        <w:rPr>
          <w:rFonts w:ascii="Courier New" w:cs="Courier New" w:eastAsia="Courier New" w:hAnsi="Courier New"/>
          <w:color w:val="0D652D"/>
          <w:sz w:val="21"/>
          <w:szCs w:val="21"/>
        </w:rPr>
        <w:t xml:space="preserve">- Add input validation with regex + DNS MX check</w:t>
      </w:r>
    </w:p>
    <w:p>
      <w:pPr>
        <w:spacing w:after="160" w:line="300"/>
      </w:pPr>
      <w:r>
        <w:rPr>
          <w:rFonts w:ascii="Courier New" w:cs="Courier New" w:eastAsia="Courier New" w:hAnsi="Courier New"/>
          <w:color w:val="0D652D"/>
          <w:sz w:val="21"/>
          <w:szCs w:val="21"/>
        </w:rPr>
        <w:t xml:space="preserve">- Add disposable email detection</w:t>
      </w:r>
    </w:p>
    <w:p>
      <w:pPr>
        <w:spacing w:after="160" w:line="300"/>
      </w:pPr>
      <w:r>
        <w:rPr>
          <w:rFonts w:ascii="Courier New" w:cs="Courier New" w:eastAsia="Courier New" w:hAnsi="Courier New"/>
          <w:color w:val="0D652D"/>
          <w:sz w:val="21"/>
          <w:szCs w:val="21"/>
        </w:rPr>
        <w:t xml:space="preserve">- Add CRM billing lookup for debt verification</w:t>
      </w:r>
    </w:p>
    <w:p>
      <w:pPr>
        <w:spacing w:after="160" w:line="300"/>
      </w:pPr>
      <w:r>
        <w:rPr>
          <w:rFonts w:ascii="Courier New" w:cs="Courier New" w:eastAsia="Courier New" w:hAnsi="Courier New"/>
          <w:color w:val="0D652D"/>
          <w:sz w:val="21"/>
          <w:szCs w:val="21"/>
        </w:rPr>
        <w:t xml:space="preserve">- Add lead scoring and priority-based routing</w:t>
      </w:r>
    </w:p>
    <w:p>
      <w:pPr>
        <w:spacing w:after="160" w:line="300"/>
      </w:pPr>
      <w:r>
        <w:rPr>
          <w:rFonts w:ascii="Courier New" w:cs="Courier New" w:eastAsia="Courier New" w:hAnsi="Courier New"/>
          <w:color w:val="0D652D"/>
          <w:sz w:val="21"/>
          <w:szCs w:val="21"/>
        </w:rPr>
        <w:t xml:space="preserve">- Add audit logging for all processed leads</w:t>
      </w:r>
    </w:p>
    <w:p>
      <w:pPr>
        <w:spacing w:before="200" w:after="0"/>
      </w:pPr>
    </w:p>
    <w:p>
      <w:pPr>
        <w:spacing w:before="400" w:after="200"/>
      </w:pPr>
      <w:r>
        <w:rPr>
          <w:rFonts w:ascii="Arial" w:cs="Arial" w:eastAsia="Arial" w:hAnsi="Arial"/>
          <w:b/>
          <w:bCs/>
          <w:color w:val="0F4C81"/>
          <w:sz w:val="36"/>
          <w:szCs w:val="36"/>
        </w:rPr>
        <w:t xml:space="preserve">🚀 Checkpoint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EDF7" w:sz="1"/>
              <w:left w:val="single" w:color="0F4C81" w:sz="8"/>
              <w:bottom w:val="single" w:color="E3EDF7" w:sz="1"/>
              <w:right w:val="single" w:color="E3EDF7" w:sz="1"/>
            </w:tcBorders>
            <w:shd w:fill="E3EDF7" w:val="clear"/>
            <w:tcMar>
              <w:top w:type="dxa" w:w="120"/>
              <w:left w:type="dxa" w:w="200"/>
              <w:bottom w:type="dxa" w:w="120"/>
              <w:right w:type="dxa" w:w="200"/>
            </w:tcMar>
          </w:tcPr>
          <w:p>
            <w:pPr>
              <w:spacing w:after="80"/>
            </w:pPr>
            <w:r>
              <w:rPr>
                <w:rFonts w:ascii="Arial" w:cs="Arial" w:eastAsia="Arial" w:hAnsi="Arial"/>
                <w:b/>
                <w:bCs/>
                <w:color w:val="0F4C81"/>
                <w:sz w:val="22"/>
                <w:szCs w:val="22"/>
              </w:rPr>
              <w:t xml:space="preserve">Nivel de comprensión esperado</w:t>
            </w:r>
          </w:p>
          <w:p>
            <w:pPr>
              <w:spacing w:after="0" w:line="280"/>
            </w:pPr>
            <w:r>
              <w:rPr>
                <w:rFonts w:ascii="Arial" w:cs="Arial" w:eastAsia="Arial" w:hAnsi="Arial"/>
                <w:color w:val="1B1B1B"/>
                <w:sz w:val="22"/>
                <w:szCs w:val="22"/>
              </w:rPr>
              <w:t xml:space="preserve">Después de este ejercicio debes poder: (1) traducir un problema de negocio a reglas lógicas claras, (2) estructurar esas reglas en un flujo secuencial con branching, (3) identificar los vectores de ataque del sistema, y (4) nombrar los componentes en inglés técnico.</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F4EA" w:sz="1"/>
              <w:left w:val="single" w:color="0D652D" w:sz="8"/>
              <w:bottom w:val="single" w:color="E6F4EA" w:sz="1"/>
              <w:right w:val="single" w:color="E6F4EA" w:sz="1"/>
            </w:tcBorders>
            <w:shd w:fill="E6F4EA" w:val="clear"/>
            <w:tcMar>
              <w:top w:type="dxa" w:w="120"/>
              <w:left w:type="dxa" w:w="200"/>
              <w:bottom w:type="dxa" w:w="120"/>
              <w:right w:type="dxa" w:w="200"/>
            </w:tcMar>
          </w:tcPr>
          <w:p>
            <w:pPr>
              <w:spacing w:after="80"/>
            </w:pPr>
            <w:r>
              <w:rPr>
                <w:rFonts w:ascii="Arial" w:cs="Arial" w:eastAsia="Arial" w:hAnsi="Arial"/>
                <w:b/>
                <w:bCs/>
                <w:color w:val="0D652D"/>
                <w:sz w:val="22"/>
                <w:szCs w:val="22"/>
              </w:rPr>
              <w:t xml:space="preserve">Práctica mínima viable (30 min)</w:t>
            </w:r>
          </w:p>
          <w:p>
            <w:pPr>
              <w:spacing w:after="0" w:line="280"/>
            </w:pPr>
            <w:r>
              <w:rPr>
                <w:rFonts w:ascii="Arial" w:cs="Arial" w:eastAsia="Arial" w:hAnsi="Arial"/>
                <w:color w:val="1B1B1B"/>
                <w:sz w:val="22"/>
                <w:szCs w:val="22"/>
              </w:rPr>
              <w:t xml:space="preserve">Implementa en n8n los nodos de la Fase 1 (validación): Webhook Trigger → IF (campos completos) → Code Node (regex email) → HTTP Request (DNS check). Usa un test manual con datos correctos e incorrectos para verificar que el flujo rechaza adecuadamente.</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E8FD" w:sz="1"/>
              <w:left w:val="single" w:color="6A1B9A" w:sz="8"/>
              <w:bottom w:val="single" w:color="F3E8FD" w:sz="1"/>
              <w:right w:val="single" w:color="F3E8FD" w:sz="1"/>
            </w:tcBorders>
            <w:shd w:fill="F3E8FD" w:val="clear"/>
            <w:tcMar>
              <w:top w:type="dxa" w:w="120"/>
              <w:left w:type="dxa" w:w="200"/>
              <w:bottom w:type="dxa" w:w="120"/>
              <w:right w:type="dxa" w:w="200"/>
            </w:tcMar>
          </w:tcPr>
          <w:p>
            <w:pPr>
              <w:spacing w:after="80"/>
            </w:pPr>
            <w:r>
              <w:rPr>
                <w:rFonts w:ascii="Arial" w:cs="Arial" w:eastAsia="Arial" w:hAnsi="Arial"/>
                <w:b/>
                <w:bCs/>
                <w:color w:val="6A1B9A"/>
                <w:sz w:val="22"/>
                <w:szCs w:val="22"/>
              </w:rPr>
              <w:t xml:space="preserve">Siguiente nivel (después de práctica)</w:t>
            </w:r>
          </w:p>
          <w:p>
            <w:pPr>
              <w:spacing w:after="0" w:line="280"/>
            </w:pPr>
            <w:r>
              <w:rPr>
                <w:rFonts w:ascii="Arial" w:cs="Arial" w:eastAsia="Arial" w:hAnsi="Arial"/>
                <w:color w:val="1B1B1B"/>
                <w:sz w:val="22"/>
                <w:szCs w:val="22"/>
              </w:rPr>
              <w:t xml:space="preserve">Conectar la Fase 2 (financial check) con una base de datos real o un Google Sheet que simule el sistema de facturación. Implementar el branching completo con notificaciones diferenciadas según el resultado.</w:t>
            </w:r>
          </w:p>
        </w:tc>
      </w:tr>
    </w:tbl>
    <w:p>
      <w:pPr>
        <w:spacing w:before="100" w:after="0"/>
      </w:pPr>
    </w:p>
    <w:p>
      <w:pPr>
        <w:spacing w:before="200" w:after="80"/>
        <w:jc w:val="center"/>
      </w:pPr>
      <w:r>
        <w:rPr>
          <w:rFonts w:ascii="Arial" w:cs="Arial" w:eastAsia="Arial" w:hAnsi="Arial"/>
          <w:color w:val="DADCE0"/>
          <w:sz w:val="18"/>
          <w:szCs w:val="18"/>
        </w:rPr>
        <w:t xml:space="preserve">────────────────────────────────────────</w:t>
      </w:r>
    </w:p>
    <w:p>
      <w:pPr>
        <w:jc w:val="center"/>
      </w:pPr>
      <w:r>
        <w:rPr>
          <w:rFonts w:ascii="Arial" w:cs="Arial" w:eastAsia="Arial" w:hAnsi="Arial"/>
          <w:i/>
          <w:iCs/>
          <w:color w:val="5F6368"/>
          <w:sz w:val="22"/>
          <w:szCs w:val="22"/>
        </w:rPr>
        <w:t xml:space="preserve">“Automate the boring. Engineer the important.”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6368"/>
        <w:sz w:val="16"/>
        <w:szCs w:val="16"/>
      </w:rPr>
      <w:t xml:space="preserve">Página </w:t>
    </w:r>
    <w:r>
      <w:rPr>
        <w:rFonts w:ascii="Arial" w:cs="Arial" w:eastAsia="Arial" w:hAnsi="Arial"/>
        <w:color w:val="5F63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F6368"/>
        <w:sz w:val="16"/>
        <w:szCs w:val="16"/>
      </w:rPr>
      <w:t xml:space="preserve">AutoFlow Solutions — Lead Qualification Workflow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2026-02-15T05:39:42.445Z</dcterms:created>
  <dcterms:modified xsi:type="dcterms:W3CDTF">2026-02-15T05:39:42.446Z</dcterms:modified>
</cp:coreProperties>
</file>

<file path=docProps/custom.xml><?xml version="1.0" encoding="utf-8"?>
<Properties xmlns="http://schemas.openxmlformats.org/officeDocument/2006/custom-properties" xmlns:vt="http://schemas.openxmlformats.org/officeDocument/2006/docPropsVTypes"/>
</file>