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838ED" w14:textId="77777777" w:rsidR="004C360F" w:rsidRDefault="004C360F" w:rsidP="004C360F">
      <w:pPr>
        <w:spacing w:after="200" w:line="360" w:lineRule="auto"/>
        <w:jc w:val="center"/>
        <w:rPr>
          <w:b/>
          <w:sz w:val="28"/>
          <w:szCs w:val="28"/>
        </w:rPr>
      </w:pPr>
      <w:r>
        <w:rPr>
          <w:b/>
          <w:sz w:val="28"/>
          <w:szCs w:val="28"/>
        </w:rPr>
        <w:t>UNIVERSITY OF CAPE COAST</w:t>
      </w:r>
    </w:p>
    <w:p w14:paraId="1B0CC227" w14:textId="77777777" w:rsidR="004C360F" w:rsidRDefault="004C360F" w:rsidP="004C360F">
      <w:pPr>
        <w:spacing w:after="200" w:line="360" w:lineRule="auto"/>
        <w:jc w:val="center"/>
        <w:rPr>
          <w:b/>
          <w:sz w:val="28"/>
          <w:szCs w:val="28"/>
        </w:rPr>
      </w:pPr>
      <w:r>
        <w:rPr>
          <w:b/>
          <w:noProof/>
          <w:sz w:val="28"/>
          <w:szCs w:val="28"/>
        </w:rPr>
        <w:drawing>
          <wp:inline distT="0" distB="0" distL="0" distR="0" wp14:anchorId="600E9FA1" wp14:editId="2C0ED681">
            <wp:extent cx="2495550" cy="2495550"/>
            <wp:effectExtent l="0" t="0" r="0" b="0"/>
            <wp:docPr id="456753427" name="Picture 1" descr="uc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c_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5550" cy="2495550"/>
                    </a:xfrm>
                    <a:prstGeom prst="rect">
                      <a:avLst/>
                    </a:prstGeom>
                    <a:noFill/>
                    <a:ln>
                      <a:noFill/>
                    </a:ln>
                  </pic:spPr>
                </pic:pic>
              </a:graphicData>
            </a:graphic>
          </wp:inline>
        </w:drawing>
      </w:r>
    </w:p>
    <w:p w14:paraId="538114EE" w14:textId="77777777" w:rsidR="004C360F" w:rsidRDefault="004C360F" w:rsidP="004C360F">
      <w:pPr>
        <w:spacing w:after="200" w:line="360" w:lineRule="auto"/>
        <w:ind w:left="90"/>
        <w:jc w:val="center"/>
        <w:rPr>
          <w:b/>
          <w:sz w:val="28"/>
          <w:szCs w:val="28"/>
        </w:rPr>
      </w:pPr>
    </w:p>
    <w:p w14:paraId="1A0CC23C" w14:textId="77777777" w:rsidR="004C360F" w:rsidRDefault="004C360F" w:rsidP="004C360F">
      <w:pPr>
        <w:spacing w:after="200" w:line="360" w:lineRule="auto"/>
        <w:ind w:left="90"/>
        <w:jc w:val="center"/>
        <w:rPr>
          <w:b/>
          <w:sz w:val="28"/>
          <w:szCs w:val="28"/>
        </w:rPr>
      </w:pPr>
      <w:r>
        <w:rPr>
          <w:b/>
          <w:sz w:val="28"/>
          <w:szCs w:val="28"/>
        </w:rPr>
        <w:t>SCHOOL OF PHYSICAL SCIENCES</w:t>
      </w:r>
    </w:p>
    <w:p w14:paraId="76842E1E" w14:textId="77777777" w:rsidR="004C360F" w:rsidRDefault="004C360F" w:rsidP="004C360F">
      <w:pPr>
        <w:spacing w:after="200" w:line="360" w:lineRule="auto"/>
        <w:ind w:left="90"/>
        <w:jc w:val="center"/>
        <w:rPr>
          <w:b/>
          <w:sz w:val="28"/>
          <w:szCs w:val="28"/>
        </w:rPr>
      </w:pPr>
      <w:r>
        <w:rPr>
          <w:b/>
          <w:sz w:val="28"/>
          <w:szCs w:val="28"/>
        </w:rPr>
        <w:t>DEPARTMENT OF COMPUTER SCIENCE AND INFORMATION TECHNOLOGY</w:t>
      </w:r>
    </w:p>
    <w:p w14:paraId="47EA2930" w14:textId="6DC165C4" w:rsidR="004C360F" w:rsidRDefault="004C360F" w:rsidP="004C360F">
      <w:pPr>
        <w:spacing w:after="200" w:line="360" w:lineRule="auto"/>
        <w:ind w:left="90"/>
        <w:jc w:val="center"/>
        <w:rPr>
          <w:b/>
          <w:sz w:val="28"/>
          <w:szCs w:val="28"/>
        </w:rPr>
      </w:pPr>
      <w:r>
        <w:rPr>
          <w:b/>
          <w:sz w:val="28"/>
          <w:szCs w:val="28"/>
        </w:rPr>
        <w:t>BACHELOR OF SCIENCE IN INFORMATION TECHNOLOGY</w:t>
      </w:r>
    </w:p>
    <w:p w14:paraId="5896ABAC" w14:textId="043A5ECB" w:rsidR="004C360F" w:rsidRDefault="006E5B07" w:rsidP="004C360F">
      <w:pPr>
        <w:spacing w:after="200" w:line="360" w:lineRule="auto"/>
        <w:ind w:left="90"/>
        <w:jc w:val="center"/>
        <w:rPr>
          <w:b/>
          <w:sz w:val="28"/>
          <w:szCs w:val="28"/>
          <w:lang w:val="en-US"/>
        </w:rPr>
      </w:pPr>
      <w:r>
        <w:rPr>
          <w:b/>
          <w:sz w:val="28"/>
          <w:szCs w:val="28"/>
          <w:lang w:val="en-US"/>
        </w:rPr>
        <w:t>SASU BENNET DANSO</w:t>
      </w:r>
    </w:p>
    <w:p w14:paraId="0264BA22" w14:textId="034E7DCD" w:rsidR="006E5B07" w:rsidRPr="006E5B07" w:rsidRDefault="006E5B07" w:rsidP="006E5B07">
      <w:pPr>
        <w:spacing w:after="200" w:line="360" w:lineRule="auto"/>
        <w:ind w:left="90"/>
        <w:jc w:val="center"/>
        <w:rPr>
          <w:b/>
          <w:sz w:val="28"/>
          <w:szCs w:val="28"/>
          <w:lang w:val="en-US"/>
        </w:rPr>
      </w:pPr>
      <w:r w:rsidRPr="006E5B07">
        <w:rPr>
          <w:b/>
          <w:sz w:val="28"/>
          <w:szCs w:val="28"/>
        </w:rPr>
        <w:t>REGISTRATION NUMBER: PS/ITC/20/0</w:t>
      </w:r>
      <w:r w:rsidRPr="006E5B07">
        <w:rPr>
          <w:b/>
          <w:sz w:val="28"/>
          <w:szCs w:val="28"/>
          <w:lang w:val="en-US"/>
        </w:rPr>
        <w:t>147</w:t>
      </w:r>
    </w:p>
    <w:p w14:paraId="2744C505" w14:textId="77777777" w:rsidR="004C360F" w:rsidRPr="006E5B07" w:rsidRDefault="004C360F" w:rsidP="004C360F">
      <w:pPr>
        <w:spacing w:after="200" w:line="360" w:lineRule="auto"/>
        <w:ind w:left="90"/>
        <w:jc w:val="center"/>
        <w:rPr>
          <w:b/>
          <w:sz w:val="28"/>
          <w:szCs w:val="28"/>
        </w:rPr>
      </w:pPr>
      <w:r w:rsidRPr="006E5B07">
        <w:rPr>
          <w:b/>
          <w:sz w:val="28"/>
          <w:szCs w:val="28"/>
        </w:rPr>
        <w:t>NAME OF LECTURER: DR. ELLIS EGHAN</w:t>
      </w:r>
    </w:p>
    <w:p w14:paraId="14471B00" w14:textId="77777777" w:rsidR="004C360F" w:rsidRDefault="004C360F" w:rsidP="004C360F">
      <w:pPr>
        <w:spacing w:after="200" w:line="360" w:lineRule="auto"/>
        <w:jc w:val="center"/>
        <w:rPr>
          <w:b/>
          <w:sz w:val="28"/>
          <w:szCs w:val="28"/>
        </w:rPr>
      </w:pPr>
      <w:r w:rsidRPr="006E5B07">
        <w:rPr>
          <w:b/>
          <w:sz w:val="28"/>
          <w:szCs w:val="28"/>
        </w:rPr>
        <w:t>COURSE: RESEARCH METHODS|</w:t>
      </w:r>
      <w:r>
        <w:rPr>
          <w:b/>
          <w:sz w:val="28"/>
          <w:szCs w:val="28"/>
        </w:rPr>
        <w:t xml:space="preserve"> INF399</w:t>
      </w:r>
    </w:p>
    <w:p w14:paraId="06E37BBC" w14:textId="77777777" w:rsidR="004C360F" w:rsidRDefault="004C360F" w:rsidP="004C360F">
      <w:pPr>
        <w:spacing w:line="360" w:lineRule="auto"/>
        <w:jc w:val="center"/>
        <w:rPr>
          <w:b/>
          <w:sz w:val="28"/>
          <w:szCs w:val="28"/>
        </w:rPr>
      </w:pPr>
      <w:r>
        <w:rPr>
          <w:b/>
          <w:sz w:val="28"/>
          <w:szCs w:val="28"/>
        </w:rPr>
        <w:t>ASSIGNMENT 1</w:t>
      </w:r>
    </w:p>
    <w:p w14:paraId="018F64C2" w14:textId="77777777" w:rsidR="004C360F" w:rsidRDefault="004C360F" w:rsidP="004C360F"/>
    <w:p w14:paraId="5E9DFBF8" w14:textId="77777777" w:rsidR="004C360F" w:rsidRDefault="004C360F" w:rsidP="004C360F"/>
    <w:p w14:paraId="64919F82" w14:textId="77777777" w:rsidR="004C360F" w:rsidRDefault="004C360F" w:rsidP="004C360F"/>
    <w:p w14:paraId="10DE0507" w14:textId="77777777" w:rsidR="004C360F" w:rsidRDefault="004C360F" w:rsidP="004C360F"/>
    <w:p w14:paraId="5EF0A312" w14:textId="77777777" w:rsidR="004C360F" w:rsidRDefault="004C360F" w:rsidP="004C360F"/>
    <w:p w14:paraId="0B3DE8A5" w14:textId="1C047BA4" w:rsidR="00F211A8" w:rsidRDefault="00F211A8" w:rsidP="004C360F">
      <w:pPr>
        <w:rPr>
          <w:rFonts w:cstheme="minorHAnsi"/>
          <w:b/>
          <w:sz w:val="28"/>
          <w:szCs w:val="28"/>
          <w:u w:val="single"/>
        </w:rPr>
      </w:pPr>
    </w:p>
    <w:p w14:paraId="497B48C0" w14:textId="77777777" w:rsidR="001E24E8" w:rsidRPr="001E24E8" w:rsidRDefault="001E24E8" w:rsidP="001E24E8">
      <w:pPr>
        <w:spacing w:line="360" w:lineRule="auto"/>
        <w:rPr>
          <w:lang w:val="en-GH"/>
        </w:rPr>
      </w:pPr>
      <w:r w:rsidRPr="001E24E8">
        <w:rPr>
          <w:lang w:val="en-GH"/>
        </w:rPr>
        <w:t>Acquiring data through questionnaires and interviews is a commonly employed approach in research and data collection. These methods offer valuable insights from participants. Let's explore how data can be obtained through questionnaires and interviews.</w:t>
      </w:r>
    </w:p>
    <w:p w14:paraId="3704DF82" w14:textId="77777777" w:rsidR="006E5B07" w:rsidRPr="006E5B07" w:rsidRDefault="001E24E8" w:rsidP="001E24E8">
      <w:pPr>
        <w:spacing w:line="360" w:lineRule="auto"/>
        <w:rPr>
          <w:b/>
          <w:bCs/>
          <w:i/>
          <w:iCs/>
          <w:lang w:val="en-GH"/>
        </w:rPr>
      </w:pPr>
      <w:r w:rsidRPr="001E24E8">
        <w:rPr>
          <w:b/>
          <w:bCs/>
          <w:i/>
          <w:iCs/>
          <w:u w:val="single"/>
          <w:lang w:val="en-GH"/>
        </w:rPr>
        <w:t>Questionnaires</w:t>
      </w:r>
      <w:r w:rsidRPr="001E24E8">
        <w:rPr>
          <w:b/>
          <w:bCs/>
          <w:i/>
          <w:iCs/>
          <w:lang w:val="en-GH"/>
        </w:rPr>
        <w:t>:</w:t>
      </w:r>
    </w:p>
    <w:p w14:paraId="19A2D2D5" w14:textId="753CC2AA" w:rsidR="001E24E8" w:rsidRPr="001E24E8" w:rsidRDefault="001E24E8" w:rsidP="001E24E8">
      <w:pPr>
        <w:spacing w:line="360" w:lineRule="auto"/>
        <w:rPr>
          <w:lang w:val="en-GH"/>
        </w:rPr>
      </w:pPr>
      <w:r w:rsidRPr="001E24E8">
        <w:rPr>
          <w:lang w:val="en-GH"/>
        </w:rPr>
        <w:t xml:space="preserve"> Questionnaires involve structured sets of questions that participants respond to in writing. Here are the key steps involved in acquiring data through questionnaires:</w:t>
      </w:r>
    </w:p>
    <w:p w14:paraId="167EEA22" w14:textId="77777777" w:rsidR="001E24E8" w:rsidRPr="001E24E8" w:rsidRDefault="001E24E8" w:rsidP="001E24E8">
      <w:pPr>
        <w:numPr>
          <w:ilvl w:val="0"/>
          <w:numId w:val="3"/>
        </w:numPr>
        <w:spacing w:line="360" w:lineRule="auto"/>
        <w:rPr>
          <w:lang w:val="en-GH"/>
        </w:rPr>
      </w:pPr>
      <w:r w:rsidRPr="001E24E8">
        <w:rPr>
          <w:b/>
          <w:bCs/>
          <w:lang w:val="en-GH"/>
        </w:rPr>
        <w:t>Design</w:t>
      </w:r>
      <w:r w:rsidRPr="001E24E8">
        <w:rPr>
          <w:lang w:val="en-GH"/>
        </w:rPr>
        <w:t>: Create a questionnaire that is clear, concise, and relevant to your research objectives. Ensure the questions are unbiased and easy to comprehend. Utilize a combination of open-ended and closed-ended questions to gather qualitative and quantitative data.</w:t>
      </w:r>
    </w:p>
    <w:p w14:paraId="1DE8C909" w14:textId="77777777" w:rsidR="001E24E8" w:rsidRPr="001E24E8" w:rsidRDefault="001E24E8" w:rsidP="001E24E8">
      <w:pPr>
        <w:numPr>
          <w:ilvl w:val="0"/>
          <w:numId w:val="3"/>
        </w:numPr>
        <w:spacing w:line="360" w:lineRule="auto"/>
        <w:rPr>
          <w:lang w:val="en-GH"/>
        </w:rPr>
      </w:pPr>
      <w:r w:rsidRPr="001E24E8">
        <w:rPr>
          <w:b/>
          <w:bCs/>
          <w:lang w:val="en-GH"/>
        </w:rPr>
        <w:t>Distribution</w:t>
      </w:r>
      <w:r w:rsidRPr="001E24E8">
        <w:rPr>
          <w:lang w:val="en-GH"/>
        </w:rPr>
        <w:t>: Identify the target population and select the most suitable distribution method. Options include online platforms, email surveys, postal mail, or in-person distribution. Align the method with the characteristics of the target population to maximize response rates.</w:t>
      </w:r>
    </w:p>
    <w:p w14:paraId="067517F8" w14:textId="77777777" w:rsidR="001E24E8" w:rsidRPr="001E24E8" w:rsidRDefault="001E24E8" w:rsidP="001E24E8">
      <w:pPr>
        <w:numPr>
          <w:ilvl w:val="0"/>
          <w:numId w:val="3"/>
        </w:numPr>
        <w:spacing w:line="360" w:lineRule="auto"/>
        <w:rPr>
          <w:lang w:val="en-GH"/>
        </w:rPr>
      </w:pPr>
      <w:r w:rsidRPr="001E24E8">
        <w:rPr>
          <w:b/>
          <w:bCs/>
          <w:lang w:val="en-GH"/>
        </w:rPr>
        <w:t>Instructions and anonymity</w:t>
      </w:r>
      <w:r w:rsidRPr="001E24E8">
        <w:rPr>
          <w:lang w:val="en-GH"/>
        </w:rPr>
        <w:t>: Provide clear instructions for completing the questionnaire to avoid confusion. Assure participants of the anonymity and confidentiality of their responses to encourage honest answers. Maintain anonymity by not collecting personally identifiable information or by utilizing anonymous response methods.</w:t>
      </w:r>
    </w:p>
    <w:p w14:paraId="55253353" w14:textId="77777777" w:rsidR="001E24E8" w:rsidRDefault="001E24E8" w:rsidP="001E24E8">
      <w:pPr>
        <w:numPr>
          <w:ilvl w:val="0"/>
          <w:numId w:val="3"/>
        </w:numPr>
        <w:spacing w:line="360" w:lineRule="auto"/>
        <w:rPr>
          <w:lang w:val="en-GH"/>
        </w:rPr>
      </w:pPr>
      <w:r w:rsidRPr="001E24E8">
        <w:rPr>
          <w:b/>
          <w:bCs/>
          <w:lang w:val="en-GH"/>
        </w:rPr>
        <w:t>Collection and analysis</w:t>
      </w:r>
      <w:r w:rsidRPr="001E24E8">
        <w:rPr>
          <w:lang w:val="en-GH"/>
        </w:rPr>
        <w:t xml:space="preserve">: Monitor response rates to ensure an adequate sample size. Collect completed questionnaires and digitize the data if necessary. </w:t>
      </w:r>
      <w:proofErr w:type="spellStart"/>
      <w:r w:rsidRPr="001E24E8">
        <w:rPr>
          <w:lang w:val="en-GH"/>
        </w:rPr>
        <w:t>Analyze</w:t>
      </w:r>
      <w:proofErr w:type="spellEnd"/>
      <w:r w:rsidRPr="001E24E8">
        <w:rPr>
          <w:lang w:val="en-GH"/>
        </w:rPr>
        <w:t xml:space="preserve"> the data using appropriate statistical methods such as frequency analysis, correlation, or regression based on your research objectives.</w:t>
      </w:r>
    </w:p>
    <w:p w14:paraId="651C356A" w14:textId="77777777" w:rsidR="001E24E8" w:rsidRPr="001E24E8" w:rsidRDefault="001E24E8" w:rsidP="001E24E8">
      <w:pPr>
        <w:spacing w:line="360" w:lineRule="auto"/>
        <w:rPr>
          <w:lang w:val="en-GH"/>
        </w:rPr>
      </w:pPr>
    </w:p>
    <w:p w14:paraId="73FDE73E" w14:textId="77777777" w:rsidR="001E24E8" w:rsidRPr="006E5B07" w:rsidRDefault="001E24E8" w:rsidP="001E24E8">
      <w:pPr>
        <w:spacing w:line="360" w:lineRule="auto"/>
        <w:rPr>
          <w:b/>
          <w:bCs/>
          <w:i/>
          <w:iCs/>
          <w:u w:val="single"/>
          <w:lang w:val="en-GH"/>
        </w:rPr>
      </w:pPr>
      <w:r w:rsidRPr="001E24E8">
        <w:rPr>
          <w:b/>
          <w:bCs/>
          <w:i/>
          <w:iCs/>
          <w:u w:val="single"/>
          <w:lang w:val="en-GH"/>
        </w:rPr>
        <w:t>Interviews:</w:t>
      </w:r>
    </w:p>
    <w:p w14:paraId="0F2ED3C4" w14:textId="1893AA6D" w:rsidR="001E24E8" w:rsidRPr="001E24E8" w:rsidRDefault="001E24E8" w:rsidP="001E24E8">
      <w:pPr>
        <w:spacing w:line="360" w:lineRule="auto"/>
        <w:rPr>
          <w:lang w:val="en-GH"/>
        </w:rPr>
      </w:pPr>
      <w:r w:rsidRPr="001E24E8">
        <w:rPr>
          <w:lang w:val="en-GH"/>
        </w:rPr>
        <w:t xml:space="preserve"> Interviews involve direct interaction between the researcher and the participant, facilitating more detailed data collection. Here's how data can be obtained through interviews:</w:t>
      </w:r>
    </w:p>
    <w:p w14:paraId="127ECD2A" w14:textId="77777777" w:rsidR="001E24E8" w:rsidRPr="001E24E8" w:rsidRDefault="001E24E8" w:rsidP="001E24E8">
      <w:pPr>
        <w:numPr>
          <w:ilvl w:val="0"/>
          <w:numId w:val="4"/>
        </w:numPr>
        <w:spacing w:line="360" w:lineRule="auto"/>
        <w:rPr>
          <w:lang w:val="en-GH"/>
        </w:rPr>
      </w:pPr>
      <w:r w:rsidRPr="001E24E8">
        <w:rPr>
          <w:b/>
          <w:bCs/>
          <w:lang w:val="en-GH"/>
        </w:rPr>
        <w:t>Design</w:t>
      </w:r>
      <w:r w:rsidRPr="001E24E8">
        <w:rPr>
          <w:lang w:val="en-GH"/>
        </w:rPr>
        <w:t>: Determine the type of interviews, such as structured, semi-structured, or unstructured, based on your research needs. Develop a set of open-ended questions aligned with your objectives. Employ probing techniques to explore participant responses further.</w:t>
      </w:r>
    </w:p>
    <w:p w14:paraId="25917843" w14:textId="77777777" w:rsidR="001E24E8" w:rsidRPr="001E24E8" w:rsidRDefault="001E24E8" w:rsidP="001E24E8">
      <w:pPr>
        <w:numPr>
          <w:ilvl w:val="0"/>
          <w:numId w:val="4"/>
        </w:numPr>
        <w:spacing w:line="360" w:lineRule="auto"/>
        <w:rPr>
          <w:lang w:val="en-GH"/>
        </w:rPr>
      </w:pPr>
      <w:r w:rsidRPr="001E24E8">
        <w:rPr>
          <w:b/>
          <w:bCs/>
          <w:lang w:val="en-GH"/>
        </w:rPr>
        <w:lastRenderedPageBreak/>
        <w:t>Sampling</w:t>
      </w:r>
      <w:r w:rsidRPr="001E24E8">
        <w:rPr>
          <w:lang w:val="en-GH"/>
        </w:rPr>
        <w:t>: Define the sample size and selection criteria for the interviews. Use appropriate sampling techniques like random sampling or purposeful sampling to ensure the participants represent the target population.</w:t>
      </w:r>
    </w:p>
    <w:p w14:paraId="58BF5810" w14:textId="77777777" w:rsidR="001E24E8" w:rsidRPr="001E24E8" w:rsidRDefault="001E24E8" w:rsidP="001E24E8">
      <w:pPr>
        <w:numPr>
          <w:ilvl w:val="0"/>
          <w:numId w:val="4"/>
        </w:numPr>
        <w:spacing w:line="360" w:lineRule="auto"/>
        <w:rPr>
          <w:lang w:val="en-GH"/>
        </w:rPr>
      </w:pPr>
      <w:r w:rsidRPr="001E24E8">
        <w:rPr>
          <w:b/>
          <w:bCs/>
          <w:lang w:val="en-GH"/>
        </w:rPr>
        <w:t>Process</w:t>
      </w:r>
      <w:r w:rsidRPr="001E24E8">
        <w:rPr>
          <w:lang w:val="en-GH"/>
        </w:rPr>
        <w:t>: Schedule interviews with participants, either in person, via phone, or through video calls. Establish rapport to create a comfortable environment that encourages honest and detailed responses. Follow the interview guide while remaining flexible to capture unexpected insights.</w:t>
      </w:r>
    </w:p>
    <w:p w14:paraId="3FA240B8" w14:textId="77777777" w:rsidR="001E24E8" w:rsidRPr="001E24E8" w:rsidRDefault="001E24E8" w:rsidP="001E24E8">
      <w:pPr>
        <w:numPr>
          <w:ilvl w:val="0"/>
          <w:numId w:val="4"/>
        </w:numPr>
        <w:spacing w:line="360" w:lineRule="auto"/>
        <w:rPr>
          <w:lang w:val="en-GH"/>
        </w:rPr>
      </w:pPr>
      <w:r w:rsidRPr="001E24E8">
        <w:rPr>
          <w:b/>
          <w:bCs/>
          <w:lang w:val="en-GH"/>
        </w:rPr>
        <w:t>Recording and analysis</w:t>
      </w:r>
      <w:r w:rsidRPr="001E24E8">
        <w:rPr>
          <w:lang w:val="en-GH"/>
        </w:rPr>
        <w:t xml:space="preserve">: Obtain participant consent and record the interviews to accurately document their responses. Transcribe the interviews if necessary. </w:t>
      </w:r>
      <w:proofErr w:type="spellStart"/>
      <w:r w:rsidRPr="001E24E8">
        <w:rPr>
          <w:lang w:val="en-GH"/>
        </w:rPr>
        <w:t>Analyze</w:t>
      </w:r>
      <w:proofErr w:type="spellEnd"/>
      <w:r w:rsidRPr="001E24E8">
        <w:rPr>
          <w:lang w:val="en-GH"/>
        </w:rPr>
        <w:t xml:space="preserve"> the data by identifying common themes, patterns, or emerging categories using qualitative analysis techniques like thematic analysis or content analysis.</w:t>
      </w:r>
    </w:p>
    <w:p w14:paraId="4E99A3B1" w14:textId="77777777" w:rsidR="001E24E8" w:rsidRDefault="001E24E8" w:rsidP="001E24E8">
      <w:pPr>
        <w:numPr>
          <w:ilvl w:val="0"/>
          <w:numId w:val="4"/>
        </w:numPr>
        <w:spacing w:line="360" w:lineRule="auto"/>
        <w:rPr>
          <w:lang w:val="en-GH"/>
        </w:rPr>
      </w:pPr>
      <w:r w:rsidRPr="001E24E8">
        <w:rPr>
          <w:b/>
          <w:bCs/>
          <w:lang w:val="en-GH"/>
        </w:rPr>
        <w:t>Ethical considerations</w:t>
      </w:r>
      <w:r w:rsidRPr="001E24E8">
        <w:rPr>
          <w:lang w:val="en-GH"/>
        </w:rPr>
        <w:t>: Obtain informed consent and prioritize the confidentiality and anonymity of participants. Adhere to ethical guidelines and respect the privacy and rights of participants throughout the entire process.</w:t>
      </w:r>
    </w:p>
    <w:p w14:paraId="6BF808DA" w14:textId="77777777" w:rsidR="006E5B07" w:rsidRPr="001E24E8" w:rsidRDefault="006E5B07" w:rsidP="006E5B07">
      <w:pPr>
        <w:spacing w:line="360" w:lineRule="auto"/>
        <w:ind w:left="720"/>
        <w:rPr>
          <w:lang w:val="en-GH"/>
        </w:rPr>
      </w:pPr>
    </w:p>
    <w:p w14:paraId="772996C3" w14:textId="77777777" w:rsidR="001E24E8" w:rsidRPr="001E24E8" w:rsidRDefault="001E24E8" w:rsidP="001E24E8">
      <w:pPr>
        <w:spacing w:line="360" w:lineRule="auto"/>
        <w:rPr>
          <w:lang w:val="en-GH"/>
        </w:rPr>
      </w:pPr>
      <w:r w:rsidRPr="001E24E8">
        <w:rPr>
          <w:lang w:val="en-GH"/>
        </w:rPr>
        <w:t>In summary, questionnaires and interviews are effective methods for obtaining data. Questionnaires provide standardized data from a larger sample, while interviews offer in-depth insights from a smaller group. By carefully designing and implementing these methods, researchers can gather valuable data to address their research questions and gain meaningful insights into their chosen subjects.</w:t>
      </w:r>
    </w:p>
    <w:p w14:paraId="166B46BF" w14:textId="77777777" w:rsidR="001E24E8" w:rsidRDefault="001E24E8" w:rsidP="001E24E8">
      <w:pPr>
        <w:spacing w:line="360" w:lineRule="auto"/>
      </w:pPr>
    </w:p>
    <w:sectPr w:rsidR="001E24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D14AB"/>
    <w:multiLevelType w:val="multilevel"/>
    <w:tmpl w:val="20FE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974C9B"/>
    <w:multiLevelType w:val="multilevel"/>
    <w:tmpl w:val="55203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6B33EC"/>
    <w:multiLevelType w:val="multilevel"/>
    <w:tmpl w:val="32EE5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8A36AB"/>
    <w:multiLevelType w:val="multilevel"/>
    <w:tmpl w:val="E2883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2910556">
    <w:abstractNumId w:val="0"/>
  </w:num>
  <w:num w:numId="2" w16cid:durableId="28921487">
    <w:abstractNumId w:val="2"/>
  </w:num>
  <w:num w:numId="3" w16cid:durableId="2055154335">
    <w:abstractNumId w:val="1"/>
  </w:num>
  <w:num w:numId="4" w16cid:durableId="11398035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60F"/>
    <w:rsid w:val="001E24E8"/>
    <w:rsid w:val="004C360F"/>
    <w:rsid w:val="006E5B07"/>
    <w:rsid w:val="00F211A8"/>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F81A0"/>
  <w15:chartTrackingRefBased/>
  <w15:docId w15:val="{B74D74F5-5533-41DA-996B-5C219908E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5604">
      <w:bodyDiv w:val="1"/>
      <w:marLeft w:val="0"/>
      <w:marRight w:val="0"/>
      <w:marTop w:val="0"/>
      <w:marBottom w:val="0"/>
      <w:divBdr>
        <w:top w:val="none" w:sz="0" w:space="0" w:color="auto"/>
        <w:left w:val="none" w:sz="0" w:space="0" w:color="auto"/>
        <w:bottom w:val="none" w:sz="0" w:space="0" w:color="auto"/>
        <w:right w:val="none" w:sz="0" w:space="0" w:color="auto"/>
      </w:divBdr>
    </w:div>
    <w:div w:id="226036572">
      <w:bodyDiv w:val="1"/>
      <w:marLeft w:val="0"/>
      <w:marRight w:val="0"/>
      <w:marTop w:val="0"/>
      <w:marBottom w:val="0"/>
      <w:divBdr>
        <w:top w:val="none" w:sz="0" w:space="0" w:color="auto"/>
        <w:left w:val="none" w:sz="0" w:space="0" w:color="auto"/>
        <w:bottom w:val="none" w:sz="0" w:space="0" w:color="auto"/>
        <w:right w:val="none" w:sz="0" w:space="0" w:color="auto"/>
      </w:divBdr>
    </w:div>
    <w:div w:id="1099837198">
      <w:bodyDiv w:val="1"/>
      <w:marLeft w:val="0"/>
      <w:marRight w:val="0"/>
      <w:marTop w:val="0"/>
      <w:marBottom w:val="0"/>
      <w:divBdr>
        <w:top w:val="none" w:sz="0" w:space="0" w:color="auto"/>
        <w:left w:val="none" w:sz="0" w:space="0" w:color="auto"/>
        <w:bottom w:val="none" w:sz="0" w:space="0" w:color="auto"/>
        <w:right w:val="none" w:sz="0" w:space="0" w:color="auto"/>
      </w:divBdr>
    </w:div>
    <w:div w:id="143146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dc:creator>
  <cp:keywords/>
  <dc:description/>
  <cp:lastModifiedBy>Bennet</cp:lastModifiedBy>
  <cp:revision>1</cp:revision>
  <dcterms:created xsi:type="dcterms:W3CDTF">2023-07-11T03:27:00Z</dcterms:created>
  <dcterms:modified xsi:type="dcterms:W3CDTF">2023-07-11T03:51:00Z</dcterms:modified>
</cp:coreProperties>
</file>