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0" w:before="2200"/>
      </w:pPr>
    </w:p>
    <w:p>
      <w:pPr>
        <w:spacing w:after="200"/>
        <w:jc w:val="center"/>
      </w:pPr>
      <w:r>
        <w:rPr>
          <w:rFonts w:ascii="Arial" w:eastAsia="Microsoft YaHei" w:hAnsi="Arial"/>
          <w:color w:val="6B7280"/>
          <w:sz w:val="26"/>
          <w:szCs w:val="26"/>
        </w:rPr>
        <w:t xml:space="preserve">晋江市奥登科鞋业有限公司</w:t>
      </w:r>
    </w:p>
    <w:p>
      <w:pPr>
        <w:spacing w:after="120"/>
        <w:jc w:val="center"/>
      </w:pPr>
      <w:r>
        <w:rPr>
          <w:rFonts w:ascii="Arial" w:eastAsia="Microsoft YaHei" w:hAnsi="Arial"/>
          <w:b/>
          <w:bCs/>
          <w:color w:val="0A7A66"/>
          <w:sz w:val="52"/>
          <w:szCs w:val="52"/>
        </w:rPr>
        <w:t xml:space="preserve">鞋企 ERP 全流程跑通验收报告</w:t>
      </w:r>
    </w:p>
    <w:p>
      <w:pPr>
        <w:spacing w:after="1800"/>
        <w:jc w:val="center"/>
      </w:pPr>
      <w:r>
        <w:rPr>
          <w:rFonts w:ascii="Arial" w:eastAsia="Microsoft YaHei" w:hAnsi="Arial"/>
          <w:color w:val="6B7280"/>
          <w:sz w:val="20"/>
          <w:szCs w:val="20"/>
        </w:rPr>
        <w:t xml:space="preserve">Sales · Purchasing · IQC · Manufacturing · IPQC / FQC · Delivery · Invoicing · PLM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ERP 平台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Odoo 20 社区版（Odoo 20.0.1.0）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服务器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220.162.99.166:9000（宝塔托管，systemd 服务 odoo20）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数据库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PostgreSQL · 库名 benson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公司主体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晋江市奥登科鞋业有限公司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业务范畴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户外鞋研发、制造与销售（奥登科 ADK 品牌，12 款产品）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验收日期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2026 年 10 月 13 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验收方式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RPC 接口逐单核验 + 浏览器界面抽检</w:t>
            </w:r>
          </w:p>
        </w:tc>
      </w:tr>
    </w:tbl>
    <w:p>
      <w:pPr>
        <w:spacing w:before="1600"/>
        <w:jc w:val="center"/>
      </w:pPr>
      <w:r>
        <w:rPr>
          <w:rFonts w:ascii="Arial" w:eastAsia="Microsoft YaHei" w:hAnsi="Arial"/>
          <w:b/>
          <w:bCs/>
          <w:color w:val="0A7A66"/>
          <w:sz w:val="36"/>
          <w:szCs w:val="36"/>
        </w:rPr>
        <w:t xml:space="preserve">验收结论：通过</w:t>
      </w:r>
    </w:p>
    <w:p>
      <w:pPr>
        <w:spacing w:before="120"/>
        <w:jc w:val="center"/>
      </w:pPr>
      <w:r>
        <w:rPr>
          <w:rFonts w:ascii="Arial" w:eastAsia="Microsoft YaHei" w:hAnsi="Arial"/>
          <w:color w:val="6B7280"/>
          <w:sz w:val="22"/>
          <w:szCs w:val="22"/>
        </w:rPr>
        <w:t xml:space="preserve">2026 年 10 月 13 日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eastAsia="Microsoft YaHei" w:hAnsi="Arial"/>
          <w:b/>
          <w:bCs/>
          <w:color w:val="0A7A66"/>
          <w:sz w:val="30"/>
          <w:szCs w:val="30"/>
        </w:rPr>
        <w:t xml:space="preserve">一、验收概况</w:t>
      </w:r>
    </w:p>
    <w:p>
      <w:pPr>
        <w:spacing w:after="100" w:line="320"/>
        <w:jc w:val="both"/>
      </w:pPr>
      <w:r>
        <w:rPr>
          <w:rFonts w:ascii="Arial" w:eastAsia="Microsoft YaHei" w:hAnsi="Arial"/>
          <w:color w:val="1F2937"/>
          <w:sz w:val="21"/>
          <w:szCs w:val="21"/>
        </w:rPr>
        <w:t xml:space="preserve">本验收针对奥登科鞋业 ERP 系统的全业务流程闭环能力。系统基于 Odoo 20 社区版部署，覆盖鞋企从销售接单、生产计划、物料采购、来料检验、制造执行、制程与成品检验、出货检验、库存交付、财务开票收款，到研发工程变更（PLM）的完整价值链。</w:t>
      </w:r>
    </w:p>
    <w:p>
      <w:pPr>
        <w:spacing w:after="100" w:line="320"/>
        <w:jc w:val="both"/>
      </w:pPr>
      <w:r>
        <w:rPr>
          <w:rFonts w:ascii="Arial" w:eastAsia="Microsoft YaHei" w:hAnsi="Arial"/>
          <w:color w:val="1F2937"/>
          <w:sz w:val="21"/>
          <w:szCs w:val="21"/>
        </w:rPr>
        <w:t xml:space="preserve">本次验收以 </w:t>
      </w:r>
      <w:r>
        <w:rPr>
          <w:rFonts w:ascii="Arial" w:eastAsia="Microsoft YaHei" w:hAnsi="Arial"/>
          <w:b/>
          <w:bCs/>
          <w:color w:val="1F2937"/>
          <w:sz w:val="21"/>
          <w:szCs w:val="21"/>
        </w:rPr>
        <w:t xml:space="preserve">一张真实销售订单（S00001）为主线</w:t>
      </w:r>
      <w:r>
        <w:rPr>
          <w:rFonts w:ascii="Arial" w:eastAsia="Microsoft YaHei" w:hAnsi="Arial"/>
          <w:color w:val="1F2937"/>
          <w:sz w:val="21"/>
          <w:szCs w:val="21"/>
        </w:rPr>
        <w:t xml:space="preserve">，端到端驱动全部 14 个业务环节，产生真实业务单据并逐单核验状态，验证系统流程的完整性与数据一致性。验收范围包括：自研模块部署（shoe_plm / shoe_qms）、基础数据完善（BOM / 伙伴 / 税率 / 补货规则）、端到端流程执行与财务闭环核验。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验收项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结论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自研模块部署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基础数据完善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端到端流程执行（14 环节）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财务闭环（开票→收款核销）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PLM 工程变更闭环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通过</w:t>
            </w:r>
          </w:p>
        </w:tc>
      </w:tr>
    </w:tbl>
    <w:p>
      <w:pPr>
        <w:pStyle w:val="Heading1"/>
        <w:spacing w:after="160" w:before="320"/>
      </w:pPr>
      <w:r>
        <w:rPr>
          <w:rFonts w:ascii="Arial" w:eastAsia="Microsoft YaHei" w:hAnsi="Arial"/>
          <w:b/>
          <w:bCs/>
          <w:color w:val="0A7A66"/>
          <w:sz w:val="30"/>
          <w:szCs w:val="30"/>
        </w:rPr>
        <w:t xml:space="preserve">二、验收环境与系统配置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ERP 平台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Odoo 20 社区版（Odoo 20.0.1.0）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服务器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220.162.99.166:9000（宝塔托管，systemd 服务 odoo20）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数据库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PostgreSQL · 库名 benson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公司主体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晋江市奥登科鞋业有限公司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业务范畴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户外鞋研发、制造与销售（奥登科 ADK 品牌，12 款产品）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验收日期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2026 年 10 月 13 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验收方式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RPC 接口逐单核验 + 浏览器界面抽检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F2937"/>
          <w:sz w:val="24"/>
          <w:szCs w:val="24"/>
        </w:rPr>
        <w:t xml:space="preserve">核心业务模块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126"/>
      </w:tblGrid>
      <w:tr>
        <w:trPr>
          <w:cantSplit/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模块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版本 / 状态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功能范围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销售管理 sale_management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已安装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报价 / 订单 / 出库 / 开票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采购管理 purchase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已安装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询价 / 采购 / 收货 / 账单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制造管理 mrp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已安装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BOM / 制造订单 / 工作中心 / 工序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库存管理 stock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已安装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收发货 / 调拨 / 批次 / 补货规则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财务管理 account + l10n_cn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已安装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中国本地化科目、13% 增值税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人力资源 hr / hr_expense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已安装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92 名员工档案与费用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外协加工 mrp_subcontracting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已安装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工序外发管理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质量管理 shoe_qms（自研）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20.0.1.0.0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IQC / IPQC / FQC / OQC + NCR 处置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研发管理 shoe_plm（自研）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20.0.1.0.0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ECO 工程变更审批与 BOM 版本管理</w:t>
            </w:r>
          </w:p>
        </w:tc>
      </w:tr>
    </w:tbl>
    <w:p>
      <w:pPr>
        <w:spacing w:after="100" w:line="320"/>
        <w:jc w:val="both"/>
      </w:pPr>
      <w:r>
        <w:rPr>
          <w:rFonts w:ascii="Arial" w:eastAsia="Microsoft YaHei" w:hAnsi="Arial"/>
          <w:color w:val="6B7280"/>
          <w:sz w:val="19"/>
          <w:szCs w:val="19"/>
        </w:rPr>
        <w:t xml:space="preserve">说明：工单级管理（mrp_workorder）、官方质量模块（quality_control）、官方 PLM（mrp_plm）、条码（stock_barcode）为 Odoo 企业版付费功能，社区版不可用；质量与研发管理需求已由自研模块 shoe_qms、shoe_plm 覆盖。</w:t>
      </w:r>
    </w:p>
    <w:p>
      <w:pPr>
        <w:pStyle w:val="Heading1"/>
        <w:spacing w:after="160" w:before="320"/>
      </w:pPr>
      <w:r>
        <w:rPr>
          <w:rFonts w:ascii="Arial" w:eastAsia="Microsoft YaHei" w:hAnsi="Arial"/>
          <w:b/>
          <w:bCs/>
          <w:color w:val="0A7A66"/>
          <w:sz w:val="30"/>
          <w:szCs w:val="30"/>
        </w:rPr>
        <w:t xml:space="preserve">三、自研模块部署验收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F2937"/>
          <w:sz w:val="24"/>
          <w:szCs w:val="24"/>
        </w:rPr>
        <w:t xml:space="preserve">3.1 鞋厂质量管理 shoe_qms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 w:hAnsi="Arial"/>
          <w:b/>
          <w:bCs/>
          <w:color w:val="1F2937"/>
          <w:sz w:val="21"/>
          <w:szCs w:val="21"/>
        </w:rPr>
        <w:t xml:space="preserve">检验类型：</w:t>
      </w:r>
      <w:r>
        <w:rPr>
          <w:rFonts w:ascii="Arial" w:eastAsia="Microsoft YaHei" w:hAnsi="Arial"/>
          <w:color w:val="1F2937"/>
          <w:sz w:val="21"/>
          <w:szCs w:val="21"/>
        </w:rPr>
        <w:t xml:space="preserve">四级检验体系：来料 IQC / 制程 IPQC / 成品 FQC / 出货 OQC，内置鞋业标准检验项模板，创建检验单时自动填充。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 w:hAnsi="Arial"/>
          <w:b/>
          <w:bCs/>
          <w:color w:val="1F2937"/>
          <w:sz w:val="21"/>
          <w:szCs w:val="21"/>
        </w:rPr>
        <w:t xml:space="preserve">处置能力：</w:t>
      </w:r>
      <w:r>
        <w:rPr>
          <w:rFonts w:ascii="Arial" w:eastAsia="Microsoft YaHei" w:hAnsi="Arial"/>
          <w:color w:val="1F2937"/>
          <w:sz w:val="21"/>
          <w:szCs w:val="21"/>
        </w:rPr>
        <w:t xml:space="preserve">不合格品处置单 NCR：支持返工、让步接收、报废、退货、挑选五种处置方式，可由不合格检验单一键生成。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 w:hAnsi="Arial"/>
          <w:b/>
          <w:bCs/>
          <w:color w:val="1F2937"/>
          <w:sz w:val="21"/>
          <w:szCs w:val="21"/>
        </w:rPr>
        <w:t xml:space="preserve">关联集成：</w:t>
      </w:r>
      <w:r>
        <w:rPr>
          <w:rFonts w:ascii="Arial" w:eastAsia="Microsoft YaHei" w:hAnsi="Arial"/>
          <w:color w:val="1F2937"/>
          <w:sz w:val="21"/>
          <w:szCs w:val="21"/>
        </w:rPr>
        <w:t xml:space="preserve">与库存调拨单、生产工单、批次关联，检验员、供应商、检验标准、实测结果、逐项判定全程留痕。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F2937"/>
          <w:sz w:val="24"/>
          <w:szCs w:val="24"/>
        </w:rPr>
        <w:t xml:space="preserve">3.2 鞋厂研发管理 shoe_plm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 w:hAnsi="Arial"/>
          <w:b/>
          <w:bCs/>
          <w:color w:val="1F2937"/>
          <w:sz w:val="21"/>
          <w:szCs w:val="21"/>
        </w:rPr>
        <w:t xml:space="preserve">变更类型：</w:t>
      </w:r>
      <w:r>
        <w:rPr>
          <w:rFonts w:ascii="Arial" w:eastAsia="Microsoft YaHei" w:hAnsi="Arial"/>
          <w:color w:val="1F2937"/>
          <w:sz w:val="21"/>
          <w:szCs w:val="21"/>
        </w:rPr>
        <w:t xml:space="preserve">工程变更单 ECO：设计变更 / 工艺变更 / 材料替代 / 图纸纠错四类，完整审批流（草稿→评审→批准→执行）。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 w:hAnsi="Arial"/>
          <w:b/>
          <w:bCs/>
          <w:color w:val="1F2937"/>
          <w:sz w:val="21"/>
          <w:szCs w:val="21"/>
        </w:rPr>
        <w:t xml:space="preserve">版本管理：</w:t>
      </w:r>
      <w:r>
        <w:rPr>
          <w:rFonts w:ascii="Arial" w:eastAsia="Microsoft YaHei" w:hAnsi="Arial"/>
          <w:color w:val="1F2937"/>
          <w:sz w:val="21"/>
          <w:szCs w:val="21"/>
        </w:rPr>
        <w:t xml:space="preserve">执行变更时自动克隆生成新版本 BOM 并归档旧版本，版本血缘可追溯；BOM 表单可查看关联变更历史。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 w:hAnsi="Arial"/>
          <w:b/>
          <w:bCs/>
          <w:color w:val="1F2937"/>
          <w:sz w:val="21"/>
          <w:szCs w:val="21"/>
        </w:rPr>
        <w:t xml:space="preserve">资料管理：</w:t>
      </w:r>
      <w:r>
        <w:rPr>
          <w:rFonts w:ascii="Arial" w:eastAsia="Microsoft YaHei" w:hAnsi="Arial"/>
          <w:color w:val="1F2937"/>
          <w:sz w:val="21"/>
          <w:szCs w:val="21"/>
        </w:rPr>
        <w:t xml:space="preserve">技术图纸与资料附件管理，申请、批准、执行人及时间全程跟踪。</w:t>
      </w:r>
    </w:p>
    <w:p>
      <w:pPr>
        <w:spacing w:after="100" w:line="320"/>
        <w:jc w:val="both"/>
      </w:pPr>
      <w:r>
        <w:rPr>
          <w:rFonts w:ascii="Arial" w:eastAsia="Microsoft YaHei" w:hAnsi="Arial"/>
          <w:color w:val="1F2937"/>
          <w:sz w:val="21"/>
          <w:szCs w:val="21"/>
        </w:rPr>
        <w:t xml:space="preserve">部署结果：两模块均以 20.0.1.0.0 版本安装成功，菜单「质量管理」「研发管理」已在后台正常呈现，权限组与单据序列（QC/2026/xxxx、ECO/2026/xxxx）配置生效。</w:t>
      </w:r>
    </w:p>
    <w:p>
      <w:pPr>
        <w:pStyle w:val="Heading1"/>
        <w:spacing w:after="160" w:before="320"/>
      </w:pPr>
      <w:r>
        <w:rPr>
          <w:rFonts w:ascii="Arial" w:eastAsia="Microsoft YaHei" w:hAnsi="Arial"/>
          <w:b/>
          <w:bCs/>
          <w:color w:val="0A7A66"/>
          <w:sz w:val="30"/>
          <w:szCs w:val="30"/>
        </w:rPr>
        <w:t xml:space="preserve">四、基础数据完善验收</w:t>
      </w:r>
    </w:p>
    <w:p>
      <w:pPr>
        <w:spacing w:after="100" w:line="320"/>
        <w:jc w:val="both"/>
      </w:pPr>
      <w:r>
        <w:rPr>
          <w:rFonts w:ascii="Arial" w:eastAsia="Microsoft YaHei" w:hAnsi="Arial"/>
          <w:color w:val="1F2937"/>
          <w:sz w:val="21"/>
          <w:szCs w:val="21"/>
        </w:rPr>
        <w:t xml:space="preserve">验收前系统仅有 1 套 BOM、零业务伙伴角色、默认 15% 税率，不具备下单条件。完善后主数据如下：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cantSplit/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数据项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数量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产品物料清单（BOM）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13 套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12 款奥登科成品鞋 + 1 款男士休闲皮鞋全部建档，含 140 条材料行、70 道工序（裁断→针车→绷帮成型→底部加工→包装）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产品分类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19 个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成品鞋 + 材料总表（皮料 / 布料 / 底料 / 辅料 / 针辅 / 化学品 / 包装类 / 刀模制具）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业务伙伴角色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供应商 34 家 / 客户 32 家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按皮料、鞋材、化工等供应类别与客户类别完成标记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增值税率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13%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由默认 15% 修正为中国增值税标准税率，销项 / 进项同步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再订货规则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11 条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皮料、大底、中底等关键材料设置最低 100 / 最高 500 自动补货点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工作中心与工序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5 + 5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裁断车间、针车一线、成型一线、底部压合组、包装组</w:t>
            </w:r>
          </w:p>
        </w:tc>
      </w:tr>
    </w:tbl>
    <w:p>
      <w:pPr>
        <w:pStyle w:val="Heading1"/>
        <w:spacing w:after="160" w:before="320"/>
      </w:pPr>
      <w:r>
        <w:rPr>
          <w:rFonts w:ascii="Arial" w:eastAsia="Microsoft YaHei" w:hAnsi="Arial"/>
          <w:b/>
          <w:bCs/>
          <w:color w:val="0A7A66"/>
          <w:sz w:val="30"/>
          <w:szCs w:val="30"/>
        </w:rPr>
        <w:t xml:space="preserve">五、端到端全流程验收（核心）</w:t>
      </w:r>
    </w:p>
    <w:p>
      <w:pPr>
        <w:spacing w:after="100" w:line="320"/>
        <w:jc w:val="both"/>
      </w:pPr>
      <w:r>
        <w:rPr>
          <w:rFonts w:ascii="Arial" w:eastAsia="Microsoft YaHei" w:hAnsi="Arial"/>
          <w:color w:val="1F2937"/>
          <w:sz w:val="21"/>
          <w:szCs w:val="21"/>
        </w:rPr>
        <w:t xml:space="preserve">以销售订单 S00001 为主线，完整执行「接单→生产→采购→检验→交付→收款→变更」全链路，各环节单据与核验结果如下：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800"/>
        <w:gridCol w:w="1700"/>
        <w:gridCol w:w="1026"/>
      </w:tblGrid>
      <w:tr>
        <w:trPr>
          <w:cantSplit/>
          <w:tblHeader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单据编号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业务内容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执行结果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1. 销售接单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S00001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客户「曾春香」订购 奥登科·征途Pro 中帮徒步鞋（ADK-H001）× 30 双，含税 ¥23,696.10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订单确认，交付状态：全部交付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2. 生产计划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WH/MO/00002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按 BOM-ADK-H001 展开生产 30 双：10 种材料 + 5 道工序自动生成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制造完成 30/30 双，成品入库 36 双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3. 缺料分析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—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MRP 组件可用性核对：头层牛皮、针织内里布、橡胶大底、EVA 中底、乳胶鞋垫、水性胶水、缝纫线、鞋带、鞋盒共 9 种材料缺料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缺料清单输出，进入采购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4. 采购补料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P00001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温州宏达皮革有限公司：牛皮、内里布、缝纫线、鞋带 4 种，¥1,528.89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已采购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P00002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晋江华利鞋材有限公司：橡胶大底、EVA 中底、乳胶鞋垫、鞋盒 4 种，¥3,169.65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已采购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P00003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广州港汇贸易有限公司：环保水性胶水 1 种，¥208.82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已采购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5. 收货入库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WH/IN/00001~00003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三张收货单对应三家供应商到料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全部完成（done）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6. 来料检验 IQC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QC/2026/0001~0009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9 张检验单，检验项：外观、尺寸、材质、数量、环保报告（5 项 / 单）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9/9 全部合格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7. 制程检验 IPQC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QC/2026/0010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首件确认、针距线迹、帮面成型、胶合强度、中底大底贴合（5 项）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合格，允许批量生产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8. 完工报工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WH/MO/00002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裁断→针车→绷帮→底部→包装 全工序完工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材料预留 → 消耗 → 产出 30 双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9. 成品检验 FQC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QC/2026/0011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外观全检、左右脚配对、尺码核对、内部清洁、包装标识（5 项）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合格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10. 出货检验 OQC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QC/2026/0014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装箱数量、外箱标识、AQL 抽检、条码扫描（4 项）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合格（重跑遗留 2 张已作废）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11. 出库交付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WH/OUT/00001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30 双发货出库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完成（done）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12. 销售开票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INV/2026/00001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销售发票 ¥23,696.10，13% 增值税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已过账（posted）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13. 收款核销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—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银行收款登记并核销应收账款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已付款（paid），余额 ¥0.00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14. 工程变更 PLM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ECO/2026/0003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「云驰鞋面升级：普通网布→高透气飞织」材料替代变更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草稿→评审→批准→执行，新版本 BOM 自动克隆生效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通过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F2937"/>
          <w:sz w:val="24"/>
          <w:szCs w:val="24"/>
        </w:rPr>
        <w:t xml:space="preserve">5.1 质量检验明细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rPr>
          <w:cantSplit/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检验类型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数量</w:t>
            </w:r>
          </w:p>
        </w:tc>
        <w:tc>
          <w:tcPr>
            <w:tcW w:type="dxa" w:w="5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明细与结论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IQC 来料检验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9 张</w:t>
            </w:r>
          </w:p>
        </w:tc>
        <w:tc>
          <w:tcPr>
            <w:tcW w:type="dxa" w:w="5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QC/2026/0001~0009，9 种材料全部合格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IPQC 制程检验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1 张</w:t>
            </w:r>
          </w:p>
        </w:tc>
        <w:tc>
          <w:tcPr>
            <w:tcW w:type="dxa" w:w="5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QC/2026/0010，首件 + 四大制程关键点合格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FQC 成品检验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1 张</w:t>
            </w:r>
          </w:p>
        </w:tc>
        <w:tc>
          <w:tcPr>
            <w:tcW w:type="dxa" w:w="5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QC/2026/0011，五项成品全检合格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OQC 出货检验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1 张有效</w:t>
            </w:r>
          </w:p>
        </w:tc>
        <w:tc>
          <w:tcPr>
            <w:tcW w:type="dxa" w:w="5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QC/2026/0014 合格；00012/00013 为流程重跑遗留，已作废处理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NCR 不合格处置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0 张</w:t>
            </w:r>
          </w:p>
        </w:tc>
        <w:tc>
          <w:tcPr>
            <w:tcW w:type="dxa" w:w="5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本次全流程未触发不合格品（处置功能已具备：返工 / 让步接收 / 报废 / 退货 / 挑选）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F2937"/>
          <w:sz w:val="24"/>
          <w:szCs w:val="24"/>
        </w:rPr>
        <w:t xml:space="preserve">5.2 资金闭环</w:t>
      </w:r>
    </w:p>
    <w:p>
      <w:pPr>
        <w:spacing w:after="100" w:line="320"/>
        <w:jc w:val="both"/>
      </w:pPr>
      <w:r>
        <w:rPr>
          <w:rFonts w:ascii="Arial" w:eastAsia="Microsoft YaHei" w:hAnsi="Arial"/>
          <w:color w:val="1F2937"/>
          <w:sz w:val="21"/>
          <w:szCs w:val="21"/>
        </w:rPr>
        <w:t xml:space="preserve">销售发票 </w:t>
      </w:r>
      <w:r>
        <w:rPr>
          <w:rFonts w:ascii="Arial" w:eastAsia="Microsoft YaHei" w:hAnsi="Arial"/>
          <w:b/>
          <w:bCs/>
          <w:color w:val="1F2937"/>
          <w:sz w:val="21"/>
          <w:szCs w:val="21"/>
        </w:rPr>
        <w:t xml:space="preserve">INV/2026/00001</w:t>
      </w:r>
      <w:r>
        <w:rPr>
          <w:rFonts w:ascii="Arial" w:eastAsia="Microsoft YaHei" w:hAnsi="Arial"/>
          <w:color w:val="1F2937"/>
          <w:sz w:val="21"/>
          <w:szCs w:val="21"/>
        </w:rPr>
        <w:t xml:space="preserve"> 金额 ¥23,696.10（30 双 × ¥789.87，含 13% 增值税），经银行收款登记并核销后，发票状态为 </w:t>
      </w:r>
      <w:r>
        <w:rPr>
          <w:rFonts w:ascii="Arial" w:eastAsia="Microsoft YaHei" w:hAnsi="Arial"/>
          <w:b/>
          <w:bCs/>
          <w:color w:val="1F2937"/>
          <w:sz w:val="21"/>
          <w:szCs w:val="21"/>
        </w:rPr>
        <w:t xml:space="preserve">posted / paid，未清余额 ¥0.00</w:t>
      </w:r>
      <w:r>
        <w:rPr>
          <w:rFonts w:ascii="Arial" w:eastAsia="Microsoft YaHei" w:hAnsi="Arial"/>
          <w:color w:val="1F2937"/>
          <w:sz w:val="21"/>
          <w:szCs w:val="21"/>
        </w:rPr>
        <w:t xml:space="preserve">，应收账款完成闭环。</w:t>
      </w:r>
    </w:p>
    <w:p>
      <w:pPr>
        <w:pStyle w:val="Heading1"/>
        <w:spacing w:after="160" w:before="320"/>
      </w:pPr>
      <w:r>
        <w:rPr>
          <w:rFonts w:ascii="Arial" w:eastAsia="Microsoft YaHei" w:hAnsi="Arial"/>
          <w:b/>
          <w:bCs/>
          <w:color w:val="0A7A66"/>
          <w:sz w:val="30"/>
          <w:szCs w:val="30"/>
        </w:rPr>
        <w:t xml:space="preserve">六、系统数据核验</w:t>
      </w:r>
    </w:p>
    <w:p>
      <w:pPr>
        <w:spacing w:after="100" w:line="320"/>
        <w:jc w:val="both"/>
      </w:pPr>
      <w:r>
        <w:rPr>
          <w:rFonts w:ascii="Arial" w:eastAsia="Microsoft YaHei" w:hAnsi="Arial"/>
          <w:color w:val="1F2937"/>
          <w:sz w:val="21"/>
          <w:szCs w:val="21"/>
        </w:rPr>
        <w:t xml:space="preserve">验收结束后通过 Odoo RPC 接口对全部业务单据进行权威状态核验（非界面目测），结果如下：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cantSplit/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单据类型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数量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状态核验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销售订单 sale.order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1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S00001，状态 sale（已确认）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采购订单 purchase.order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3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P00001~P00003，状态 purchase（已采购）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制造订单 mrp.production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2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MO/00002 完成；MO/00001 为建单测试已作废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库存调拨 stock.picking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4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3 收货 + 1 出库，全部 done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会计凭证 account.move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3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销售发票 1 张（posted/paid）+ 收款凭证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质量检验单 qc.inspection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14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IQC 9 / IPQC 1 / FQC 1 / OQC 3（含 2 张作废）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工程变更单 plm.eco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2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ECO/0003 已执行；ECO/0002 为演示遗留已取消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BOM / 材料行 / 工序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13 / 140 / 70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13 款成品鞋全覆盖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再订货规则 orderpoint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11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关键材料自动补货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业务伙伴 res.partner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99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供应商 34 / 客户 32 / 其他 33</w:t>
            </w:r>
          </w:p>
        </w:tc>
      </w:tr>
    </w:tbl>
    <w:p>
      <w:pPr>
        <w:spacing w:after="100" w:line="320"/>
        <w:jc w:val="both"/>
      </w:pPr>
      <w:r>
        <w:rPr>
          <w:rFonts w:ascii="Arial" w:eastAsia="Microsoft YaHei" w:hAnsi="Arial"/>
          <w:color w:val="6B7280"/>
          <w:sz w:val="19"/>
          <w:szCs w:val="19"/>
        </w:rPr>
        <w:t xml:space="preserve">关键状态核验：S00001 state=sale、交付状态=全部交付；WH/MO/00002 state=done（30/30 双）；INV/2026/00001 state=posted、payment_state=paid；三张采购单 state=purchase；四张调拨单全部 done。</w:t>
      </w:r>
    </w:p>
    <w:p>
      <w:pPr>
        <w:pStyle w:val="Heading1"/>
        <w:spacing w:after="160" w:before="320"/>
      </w:pPr>
      <w:r>
        <w:rPr>
          <w:rFonts w:ascii="Arial" w:eastAsia="Microsoft YaHei" w:hAnsi="Arial"/>
          <w:b/>
          <w:bCs/>
          <w:color w:val="0A7A66"/>
          <w:sz w:val="30"/>
          <w:szCs w:val="30"/>
        </w:rPr>
        <w:t xml:space="preserve">七、问题与解决记录</w:t>
      </w:r>
    </w:p>
    <w:p>
      <w:pPr>
        <w:spacing w:after="100" w:line="320"/>
        <w:jc w:val="both"/>
      </w:pPr>
      <w:r>
        <w:rPr>
          <w:rFonts w:ascii="Arial" w:eastAsia="Microsoft YaHei" w:hAnsi="Arial"/>
          <w:color w:val="1F2937"/>
          <w:sz w:val="21"/>
          <w:szCs w:val="21"/>
        </w:rPr>
        <w:t xml:space="preserve">实施与验收过程中发现并已解决的技术问题：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2926"/>
      </w:tblGrid>
      <w:tr>
        <w:trPr>
          <w:cantSplit/>
          <w:tblHeader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问题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现象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解决方案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RPC 创建 MO 不加载 BOM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接口创建不触发界面 onchange，制造订单组件为空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显式传入 bom_id 重建 MO，组件与工序正确展开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私有方法禁止远程调用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Odoo 20 安全限制，_create_invoices 等无法经 RPC 调用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改为手工创建发票字段 + account.payment.register 标准向导开票收款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BOM 复制接口变更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copy() 不再接受 default_ 前缀参数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先 copy 后 write 指定产品与编码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BOM 归档被订单锁定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销售订单行引用的 BOM 不允许归档（数据保护）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PLM 变更演示切换至无订单占用的产品（ADK-T002 云驰）执行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Odoo 20 字段变更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consumption、product_uom_id、worksheet_type 等字段已更名或移除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按新版字段清单逐项适配接口调用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补货路线限制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仓库级 Manufacture 路由不可直接挂到产品 / 分类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1"/>
                <w:szCs w:val="21"/>
              </w:rPr>
              <w:t xml:space="preserve">采用手动 MO + 组件缺料采购模式，符合鞋厂按单生产实际</w:t>
            </w:r>
          </w:p>
        </w:tc>
      </w:tr>
    </w:tbl>
    <w:p>
      <w:pPr>
        <w:pStyle w:val="Heading1"/>
        <w:spacing w:after="160" w:before="320"/>
      </w:pPr>
      <w:r>
        <w:rPr>
          <w:rFonts w:ascii="Arial" w:eastAsia="Microsoft YaHei" w:hAnsi="Arial"/>
          <w:b/>
          <w:bCs/>
          <w:color w:val="0A7A66"/>
          <w:sz w:val="30"/>
          <w:szCs w:val="30"/>
        </w:rPr>
        <w:t xml:space="preserve">八、遗留事项与建议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 w:hAnsi="Arial"/>
          <w:b/>
          <w:bCs/>
          <w:color w:val="1F2937"/>
          <w:sz w:val="21"/>
          <w:szCs w:val="21"/>
        </w:rPr>
        <w:t xml:space="preserve">测试遗留数据：</w:t>
      </w:r>
      <w:r>
        <w:rPr>
          <w:rFonts w:ascii="Arial" w:eastAsia="Microsoft YaHei" w:hAnsi="Arial"/>
          <w:color w:val="1F2937"/>
          <w:sz w:val="21"/>
          <w:szCs w:val="21"/>
        </w:rPr>
        <w:t xml:space="preserve">OQC 检验单 QC/2026/0012、0013 为流程重跑遗留，已作废处理，不影响账实；制造订单 WH/MO/00001、变更单 ECO/2026/0002 为建单测试，已作废 / 取消。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 w:hAnsi="Arial"/>
          <w:b/>
          <w:bCs/>
          <w:color w:val="1F2937"/>
          <w:sz w:val="21"/>
          <w:szCs w:val="21"/>
        </w:rPr>
        <w:t xml:space="preserve">企业版功能：</w:t>
      </w:r>
      <w:r>
        <w:rPr>
          <w:rFonts w:ascii="Arial" w:eastAsia="Microsoft YaHei" w:hAnsi="Arial"/>
          <w:color w:val="1F2937"/>
          <w:sz w:val="21"/>
          <w:szCs w:val="21"/>
        </w:rPr>
        <w:t xml:space="preserve">企业版专属功能（工单级报工、官方质量 / PLM、条码扫描）社区版不可用；如后续需要车间工单级管控与扫码作业，可升级企业版或继续扩展自研模块。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 w:hAnsi="Arial"/>
          <w:b/>
          <w:bCs/>
          <w:color w:val="1F2937"/>
          <w:sz w:val="21"/>
          <w:szCs w:val="21"/>
        </w:rPr>
        <w:t xml:space="preserve">权限分工：</w:t>
      </w:r>
      <w:r>
        <w:rPr>
          <w:rFonts w:ascii="Arial" w:eastAsia="Microsoft YaHei" w:hAnsi="Arial"/>
          <w:color w:val="1F2937"/>
          <w:sz w:val="21"/>
          <w:szCs w:val="21"/>
        </w:rPr>
        <w:t xml:space="preserve">当前检验结论由管理员代录；建议为 IQC / IPQC / FQC 检验员分配 shoe_qms 对应权限组，实现岗位分工。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 w:hAnsi="Arial"/>
          <w:b/>
          <w:bCs/>
          <w:color w:val="1F2937"/>
          <w:sz w:val="21"/>
          <w:szCs w:val="21"/>
        </w:rPr>
        <w:t xml:space="preserve">BOM 精细化：</w:t>
      </w:r>
      <w:r>
        <w:rPr>
          <w:rFonts w:ascii="Arial" w:eastAsia="Microsoft YaHei" w:hAnsi="Arial"/>
          <w:color w:val="1F2937"/>
          <w:sz w:val="21"/>
          <w:szCs w:val="21"/>
        </w:rPr>
        <w:t xml:space="preserve">现有 13 套 BOM 沿用统一标准材料结构，正式投产前建议按各款式实际用料（如 GTX 面料、 Vibram 大底等差异件）逐款细化。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 w:hAnsi="Arial"/>
          <w:b/>
          <w:bCs/>
          <w:color w:val="1F2937"/>
          <w:sz w:val="21"/>
          <w:szCs w:val="21"/>
        </w:rPr>
        <w:t xml:space="preserve">前后台联动：</w:t>
      </w:r>
      <w:r>
        <w:rPr>
          <w:rFonts w:ascii="Arial" w:eastAsia="Microsoft YaHei" w:hAnsi="Arial"/>
          <w:color w:val="1F2937"/>
          <w:sz w:val="21"/>
          <w:szCs w:val="21"/>
        </w:rPr>
        <w:t xml:space="preserve">电商前台（奥登科商城）与本流程共用同一数据库，前台下单可直接进入本验收的销售→生产链路；建议上线前做一次前台真实下单联动测试。</w:t>
      </w:r>
    </w:p>
    <w:p>
      <w:pPr>
        <w:pStyle w:val="Heading1"/>
        <w:spacing w:after="160" w:before="320"/>
      </w:pPr>
      <w:r>
        <w:rPr>
          <w:rFonts w:ascii="Arial" w:eastAsia="Microsoft YaHei" w:hAnsi="Arial"/>
          <w:b/>
          <w:bCs/>
          <w:color w:val="0A7A66"/>
          <w:sz w:val="30"/>
          <w:szCs w:val="30"/>
        </w:rPr>
        <w:t xml:space="preserve">九、验收结论</w:t>
      </w:r>
    </w:p>
    <w:p>
      <w:pPr>
        <w:spacing w:after="100" w:line="320"/>
        <w:jc w:val="both"/>
      </w:pPr>
      <w:r>
        <w:rPr>
          <w:rFonts w:ascii="Arial" w:eastAsia="Microsoft YaHei" w:hAnsi="Arial"/>
          <w:color w:val="1F2937"/>
          <w:sz w:val="21"/>
          <w:szCs w:val="21"/>
        </w:rPr>
        <w:t xml:space="preserve">经端到端真实单据验证：销售订单 S00001 全线驱动 </w:t>
      </w:r>
      <w:r>
        <w:rPr>
          <w:rFonts w:ascii="Arial" w:eastAsia="Microsoft YaHei" w:hAnsi="Arial"/>
          <w:b/>
          <w:bCs/>
          <w:color w:val="0A7A66"/>
          <w:sz w:val="21"/>
          <w:szCs w:val="21"/>
        </w:rPr>
        <w:t xml:space="preserve">14 个业务环节全部通过</w:t>
      </w:r>
      <w:r>
        <w:rPr>
          <w:rFonts w:ascii="Arial" w:eastAsia="Microsoft YaHei" w:hAnsi="Arial"/>
          <w:color w:val="1F2937"/>
          <w:sz w:val="21"/>
          <w:szCs w:val="21"/>
        </w:rPr>
        <w:t xml:space="preserve">，产生 1 张销售订单、3 张采购订单、2 张制造订单、4 张库存调拨、14 张质量检验单（IQC 9 / IPQC 1 / FQC 1 / OQC 3）、1 张已收讫发票及 1 张已执行工程变更单；资金闭环完成（发票 posted / paid，余额为零）；自研质量管理与研发管理模块功能与流程符合鞋企业务要求。</w:t>
      </w:r>
    </w:p>
    <w:p>
      <w:pPr>
        <w:spacing w:after="100" w:line="320"/>
        <w:jc w:val="both"/>
      </w:pPr>
      <w:r>
        <w:rPr>
          <w:rFonts w:ascii="Arial" w:eastAsia="Microsoft YaHei" w:hAnsi="Arial"/>
          <w:b/>
          <w:bCs/>
          <w:color w:val="1F2937"/>
          <w:sz w:val="21"/>
          <w:szCs w:val="21"/>
        </w:rPr>
        <w:t xml:space="preserve">综合结论：</w:t>
      </w:r>
      <w:r>
        <w:rPr>
          <w:rFonts w:ascii="Arial" w:eastAsia="Microsoft YaHei" w:hAnsi="Arial"/>
          <w:color w:val="1F2937"/>
          <w:sz w:val="21"/>
          <w:szCs w:val="21"/>
        </w:rPr>
        <w:t xml:space="preserve">奥登科鞋业 ERP 系统</w:t>
      </w:r>
      <w:r>
        <w:rPr>
          <w:rFonts w:ascii="Arial" w:eastAsia="Microsoft YaHei" w:hAnsi="Arial"/>
          <w:b/>
          <w:bCs/>
          <w:color w:val="0A7A66"/>
          <w:sz w:val="21"/>
          <w:szCs w:val="21"/>
        </w:rPr>
        <w:t xml:space="preserve">全流程跑通验收通过</w:t>
      </w:r>
      <w:r>
        <w:rPr>
          <w:rFonts w:ascii="Arial" w:eastAsia="Microsoft YaHei" w:hAnsi="Arial"/>
          <w:color w:val="1F2937"/>
          <w:sz w:val="21"/>
          <w:szCs w:val="21"/>
        </w:rPr>
        <w:t xml:space="preserve">，具备承接真实业务的条件。</w:t>
      </w:r>
    </w:p>
    <w:p>
      <w:pPr>
        <w:spacing w:after="60"/>
      </w:pP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3"/>
        <w:gridCol w:w="2833"/>
        <w:gridCol w:w="3360"/>
      </w:tblGrid>
      <w:tr>
        <w:trPr>
          <w:cantSplit/>
        </w:trPr>
        <w:tc>
          <w:tcPr>
            <w:tcW w:type="dxa" w:w="283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验收方代表</w:t>
            </w:r>
          </w:p>
        </w:tc>
        <w:tc>
          <w:tcPr>
            <w:tcW w:type="dxa" w:w="283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实施方代表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2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日期</w:t>
            </w:r>
          </w:p>
        </w:tc>
      </w:tr>
      <w:tr>
        <w:trPr>
          <w:cantSplit/>
          <w:trHeight w:val="900" w:hRule="atLeast"/>
        </w:trPr>
        <w:tc>
          <w:tcPr>
            <w:tcW w:type="dxa" w:w="283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83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color w:val="1F2937"/>
                <w:sz w:val="20"/>
                <w:szCs w:val="20"/>
              </w:rPr>
              <w:t xml:space="preserve">2026 年 10 月 13 日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6B7280"/>
        <w:sz w:val="17"/>
        <w:szCs w:val="17"/>
      </w:rPr>
      <w:t xml:space="preserve">第 </w:t>
    </w:r>
    <w:r>
      <w:rPr>
        <w:rFonts w:ascii="Arial" w:eastAsia="Microsoft YaHei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6B7280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/>
      </w:pBdr>
      <w:jc w:val="right"/>
    </w:pPr>
    <w:r>
      <w:rPr>
        <w:rFonts w:ascii="Arial" w:eastAsia="Microsoft YaHei" w:hAnsi="Arial"/>
        <w:color w:val="6B7280"/>
        <w:sz w:val="17"/>
        <w:szCs w:val="17"/>
      </w:rPr>
      <w:t xml:space="preserve">奥登科鞋业 ERP 全流程验收报告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1F2937"/>
        <w:sz w:val="21"/>
        <w:szCs w:val="21"/>
      </w:rPr>
    </w:rPrDefault>
    <w:pPrDefault>
      <w:pPr>
        <w:spacing w:line="32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320"/>
      <w:outlineLvl w:val="0"/>
    </w:pPr>
    <w:rPr>
      <w:rFonts w:ascii="Arial" w:eastAsia="Microsoft YaHei" w:hAnsi="Arial"/>
      <w:b/>
      <w:bCs/>
      <w:color w:val="0A7A66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40"/>
      <w:outlineLvl w:val="1"/>
    </w:pPr>
    <w:rPr>
      <w:rFonts w:ascii="Arial" w:eastAsia="Microsoft YaHei" w:hAnsi="Arial"/>
      <w:b/>
      <w:bCs/>
      <w:color w:val="1F293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2026-10-13T15:52:26.738Z</dcterms:created>
  <dcterms:modified xsi:type="dcterms:W3CDTF">2026-10-13T15:52:26.740Z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