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Beam Element Section Property Tool - User Manual</w:t>
      </w:r>
    </w:p>
    <w:p>
      <w:pPr>
        <w:pStyle w:val="Heading2"/>
      </w:pPr>
      <w:r>
        <w:t>General Tab</w:t>
      </w:r>
    </w:p>
    <w:p>
      <w:r>
        <w:t>Choose a section type, edit geometry parameters in millimeters, and press Apply</w:t>
      </w:r>
    </w:p>
    <w:p>
      <w:r>
        <w:t>or allow the view to update. The properties table displays Area, Jz, Jy, Jyz,</w:t>
      </w:r>
    </w:p>
    <w:p>
      <w:r>
        <w:t>Jzo, Jyo, Jx, Az, Ay, cy, cz, and theta. Values are displayed with two decimal</w:t>
      </w:r>
    </w:p>
    <w:p>
      <w:r>
        <w:t>places while calculations use double precision internally.</w:t>
      </w:r>
    </w:p>
    <w:p>
      <w:pPr>
        <w:pStyle w:val="Heading2"/>
      </w:pPr>
      <w:r>
        <w:t>Stress Points Tab</w:t>
      </w:r>
    </w:p>
    <w:p>
      <w:r>
        <w:t>The table lists stress point IDs and global/principal coordinates. The default</w:t>
      </w:r>
    </w:p>
    <w:p>
      <w:r>
        <w:t>points are generated from weld or output locations for each section type. Editing</w:t>
      </w:r>
    </w:p>
    <w:p>
      <w:r>
        <w:t>global y/z coordinates updates the principal coordinates and the graphics view.</w:t>
      </w:r>
    </w:p>
    <w:p>
      <w:pPr>
        <w:pStyle w:val="Heading2"/>
      </w:pPr>
      <w:r>
        <w:t>FE Mesh Tab</w:t>
      </w:r>
    </w:p>
    <w:p>
      <w:r>
        <w:t>Set the mesh refinement factor and inspect the triangular visualization mesh.</w:t>
      </w:r>
    </w:p>
    <w:p>
      <w:r>
        <w:t>The mesh updates from the current section geometry.</w:t>
      </w:r>
    </w:p>
    <w:p>
      <w:pPr>
        <w:pStyle w:val="Heading2"/>
      </w:pPr>
      <w:r>
        <w:t>Canvas Tab</w:t>
      </w:r>
    </w:p>
    <w:p>
      <w:r>
        <w:t>Define plate centerline start/end coordinates and thickness. Build the Canvas</w:t>
      </w:r>
    </w:p>
    <w:p>
      <w:r>
        <w:t>section to calculate a thin-walled plate model using the same core calculation</w:t>
      </w:r>
    </w:p>
    <w:p>
      <w:r>
        <w:t>pipeline as parametric sections.</w:t>
      </w:r>
    </w:p>
    <w:p>
      <w:pPr>
        <w:pStyle w:val="Heading2"/>
      </w:pPr>
      <w:r>
        <w:t>Export</w:t>
      </w:r>
    </w:p>
    <w:p>
      <w:r>
        <w:t>Use the DLL API to export CSV or JSON results. FEM card formats are reserved for</w:t>
      </w:r>
    </w:p>
    <w:p>
      <w:r>
        <w:t>future ANSYS, ABAQUS, and Midas Civil writers.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</w:styles>
</file>