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64" w:lineRule="auto"/>
      </w:pPr>
      <w:r>
        <w:rPr/>
        <w:t xml:space="preserve">ТАНЫСУҒА АРНАЛҒАН ҮЛГІ. Пайдаланар алдында құжатты заңгермен бірге ҚР қолданыстағы заңнамасына бейімдеңіз.</w:t>
      </w:r>
    </w:p>
    <w:p>
      <w:pPr>
        <w:spacing w:before="0" w:after="0" w:line="264" w:lineRule="auto"/>
      </w:pPr>
    </w:p>
    <w:p>
      <w:pPr>
        <w:jc w:val="center"/>
        <w:spacing w:before="0" w:after="120" w:line="264" w:lineRule="auto"/>
      </w:pPr>
      <w:r>
        <w:rPr>
          <w:b/>
          <w:sz w:val="28"/>
          <w:szCs w:val="28"/>
        </w:rPr>
        <w:t xml:space="preserve">СЖТ МЕН ТЕХНИКАЛЫҚ ШАРТТАРҒА ӨТІНІМ ҮШІН МӘЛІМЕТТЕР МЕН ҚҰЖАТТАР ТІЗБЕСІ</w:t>
      </w:r>
    </w:p>
    <w:p>
      <w:pPr>
        <w:spacing w:before="0" w:after="0" w:line="264" w:lineRule="auto"/>
      </w:pPr>
      <w:r>
        <w:rPr/>
        <w:t xml:space="preserve">(өтінім e-qurylys / egov.kz порталы арқылы электрондық түрде беріледі; құрамын беру күніне порталдан нақтылаңыз)</w:t>
      </w:r>
    </w:p>
    <w:p>
      <w:pPr>
        <w:spacing w:before="0" w:after="0" w:line="264" w:lineRule="auto"/>
      </w:pPr>
    </w:p>
    <w:p>
      <w:pPr>
        <w:spacing w:before="160" w:after="60" w:line="264" w:lineRule="auto"/>
      </w:pPr>
      <w:r>
        <w:rPr>
          <w:b/>
        </w:rPr>
        <w:t xml:space="preserve">ӨТІНІШ БЕРУШІНІҢ ДЕРЕКТЕРІ</w:t>
      </w:r>
    </w:p>
    <w:p>
      <w:pPr>
        <w:spacing w:before="0" w:after="0" w:line="264" w:lineRule="auto"/>
      </w:pPr>
      <w:r>
        <w:rPr/>
        <w:t xml:space="preserve">☐ Атауы, БСН, заңды мекенжайы, басшының ЭЦҚ</w:t>
      </w:r>
    </w:p>
    <w:p>
      <w:pPr>
        <w:spacing w:before="0" w:after="0" w:line="264" w:lineRule="auto"/>
      </w:pPr>
      <w:r>
        <w:rPr/>
        <w:t xml:space="preserve">☐ Байланыс тұлғасы, телефон, e-mail</w:t>
      </w:r>
    </w:p>
    <w:p>
      <w:pPr>
        <w:spacing w:before="0" w:after="0" w:line="264" w:lineRule="auto"/>
      </w:pPr>
    </w:p>
    <w:p>
      <w:pPr>
        <w:spacing w:before="160" w:after="60" w:line="264" w:lineRule="auto"/>
      </w:pPr>
      <w:r>
        <w:rPr>
          <w:b/>
        </w:rPr>
        <w:t xml:space="preserve">УЧАСКЕ ТУРАЛЫ ДЕРЕКТЕР</w:t>
      </w:r>
    </w:p>
    <w:p>
      <w:pPr>
        <w:spacing w:before="0" w:after="0" w:line="264" w:lineRule="auto"/>
      </w:pPr>
      <w:r>
        <w:rPr/>
        <w:t xml:space="preserve">☐ Жер учаскесіне сәйкестендіру құжаты, кадастрлық нөмірі</w:t>
      </w:r>
    </w:p>
    <w:p>
      <w:pPr>
        <w:spacing w:before="0" w:after="0" w:line="264" w:lineRule="auto"/>
      </w:pPr>
      <w:r>
        <w:rPr/>
        <w:t xml:space="preserve">☐ Құқық белгілейтін құжат (сатып алу-сату, жалға алу шарты, ЖАО шешімі)</w:t>
      </w:r>
    </w:p>
    <w:p>
      <w:pPr>
        <w:spacing w:before="0" w:after="0" w:line="264" w:lineRule="auto"/>
      </w:pPr>
      <w:r>
        <w:rPr/>
        <w:t xml:space="preserve">☐ Учаскенің топографиялық түсірілімі</w:t>
      </w:r>
    </w:p>
    <w:p>
      <w:pPr>
        <w:spacing w:before="0" w:after="0" w:line="264" w:lineRule="auto"/>
      </w:pPr>
    </w:p>
    <w:p>
      <w:pPr>
        <w:spacing w:before="160" w:after="60" w:line="264" w:lineRule="auto"/>
      </w:pPr>
      <w:r>
        <w:rPr>
          <w:b/>
        </w:rPr>
        <w:t xml:space="preserve">ОБЪЕКТ ТУРАЛЫ ДЕРЕКТЕР</w:t>
      </w:r>
    </w:p>
    <w:p>
      <w:pPr>
        <w:spacing w:before="0" w:after="0" w:line="264" w:lineRule="auto"/>
      </w:pPr>
      <w:r>
        <w:rPr/>
        <w:t xml:space="preserve">☐ Объектінің атауы: «[ТҮК атауы] көппәтерлі тұрғын үй кешені»</w:t>
      </w:r>
    </w:p>
    <w:p>
      <w:pPr>
        <w:spacing w:before="0" w:after="0" w:line="264" w:lineRule="auto"/>
      </w:pPr>
      <w:r>
        <w:rPr/>
        <w:t xml:space="preserve">☐ Функционалдық мақсаты, қабаттылығы, блоктар саны</w:t>
      </w:r>
    </w:p>
    <w:p>
      <w:pPr>
        <w:spacing w:before="0" w:after="0" w:line="264" w:lineRule="auto"/>
      </w:pPr>
      <w:r>
        <w:rPr/>
        <w:t xml:space="preserve">☐ Болжамды жалпы ауданы: [___] м²; пәтерлер саны: [___]</w:t>
      </w:r>
    </w:p>
    <w:p>
      <w:pPr>
        <w:spacing w:before="0" w:after="0" w:line="264" w:lineRule="auto"/>
      </w:pPr>
      <w:r>
        <w:rPr/>
        <w:t xml:space="preserve">☐ Эскиз (эскиздік жоба) немесе ахуалдық сызба</w:t>
      </w:r>
    </w:p>
    <w:p>
      <w:pPr>
        <w:spacing w:before="0" w:after="0" w:line="264" w:lineRule="auto"/>
      </w:pPr>
    </w:p>
    <w:p>
      <w:pPr>
        <w:spacing w:before="160" w:after="60" w:line="264" w:lineRule="auto"/>
      </w:pPr>
      <w:r>
        <w:rPr>
          <w:b/>
        </w:rPr>
        <w:t xml:space="preserve">ТШ ҮШІН БАСТАПҚЫ ЖҮКТЕМЕЛЕР</w:t>
      </w:r>
    </w:p>
    <w:p>
      <w:pPr>
        <w:spacing w:before="0" w:after="0" w:line="264" w:lineRule="auto"/>
      </w:pPr>
      <w:r>
        <w:rPr/>
        <w:t xml:space="preserve">☐ Электрмен жабдықтау: есептік қуаты [___] кВт, сенімділік санаты [___]</w:t>
      </w:r>
    </w:p>
    <w:p>
      <w:pPr>
        <w:spacing w:before="0" w:after="0" w:line="264" w:lineRule="auto"/>
      </w:pPr>
      <w:r>
        <w:rPr/>
        <w:t xml:space="preserve">☐ Су тұтыну: [___] м³/тәул, оның ішінде өрт сөндіру [___] л/с</w:t>
      </w:r>
    </w:p>
    <w:p>
      <w:pPr>
        <w:spacing w:before="0" w:after="0" w:line="264" w:lineRule="auto"/>
      </w:pPr>
      <w:r>
        <w:rPr/>
        <w:t xml:space="preserve">☐ Су бұру: [___] м³/тәул</w:t>
      </w:r>
    </w:p>
    <w:p>
      <w:pPr>
        <w:spacing w:before="0" w:after="0" w:line="264" w:lineRule="auto"/>
      </w:pPr>
      <w:r>
        <w:rPr/>
        <w:t xml:space="preserve">☐ Жылу тұтыну: [___] Гкал/сағ (жылыту, ыстық су, желдету)</w:t>
      </w:r>
    </w:p>
    <w:p>
      <w:pPr>
        <w:spacing w:before="0" w:after="0" w:line="264" w:lineRule="auto"/>
      </w:pPr>
      <w:r>
        <w:rPr/>
        <w:t xml:space="preserve">☐ Газ тұтыну (дербес қазандық болса): [___] м³/сағ</w:t>
      </w:r>
    </w:p>
    <w:p>
      <w:pPr>
        <w:spacing w:before="0" w:after="0" w:line="264" w:lineRule="auto"/>
      </w:pPr>
      <w:r>
        <w:rPr/>
        <w:t xml:space="preserve">☐ Нөсер ағындары, телеком</w:t>
      </w:r>
    </w:p>
    <w:p>
      <w:pPr>
        <w:spacing w:before="0" w:after="0" w:line="264" w:lineRule="auto"/>
      </w:pPr>
    </w:p>
    <w:p>
      <w:pPr>
        <w:spacing w:before="160" w:after="60" w:line="264" w:lineRule="auto"/>
      </w:pPr>
      <w:r>
        <w:rPr>
          <w:b/>
        </w:rPr>
        <w:t xml:space="preserve">АЛҒАННАН КЕЙІН</w:t>
      </w:r>
    </w:p>
    <w:p>
      <w:pPr>
        <w:spacing w:before="0" w:after="0" w:line="264" w:lineRule="auto"/>
      </w:pPr>
      <w:r>
        <w:rPr/>
        <w:t xml:space="preserve">☐ СЖТ мен ТШ-ның қолданылу мерзімдері мерзімдер тізіліміне енгізілді</w:t>
      </w:r>
    </w:p>
    <w:p>
      <w:pPr>
        <w:spacing w:before="0" w:after="0" w:line="264" w:lineRule="auto"/>
      </w:pPr>
      <w:r>
        <w:rPr/>
        <w:t xml:space="preserve">☐ Қосылу және алаңнан тыс желілер құны қаржы моделіне енгізілді</w:t>
      </w:r>
    </w:p>
    <w:sectPr>
      <w:pgSz w:w="11906" w:h="16838"/>
      <w:pgMar w:top="1134" w:right="850" w:bottom="1134" w:left="1701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4"/>
        <w:szCs w:val="24"/>
        <w:lang w:val="ru-RU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