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ГРАФИК ПЛАТЕЖЕЙ</w:t>
      </w:r>
    </w:p>
    <w:p>
      <w:pPr>
        <w:spacing w:before="0" w:after="0" w:line="264" w:lineRule="auto"/>
      </w:pPr>
      <w:r>
        <w:rPr/>
        <w:t xml:space="preserve">к договору генерального подряда № [___] от [___]</w:t>
      </w:r>
    </w:p>
    <w:p>
      <w:pPr>
        <w:spacing w:before="0" w:after="0" w:line="264" w:lineRule="auto"/>
      </w:pPr>
      <w:r>
        <w:rPr/>
        <w:t xml:space="preserve">Объект: ЖК «[Название ЖК]»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№ | Этап / событие | Условие платежа | Сумма, тг | % от цены | Плановая дата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1 | Аванс | Банковская гарантия возврата аванса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2 | Нулевой цикл | Акты формы 2, подписанные технадзором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3 | Каркас | То же, за вычетом аванса пропорционально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4 | Контур (фасад, кровля, окна) | То же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5 | Инженерные системы | То же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6 | Отделка и благоустройство | То же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7 | Ввод в эксплуатацию | Подписанный акт приёмки | [___] | [__]%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8 | Возврат гарантийного удержания | Истечение гарантийного срока, отсутствие претензий | [___] | [__]% |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Итого цена договора: [___] тг, в т.ч. НДС [___] тг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Заказчик ________ [Директор (ФИО)]     Генподрядчик ________ [ФИО]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