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40" w:line="264" w:lineRule="auto"/>
      </w:pPr>
      <w:r>
        <w:rPr>
          <w:i/>
          <w:color w:val="7A7A7A"/>
          <w:sz w:val="18"/>
          <w:szCs w:val="18"/>
        </w:rPr>
        <w:t xml:space="preserve">ОБРАЗЕЦ ДЛЯ ОЗНАКОМЛЕНИЯ. Перед использованием адаптируйте документ с юристом к действующему законодательству РК.</w:t>
      </w:r>
    </w:p>
    <w:p>
      <w:pPr>
        <w:spacing w:before="0" w:after="0" w:line="264" w:lineRule="auto"/>
      </w:pPr>
    </w:p>
    <w:p>
      <w:pPr>
        <w:jc w:val="center"/>
        <w:spacing w:before="0" w:after="120" w:line="264" w:lineRule="auto"/>
      </w:pPr>
      <w:r>
        <w:rPr>
          <w:b/>
          <w:sz w:val="28"/>
          <w:szCs w:val="28"/>
        </w:rPr>
        <w:t xml:space="preserve">ПАКЕТ ДОКУМЕНТОВ ДЛЯ БАНКА / КЖК НА ФИНАНСИРОВАНИЕ ПРОЕКТА</w:t>
      </w:r>
    </w:p>
    <w:p>
      <w:pPr>
        <w:spacing w:before="0" w:after="0" w:line="264" w:lineRule="auto"/>
      </w:pPr>
      <w:r>
        <w:rPr/>
        <w:t xml:space="preserve">(точный перечень запросите у кредитора — у каждого банка свои требования)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 ЗАЁМЩИКЕ</w:t>
      </w:r>
    </w:p>
    <w:p>
      <w:pPr>
        <w:spacing w:before="0" w:after="0" w:line="264" w:lineRule="auto"/>
      </w:pPr>
      <w:r>
        <w:rPr/>
        <w:t xml:space="preserve">☐ Учредительные документы ТОО-застройщика, справка о регистрации</w:t>
      </w:r>
    </w:p>
    <w:p>
      <w:pPr>
        <w:spacing w:before="0" w:after="0" w:line="264" w:lineRule="auto"/>
      </w:pPr>
      <w:r>
        <w:rPr/>
        <w:t xml:space="preserve">☐ Решение участников о привлечении финансирования и залоге</w:t>
      </w:r>
    </w:p>
    <w:p>
      <w:pPr>
        <w:spacing w:before="0" w:after="0" w:line="264" w:lineRule="auto"/>
      </w:pPr>
      <w:r>
        <w:rPr/>
        <w:t xml:space="preserve">☐ Финансовая отчётность за [___] лет (для новых SPV — отчётность материнской компании)</w:t>
      </w:r>
    </w:p>
    <w:p>
      <w:pPr>
        <w:spacing w:before="0" w:after="0" w:line="264" w:lineRule="auto"/>
      </w:pPr>
      <w:r>
        <w:rPr/>
        <w:t xml:space="preserve">☐ Справка об отсутствии налоговой задолженности</w:t>
      </w:r>
    </w:p>
    <w:p>
      <w:pPr>
        <w:spacing w:before="0" w:after="0" w:line="264" w:lineRule="auto"/>
      </w:pPr>
      <w:r>
        <w:rPr/>
        <w:t xml:space="preserve">☐ Опыт: перечень реализованных объектов с актами ввода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 ПРОЕКТЕ</w:t>
      </w:r>
    </w:p>
    <w:p>
      <w:pPr>
        <w:spacing w:before="0" w:after="0" w:line="264" w:lineRule="auto"/>
      </w:pPr>
      <w:r>
        <w:rPr/>
        <w:t xml:space="preserve">☐ Инвестиционный меморандум / бизнес-план</w:t>
      </w:r>
    </w:p>
    <w:p>
      <w:pPr>
        <w:spacing w:before="0" w:after="0" w:line="264" w:lineRule="auto"/>
      </w:pPr>
      <w:r>
        <w:rPr/>
        <w:t xml:space="preserve">☐ Финансовая модель с графиком денежных потоков (помесячно)</w:t>
      </w:r>
    </w:p>
    <w:p>
      <w:pPr>
        <w:spacing w:before="0" w:after="0" w:line="264" w:lineRule="auto"/>
      </w:pPr>
      <w:r>
        <w:rPr/>
        <w:t xml:space="preserve">☐ Документы на землю, отсутствие обременений</w:t>
      </w:r>
    </w:p>
    <w:p>
      <w:pPr>
        <w:spacing w:before="0" w:after="0" w:line="264" w:lineRule="auto"/>
      </w:pPr>
      <w:r>
        <w:rPr/>
        <w:t xml:space="preserve">☐ АПЗ, ТУ, эскизный проект, ПСД и заключение экспертизы (или график их получения)</w:t>
      </w:r>
    </w:p>
    <w:p>
      <w:pPr>
        <w:spacing w:before="0" w:after="0" w:line="264" w:lineRule="auto"/>
      </w:pPr>
      <w:r>
        <w:rPr/>
        <w:t xml:space="preserve">☐ Смета и договор генподряда (или проект договора)</w:t>
      </w:r>
    </w:p>
    <w:p>
      <w:pPr>
        <w:spacing w:before="0" w:after="0" w:line="264" w:lineRule="auto"/>
      </w:pPr>
      <w:r>
        <w:rPr/>
        <w:t xml:space="preserve">☐ График строительства и график продаж</w:t>
      </w:r>
    </w:p>
    <w:p>
      <w:pPr>
        <w:spacing w:before="0" w:after="0" w:line="264" w:lineRule="auto"/>
      </w:pPr>
      <w:r>
        <w:rPr/>
        <w:t xml:space="preserve">☐ Маркетинговое исследование рынка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ОБЕСПЕЧЕНИЕ</w:t>
      </w:r>
    </w:p>
    <w:p>
      <w:pPr>
        <w:spacing w:before="0" w:after="0" w:line="264" w:lineRule="auto"/>
      </w:pPr>
      <w:r>
        <w:rPr/>
        <w:t xml:space="preserve">☐ Залог земельного участка и объекта незавершённого строительства</w:t>
      </w:r>
    </w:p>
    <w:p>
      <w:pPr>
        <w:spacing w:before="0" w:after="0" w:line="264" w:lineRule="auto"/>
      </w:pPr>
      <w:r>
        <w:rPr/>
        <w:t xml:space="preserve">☐ Залог прав требования по ДДУ / будущих поступлений</w:t>
      </w:r>
    </w:p>
    <w:p>
      <w:pPr>
        <w:spacing w:before="0" w:after="0" w:line="264" w:lineRule="auto"/>
      </w:pPr>
      <w:r>
        <w:rPr/>
        <w:t xml:space="preserve">☐ Гарантии / поручительство учредителей</w:t>
      </w:r>
    </w:p>
    <w:p>
      <w:pPr>
        <w:spacing w:before="0" w:after="0" w:line="264" w:lineRule="auto"/>
      </w:pPr>
      <w:r>
        <w:rPr/>
        <w:t xml:space="preserve">☐ Отчёт независимого оценщика</w:t>
      </w:r>
    </w:p>
    <w:p>
      <w:pPr>
        <w:spacing w:before="0" w:after="0" w:line="264" w:lineRule="auto"/>
      </w:pPr>
    </w:p>
    <w:p>
      <w:pPr>
        <w:spacing w:before="160" w:after="60" w:line="264" w:lineRule="auto"/>
      </w:pPr>
      <w:r>
        <w:rPr>
          <w:b/>
        </w:rPr>
        <w:t xml:space="preserve">СОБСТВЕННОЕ УЧАСТИЕ</w:t>
      </w:r>
    </w:p>
    <w:p>
      <w:pPr>
        <w:spacing w:before="0" w:after="0" w:line="264" w:lineRule="auto"/>
      </w:pPr>
      <w:r>
        <w:rPr/>
        <w:t xml:space="preserve">☐ Подтверждение вложенных средств: земля, ПСД, деньги на счёте — [___]% бюджета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  <w:lang w:val="ru-RU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