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«START» ЖОБАЛЫҚ КОМИТЕТІ</w:t>
      </w:r>
    </w:p>
    <w:p>
      <w:pPr>
        <w:spacing w:before="0" w:after="0" w:line="264" w:lineRule="auto"/>
      </w:pPr>
      <w:r>
        <w:rPr/>
        <w:t xml:space="preserve">«[ТҮК атауы]» ТҮК, [Қала] қ.</w:t>
      </w:r>
    </w:p>
    <w:p>
      <w:pPr>
        <w:spacing w:before="0" w:after="0" w:line="264" w:lineRule="auto"/>
      </w:pPr>
      <w:r>
        <w:rPr/>
        <w:t xml:space="preserve">Құрылыс салушы: [Құрылыс салушы]</w:t>
      </w:r>
    </w:p>
    <w:p>
      <w:pPr>
        <w:spacing w:before="0" w:after="0" w:line="264" w:lineRule="auto"/>
      </w:pPr>
      <w:r>
        <w:rPr/>
        <w:t xml:space="preserve">Комитет күні: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Жоба паспорты және ТЭК</w:t>
      </w:r>
    </w:p>
    <w:p>
      <w:pPr>
        <w:spacing w:before="0" w:after="0" w:line="264" w:lineRule="auto"/>
      </w:pPr>
      <w:r>
        <w:rPr/>
        <w:t xml:space="preserve">   Учаске [___] га, сыныбы [Тұрғын үй класы], блоктар саны [___], қабаттылығы [___], пәтерлер саны [___], жалпы ауданы [___] м²</w:t>
      </w:r>
    </w:p>
    <w:p>
      <w:pPr>
        <w:spacing w:before="0" w:after="0" w:line="264" w:lineRule="auto"/>
      </w:pPr>
      <w:r>
        <w:rPr/>
        <w:t xml:space="preserve">   ҚМЖ басталуы: [күні]. Кілттерді тапсыру: [күні]</w:t>
      </w:r>
    </w:p>
    <w:p>
      <w:pPr>
        <w:spacing w:before="0" w:after="0" w:line="264" w:lineRule="auto"/>
      </w:pPr>
      <w:r>
        <w:rPr/>
        <w:t xml:space="preserve">2. Миссия және KPI: бюджет, үстеме шығындар, NPS, мерзім, команданың тартылуы</w:t>
      </w:r>
    </w:p>
    <w:p>
      <w:pPr>
        <w:spacing w:before="0" w:after="0" w:line="264" w:lineRule="auto"/>
      </w:pPr>
      <w:r>
        <w:rPr/>
        <w:t xml:space="preserve">3. Орналасуы, қасбеті, күрделі түйіндер</w:t>
      </w:r>
    </w:p>
    <w:p>
      <w:pPr>
        <w:spacing w:before="0" w:after="0" w:line="264" w:lineRule="auto"/>
      </w:pPr>
      <w:r>
        <w:rPr/>
        <w:t xml:space="preserve">4. Клиент: сатып алушы талаптарына сай техникалық шешімдер</w:t>
      </w:r>
    </w:p>
    <w:p>
      <w:pPr>
        <w:spacing w:before="0" w:after="0" w:line="264" w:lineRule="auto"/>
      </w:pPr>
      <w:r>
        <w:rPr/>
        <w:t xml:space="preserve">5. Сатып алу: тендерлер кестесі, ең көп қаражат қажет ететін 10 материал</w:t>
      </w:r>
    </w:p>
    <w:p>
      <w:pPr>
        <w:spacing w:before="0" w:after="0" w:line="264" w:lineRule="auto"/>
      </w:pPr>
      <w:r>
        <w:rPr/>
        <w:t xml:space="preserve">6. Тәуекелдер, мүмкіндіктер, өткен жобалардың сабақтары</w:t>
      </w:r>
    </w:p>
    <w:p>
      <w:pPr>
        <w:spacing w:before="0" w:after="0" w:line="264" w:lineRule="auto"/>
      </w:pPr>
      <w:r>
        <w:rPr/>
        <w:t xml:space="preserve">7. Жұмыстарды жүргізу кестесі, адамдардың шығу жоспары, құрылыс бас жоспары</w:t>
      </w:r>
    </w:p>
    <w:p>
      <w:pPr>
        <w:spacing w:before="0" w:after="0" w:line="264" w:lineRule="auto"/>
      </w:pPr>
      <w:r>
        <w:rPr/>
        <w:t xml:space="preserve">8. Нарық: өзіндік құн бенчмаркингі, бәсекелестер бағасы, ұсынылатын баға [___] тг/м²</w:t>
      </w:r>
    </w:p>
    <w:p>
      <w:pPr>
        <w:spacing w:before="0" w:after="0" w:line="264" w:lineRule="auto"/>
      </w:pPr>
      <w:r>
        <w:rPr/>
        <w:t xml:space="preserve">9. Қаржы: түсім, шығындар, таза пайда, рентабельділік, IRR</w:t>
      </w:r>
    </w:p>
    <w:p>
      <w:pPr>
        <w:spacing w:before="0" w:after="0" w:line="264" w:lineRule="auto"/>
      </w:pPr>
      <w:r>
        <w:rPr/>
        <w:t xml:space="preserve">10. Адамдар: жоба жетекшісі, команда, мансаптық жоспарлар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Комитет алдында аудандар, үй-жайлар саны және жоба құны барлық бөлімдерде сәйкес келетінін тексеріңіз.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