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lang="fr"&gt;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&lt;title&gt;PronoZone&lt;/title&gt;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background: #222;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background: #222;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bottom: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&lt;h1&gt;PronoZone&lt;/h1&gt;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&lt;p&gt;Vos pronostics gagnants chaque semaine !&lt;/p&gt;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&lt;h2&gt;Nos services&lt;/h2&gt;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&lt;p&gt;🔹 Pronostics gratuits&lt;/p&gt;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&lt;p&gt;🔹 Accès VIP via WhatsApp&lt;/p&gt;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&lt;p&gt;🔹 Guides &amp; conseils pour parieurs&lt;/p&gt;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&lt;footer&gt;      &amp;copy; 2025 PronoZone - Tous droits réservés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