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53.png" ContentType="image/png"/>
  <Override PartName="/word/media/rId101.png" ContentType="image/png"/>
  <Override PartName="/word/media/rId104.png" ContentType="image/png"/>
  <Override PartName="/word/media/rId125.png" ContentType="image/png"/>
  <Override PartName="/word/media/rId67.png" ContentType="image/png"/>
  <Override PartName="/word/media/rId92.png" ContentType="image/png"/>
  <Override PartName="/word/media/rId96.png" ContentType="image/png"/>
  <Override PartName="/word/media/rId153.png" ContentType="image/png"/>
  <Override PartName="/word/media/rId147.png" ContentType="image/png"/>
  <Override PartName="/word/media/rId150.png" ContentType="image/png"/>
  <Override PartName="/word/media/rId144.png" ContentType="image/png"/>
  <Override PartName="/word/media/rId79.png" ContentType="image/png"/>
  <Override PartName="/word/media/rId75.png" ContentType="image/png"/>
  <Override PartName="/word/media/rId113.png" ContentType="image/png"/>
  <Override PartName="/word/media/rId117.png" ContentType="image/png"/>
  <Override PartName="/word/media/rId70.png" ContentType="image/png"/>
  <Override PartName="/word/media/rId83.png" ContentType="image/png"/>
  <Override PartName="/word/media/rId132.png" ContentType="image/png"/>
  <Override PartName="/word/media/rId135.png" ContentType="image/png"/>
  <Override PartName="/word/media/rId185.png" ContentType="image/png"/>
  <Override PartName="/word/media/rId181.png" ContentType="image/png"/>
  <Override PartName="/word/media/rId189.png" ContentType="image/png"/>
  <Override PartName="/word/media/rId176.png" ContentType="image/png"/>
  <Override PartName="/word/media/rId199.png" ContentType="image/png"/>
  <Override PartName="/word/media/rId194.png" ContentType="image/png"/>
  <Override PartName="/word/media/rId253.png" ContentType="image/png"/>
  <Override PartName="/word/media/rId256.png" ContentType="image/png"/>
  <Override PartName="/word/media/rId227.png" ContentType="image/png"/>
  <Override PartName="/word/media/rId234.png" ContentType="image/png"/>
  <Override PartName="/word/media/rId205.png" ContentType="image/png"/>
  <Override PartName="/word/media/rId209.png" ContentType="image/png"/>
  <Override PartName="/word/media/rId222.png" ContentType="image/png"/>
  <Override PartName="/word/media/rId231.png" ContentType="image/png"/>
  <Override PartName="/word/media/rId219.png" ContentType="image/png"/>
  <Override PartName="/word/media/rId248.png" ContentType="image/png"/>
  <Override PartName="/word/media/rId241.png" ContentType="image/png"/>
  <Override PartName="/word/media/rId216.png" ContentType="image/png"/>
  <Override PartName="/word/media/rId245.png" ContentType="image/png"/>
  <Override PartName="/word/media/rId238.png" ContentType="image/png"/>
  <Override PartName="/word/media/rId160.png" ContentType="image/png"/>
  <Override PartName="/word/media/rId164.png" ContentType="image/png"/>
  <Override PartName="/word/media/rId172.png" ContentType="image/png"/>
  <Override PartName="/word/media/rId168.png" ContentType="image/png"/>
  <Override PartName="/word/media/rId283.png" ContentType="image/png"/>
  <Override PartName="/word/media/rId287.png" ContentType="image/png"/>
  <Override PartName="/word/media/rId313.png" ContentType="image/png"/>
  <Override PartName="/word/media/rId323.png" ContentType="image/png"/>
  <Override PartName="/word/media/rId331.png" ContentType="image/png"/>
  <Override PartName="/word/media/rId278.png" ContentType="image/png"/>
  <Override PartName="/word/media/rId273.png" ContentType="image/png"/>
  <Override PartName="/word/media/rId305.png" ContentType="image/png"/>
  <Override PartName="/word/media/rId309.png" ContentType="image/png"/>
  <Override PartName="/word/media/rId263.png" ContentType="image/png"/>
  <Override PartName="/word/media/rId299.png" ContentType="image/png"/>
  <Override PartName="/word/media/rId292.png" ContentType="image/png"/>
  <Override PartName="/word/media/rId327.png" ContentType="image/png"/>
  <Override PartName="/word/media/rId339.png" ContentType="image/png"/>
  <Override PartName="/word/media/rId319.png" ContentType="image/png"/>
  <Override PartName="/word/media/rId269.png" ContentType="image/png"/>
  <Override PartName="/word/media/rId457.png" ContentType="image/png"/>
  <Override PartName="/word/media/rId461.png" ContentType="image/png"/>
  <Override PartName="/word/media/rId481.png" ContentType="image/png"/>
  <Override PartName="/word/media/rId405.png" ContentType="image/png"/>
  <Override PartName="/word/media/rId353.png" ContentType="image/png"/>
  <Override PartName="/word/media/rId414.png" ContentType="image/png"/>
  <Override PartName="/word/media/rId362.png" ContentType="image/png"/>
  <Override PartName="/word/media/rId437.png" ContentType="image/png"/>
  <Override PartName="/word/media/rId465.png" ContentType="image/png"/>
  <Override PartName="/word/media/rId442.png" ContentType="image/png"/>
  <Override PartName="/word/media/rId386.png" ContentType="image/png"/>
  <Override PartName="/word/media/rId448.png" ContentType="image/png"/>
  <Override PartName="/word/media/rId396.png" ContentType="image/png"/>
  <Override PartName="/word/media/rId373.png" ContentType="image/png"/>
  <Override PartName="/word/media/rId429.png" ContentType="image/png"/>
  <Override PartName="/word/media/rId369.png" ContentType="image/png"/>
  <Override PartName="/word/media/rId382.png" ContentType="image/png"/>
  <Override PartName="/word/media/rId469.png" ContentType="image/png"/>
  <Override PartName="/word/media/rId358.png" ContentType="image/png"/>
  <Override PartName="/word/media/rId349.png" ContentType="image/png"/>
  <Override PartName="/word/media/rId409.png" ContentType="image/png"/>
  <Override PartName="/word/media/rId424.png" ContentType="image/png"/>
  <Override PartName="/word/media/rId378.png" ContentType="image/png"/>
  <Override PartName="/word/media/rId392.png" ContentType="image/png"/>
  <Override PartName="/word/media/rId494.png" ContentType="image/png"/>
  <Override PartName="/word/media/rId488.png" ContentType="image/png"/>
  <Override PartName="/word/media/rId491.png" ContentType="image/png"/>
  <Override PartName="/word/media/rId545.png" ContentType="image/png"/>
  <Override PartName="/word/media/rId542.png" ContentType="image/png"/>
  <Override PartName="/word/media/rId504.png" ContentType="image/png"/>
  <Override PartName="/word/media/rId508.png" ContentType="image/png"/>
  <Override PartName="/word/media/rId515.png" ContentType="image/png"/>
  <Override PartName="/word/media/rId522.png" ContentType="image/png"/>
  <Override PartName="/word/media/rId529.png" ContentType="image/png"/>
  <Override PartName="/word/media/rId533.png" ContentType="image/png"/>
  <Override PartName="/word/media/rId538.png" ContentType="image/png"/>
  <Override PartName="/word/media/rId670.png" ContentType="image/png"/>
  <Override PartName="/word/media/rId562.png" ContentType="image/png"/>
  <Override PartName="/word/media/rId582.png" ContentType="image/png"/>
  <Override PartName="/word/media/rId578.png" ContentType="image/png"/>
  <Override PartName="/word/media/rId587.png" ContentType="image/png"/>
  <Override PartName="/word/media/rId631.png" ContentType="image/png"/>
  <Override PartName="/word/media/rId557.png" ContentType="image/png"/>
  <Override PartName="/word/media/rId605.png" ContentType="image/png"/>
  <Override PartName="/word/media/rId655.png" ContentType="image/png"/>
  <Override PartName="/word/media/rId650.png" ContentType="image/png"/>
  <Override PartName="/word/media/rId660.png" ContentType="image/png"/>
  <Override PartName="/word/media/rId596.png" ContentType="image/png"/>
  <Override PartName="/word/media/rId665.png" ContentType="image/png"/>
  <Override PartName="/word/media/rId635.png" ContentType="image/png"/>
  <Override PartName="/word/media/rId616.png" ContentType="image/png"/>
  <Override PartName="/word/media/rId639.png" ContentType="image/png"/>
  <Override PartName="/word/media/rId572.png" ContentType="image/png"/>
  <Override PartName="/word/media/rId552.png" ContentType="image/png"/>
  <Override PartName="/word/media/rId610.png" ContentType="image/png"/>
  <Override PartName="/word/media/rId626.png" ContentType="image/png"/>
  <Override PartName="/word/media/rId601.png" ContentType="image/png"/>
  <Override PartName="/word/media/rId646.png" ContentType="image/png"/>
  <Override PartName="/word/media/rId622.png" ContentType="image/png"/>
  <Override PartName="/word/media/rId568.png" ContentType="image/png"/>
  <Override PartName="/word/media/rId706.png" ContentType="image/png"/>
  <Override PartName="/word/media/rId680.png" ContentType="image/png"/>
  <Override PartName="/word/media/rId689.png" ContentType="image/png"/>
  <Override PartName="/word/media/rId694.png" ContentType="image/png"/>
  <Override PartName="/word/media/rId701.png" ContentType="image/png"/>
  <Override PartName="/word/media/rId738.png" ContentType="image/png"/>
  <Override PartName="/word/media/rId715.png" ContentType="image/png"/>
  <Override PartName="/word/media/rId725.png" ContentType="image/png"/>
  <Override PartName="/word/media/rId730.png" ContentType="image/png"/>
  <Override PartName="/word/media/rId744.png" ContentType="image/png"/>
  <Override PartName="/word/media/rId720.png" ContentType="image/png"/>
  <Override PartName="/word/media/rId764.png" ContentType="image/png"/>
  <Override PartName="/word/media/rId757.png" ContentType="image/png"/>
  <Override PartName="/word/media/rId769.png" ContentType="image/png"/>
  <Override PartName="/word/media/rId833.png" ContentType="image/png"/>
  <Override PartName="/word/media/rId800.png" ContentType="image/png"/>
  <Override PartName="/word/media/rId786.png" ContentType="image/png"/>
  <Override PartName="/word/media/rId141.png" ContentType="image/png"/>
  <Override PartName="/word/media/rId33.png" ContentType="image/png"/>
  <Override PartName="/word/media/rId826.png" ContentType="image/png"/>
  <Override PartName="/word/media/rId29.png" ContentType="image/png"/>
  <Override PartName="/word/media/rId25.png" ContentType="image/png"/>
  <Override PartName="/word/media/rId20.jpg" ContentType="image/jpeg"/>
  <Override PartName="/word/media/image144.png" ContentType="image/png"/>
  <Override PartName="/word/media/image133.png" ContentType="image/png"/>
  <Override PartName="/word/media/image1.jpg" ContentType="image/jpe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media/image36.png" ContentType="image/png"/>
  <Override PartName="/word/media/image37.png" ContentType="image/png"/>
  <Override PartName="/word/media/image38.png" ContentType="image/png"/>
  <Override PartName="/word/media/image39.png" ContentType="image/png"/>
  <Override PartName="/word/media/image40.png" ContentType="image/png"/>
  <Override PartName="/word/media/image41.png" ContentType="image/png"/>
  <Override PartName="/word/media/image42.png" ContentType="image/png"/>
  <Override PartName="/word/media/image43.png" ContentType="image/png"/>
  <Override PartName="/word/media/image44.png" ContentType="image/png"/>
  <Override PartName="/word/media/image45.png" ContentType="image/png"/>
  <Override PartName="/word/media/image46.png" ContentType="image/png"/>
  <Override PartName="/word/media/image47.png" ContentType="image/png"/>
  <Override PartName="/word/media/image48.png" ContentType="image/png"/>
  <Override PartName="/word/media/image49.png" ContentType="image/png"/>
  <Override PartName="/word/media/image50.png" ContentType="image/png"/>
  <Override PartName="/word/media/image51.png" ContentType="image/png"/>
  <Override PartName="/word/media/image52.png" ContentType="image/png"/>
  <Override PartName="/word/media/image53.png" ContentType="image/png"/>
  <Override PartName="/word/media/image54.png" ContentType="image/png"/>
  <Override PartName="/word/media/image55.png" ContentType="image/png"/>
  <Override PartName="/word/media/image56.png" ContentType="image/png"/>
  <Override PartName="/word/media/image57.png" ContentType="image/png"/>
  <Override PartName="/word/media/image58.png" ContentType="image/png"/>
  <Override PartName="/word/media/image59.png" ContentType="image/png"/>
  <Override PartName="/word/media/image60.png" ContentType="image/png"/>
  <Override PartName="/word/media/image61.png" ContentType="image/png"/>
  <Override PartName="/word/media/image62.png" ContentType="image/png"/>
  <Override PartName="/word/media/image63.png" ContentType="image/png"/>
  <Override PartName="/word/media/image64.png" ContentType="image/png"/>
  <Override PartName="/word/media/image65.png" ContentType="image/png"/>
  <Override PartName="/word/media/image66.png" ContentType="image/png"/>
  <Override PartName="/word/media/image67.png" ContentType="image/png"/>
  <Override PartName="/word/media/image68.png" ContentType="image/png"/>
  <Override PartName="/word/media/image69.png" ContentType="image/png"/>
  <Override PartName="/word/media/image70.png" ContentType="image/png"/>
  <Override PartName="/word/media/image71.png" ContentType="image/png"/>
  <Override PartName="/word/media/image72.png" ContentType="image/png"/>
  <Override PartName="/word/media/image73.png" ContentType="image/png"/>
  <Override PartName="/word/media/image74.png" ContentType="image/png"/>
  <Override PartName="/word/media/image75.png" ContentType="image/png"/>
  <Override PartName="/word/media/image76.png" ContentType="image/png"/>
  <Override PartName="/word/media/image77.png" ContentType="image/png"/>
  <Override PartName="/word/media/image78.png" ContentType="image/png"/>
  <Override PartName="/word/media/image79.png" ContentType="image/png"/>
  <Override PartName="/word/media/image80.png" ContentType="image/png"/>
  <Override PartName="/word/media/image81.png" ContentType="image/png"/>
  <Override PartName="/word/media/image82.png" ContentType="image/png"/>
  <Override PartName="/word/media/image83.png" ContentType="image/png"/>
  <Override PartName="/word/media/image84.png" ContentType="image/png"/>
  <Override PartName="/word/media/image85.png" ContentType="image/png"/>
  <Override PartName="/word/media/image86.png" ContentType="image/png"/>
  <Override PartName="/word/media/image87.png" ContentType="image/png"/>
  <Override PartName="/word/media/image88.png" ContentType="image/png"/>
  <Override PartName="/word/media/image89.png" ContentType="image/png"/>
  <Override PartName="/word/media/image90.png" ContentType="image/png"/>
  <Override PartName="/word/media/image91.png" ContentType="image/png"/>
  <Override PartName="/word/media/image92.png" ContentType="image/png"/>
  <Override PartName="/word/media/image93.png" ContentType="image/png"/>
  <Override PartName="/word/media/image94.png" ContentType="image/png"/>
  <Override PartName="/word/media/image95.png" ContentType="image/png"/>
  <Override PartName="/word/media/image96.png" ContentType="image/png"/>
  <Override PartName="/word/media/image97.png" ContentType="image/png"/>
  <Override PartName="/word/media/image98.png" ContentType="image/png"/>
  <Override PartName="/word/media/image99.png" ContentType="image/png"/>
  <Override PartName="/word/media/image100.png" ContentType="image/png"/>
  <Override PartName="/word/media/image101.png" ContentType="image/png"/>
  <Override PartName="/word/media/image102.png" ContentType="image/png"/>
  <Override PartName="/word/media/image103.png" ContentType="image/png"/>
  <Override PartName="/word/media/image104.png" ContentType="image/png"/>
  <Override PartName="/word/media/image105.png" ContentType="image/png"/>
  <Override PartName="/word/media/image106.png" ContentType="image/png"/>
  <Override PartName="/word/media/image107.png" ContentType="image/png"/>
  <Override PartName="/word/media/image108.png" ContentType="image/png"/>
  <Override PartName="/word/media/image109.png" ContentType="image/png"/>
  <Override PartName="/word/media/image110.png" ContentType="image/png"/>
  <Override PartName="/word/media/image111.png" ContentType="image/png"/>
  <Override PartName="/word/media/image112.png" ContentType="image/png"/>
  <Override PartName="/word/media/image114.png" ContentType="image/png"/>
  <Override PartName="/word/media/image115.png" ContentType="image/png"/>
  <Override PartName="/word/media/image116.png" ContentType="image/png"/>
  <Override PartName="/word/media/image117.png" ContentType="image/png"/>
  <Override PartName="/word/media/image118.png" ContentType="image/png"/>
  <Override PartName="/word/media/image119.png" ContentType="image/png"/>
  <Override PartName="/word/media/image120.png" ContentType="image/png"/>
  <Override PartName="/word/media/image121.png" ContentType="image/png"/>
  <Override PartName="/word/media/image122.png" ContentType="image/png"/>
  <Override PartName="/word/media/image123.png" ContentType="image/png"/>
  <Override PartName="/word/media/image124.png" ContentType="image/png"/>
  <Override PartName="/word/media/image125.png" ContentType="image/png"/>
  <Override PartName="/word/media/image126.png" ContentType="image/png"/>
  <Override PartName="/word/media/image127.png" ContentType="image/png"/>
  <Override PartName="/word/media/image128.png" ContentType="image/png"/>
  <Override PartName="/word/media/image129.png" ContentType="image/png"/>
  <Override PartName="/word/media/image130.png" ContentType="image/png"/>
  <Override PartName="/word/media/image131.png" ContentType="image/png"/>
  <Override PartName="/word/media/image132.png" ContentType="image/png"/>
  <Override PartName="/word/media/image113.png" ContentType="image/png"/>
  <Override PartName="/word/media/image134.png" ContentType="image/png"/>
  <Override PartName="/word/media/image135.png" ContentType="image/png"/>
  <Override PartName="/word/media/image136.png" ContentType="image/png"/>
  <Override PartName="/word/media/image137.png" ContentType="image/png"/>
  <Override PartName="/word/media/image138.png" ContentType="image/png"/>
  <Override PartName="/word/media/image139.png" ContentType="image/png"/>
  <Override PartName="/word/media/image140.png" ContentType="image/png"/>
  <Override PartName="/word/media/image141.png" ContentType="image/png"/>
  <Override PartName="/word/media/image142.png" ContentType="image/png"/>
  <Override PartName="/word/media/image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Campagne 2025 des Observatoires ruraux d’Alaotra et Marovoay</w:t>
      </w:r>
    </w:p>
    <w:p>
      <w:pPr>
        <w:pStyle w:val="Sous-titr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2026-03-18</w:t>
      </w:r>
    </w:p>
    <w:sdt>
      <w:sdtPr>
        <w:docPartObj>
          <w:docPartGallery w:val="Table of Contents"/>
          <w:docPartUnique/>
        </w:docPartObj>
      </w:sdtPr>
      <w:sdtContent>
        <w:p>
          <w:pPr>
            <w:pStyle w:val="En-ttedetabledesmatires"/>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Titre1"/>
      </w:pPr>
      <w:r>
        <w:t xml:space="preserve">Introduction</w:t>
      </w:r>
    </w:p>
    <w:p>
      <w:pPr>
        <w:pStyle w:val="CaptionedFigure"/>
      </w:pPr>
      <w:r>
        <w:drawing>
          <wp:inline>
            <wp:extent cx="5969000" cy="3973115"/>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969000" cy="3973115"/>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Lienhypertexte"/>
          </w:rPr>
          <w:t xml:space="preserve">CC BY-SA 4.0</w:t>
        </w:r>
      </w:hyperlink>
      <w:r>
        <w:t xml:space="preserve">, via</w:t>
      </w:r>
      <w:r>
        <w:t xml:space="preserve"> </w:t>
      </w:r>
      <w:hyperlink r:id="rId24">
        <w:r>
          <w:rPr>
            <w:rStyle w:val="Lienhypertexte"/>
          </w:rPr>
          <w:t xml:space="preserve">Wikimedia Commons</w:t>
        </w:r>
      </w:hyperlink>
      <w:r>
        <w:t xml:space="preserve">.</w:t>
      </w:r>
    </w:p>
    <w:p>
      <w:pPr>
        <w:pStyle w:val="Corpsdetexte"/>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Corpsdetexte"/>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969000" cy="41782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969000" cy="41782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Corpsdetexte"/>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Corpsdetexte"/>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Corpsdetexte"/>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Corpsdetexte"/>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61" w:name="description-de-lenquête"/>
    <w:p>
      <w:pPr>
        <w:pStyle w:val="Titre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32" w:name="contexte-et-objectifs"/>
    <w:p>
      <w:pPr>
        <w:pStyle w:val="Titre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Corpsdetexte"/>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Corpsdetexte"/>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Corpsdetexte"/>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Lienhypertexte"/>
          </w:rPr>
          <w:t xml:space="preserve">Chapitre 11</w:t>
        </w:r>
      </w:hyperlink>
      <w:r>
        <w:t xml:space="preserve">.</w:t>
      </w:r>
    </w:p>
    <w:bookmarkEnd w:id="32"/>
    <w:bookmarkStart w:id="36" w:name="méthodologie"/>
    <w:p>
      <w:pPr>
        <w:pStyle w:val="Titre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Corpsdetexte"/>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Corpsdetexte"/>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Titre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Titre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Lienhypertexte"/>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Titre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Lienhypertexte"/>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Titre3"/>
      </w:pPr>
      <w:r>
        <w:t xml:space="preserve">1.4.2 Répartition par hameau</w:t>
      </w:r>
    </w:p>
    <w:p>
      <w:pPr>
        <w:pStyle w:val="FirstParagraph"/>
      </w:pPr>
      <w:r>
        <w:t xml:space="preserve">Le</w:t>
      </w:r>
      <w:r>
        <w:t xml:space="preserve"> </w:t>
      </w:r>
      <w:hyperlink w:anchor="tbl-men-hameau">
        <w:r>
          <w:rPr>
            <w:rStyle w:val="Lienhypertexte"/>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60" w:name="déroulement-de-lenquête"/>
    <w:p>
      <w:pPr>
        <w:pStyle w:val="Titre2"/>
      </w:pPr>
      <w:r>
        <w:t xml:space="preserve">1.5 Déroulement de l’enquête</w:t>
      </w:r>
    </w:p>
    <w:bookmarkStart w:id="52" w:name="période-de-collecte"/>
    <w:p>
      <w:pPr>
        <w:pStyle w:val="Titre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Lienhypertexte"/>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jc w:val="center"/>
            </w:pPr>
            <w:pPr>
              <w:jc w:val="left"/>
              <w:spacing w:before="200"/>
              <w:pStyle w:val="ImageCaption"/>
            </w:pPr>
            <w:r>
              <w:t xml:space="preserve">Figure 1.1: Fréquences cumulées des entretiens par observatoire (à partir du 1er octobre 2025)</w:t>
            </w:r>
          </w:p>
          <w:p>
            <w:pPr>
              <w:pStyle w:val="Compact"/>
              <w:jc w:val="center"/>
            </w:pPr>
            <w:r>
              <w:drawing>
                <wp:inline>
                  <wp:extent cx="5969000" cy="29845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969000" cy="2984500"/>
                          </a:xfrm>
                          <a:prstGeom prst="rect">
                            <a:avLst/>
                          </a:prstGeom>
                          <a:noFill/>
                          <a:ln w="9525">
                            <a:noFill/>
                            <a:headEnd/>
                            <a:tailEnd/>
                          </a:ln>
                        </pic:spPr>
                      </pic:pic>
                    </a:graphicData>
                  </a:graphic>
                </wp:inline>
              </w:drawing>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Start w:id="59" w:name="équipe-denquête"/>
    <w:p>
      <w:pPr>
        <w:pStyle w:val="Titre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Lienhypertexte"/>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6" w:name="fig-enqueteurs"/>
          <w:p>
            <w:pPr>
              <w:jc w:val="center"/>
            </w:pPr>
            <w:pPr>
              <w:jc w:val="left"/>
              <w:spacing w:before="200"/>
              <w:pStyle w:val="ImageCaption"/>
            </w:pPr>
            <w:r>
              <w:t xml:space="preserve">Figure 1.2: Nombre de questionnaires par enquêteur et observatoire</w:t>
            </w:r>
          </w:p>
          <w:p>
            <w:pPr>
              <w:pStyle w:val="Compact"/>
              <w:jc w:val="center"/>
            </w:pPr>
            <w:r>
              <w:drawing>
                <wp:inline>
                  <wp:extent cx="5969000" cy="3316111"/>
                  <wp:effectExtent b="0" l="0" r="0" t="0"/>
                  <wp:docPr descr="" title="" id="54" name="Picture"/>
                  <a:graphic>
                    <a:graphicData uri="http://schemas.openxmlformats.org/drawingml/2006/picture">
                      <pic:pic>
                        <pic:nvPicPr>
                          <pic:cNvPr descr="01_description_files/figure-docx/fig-enqueteurs-1.png" id="55" name="Picture"/>
                          <pic:cNvPicPr>
                            <a:picLocks noChangeArrowheads="1" noChangeAspect="1"/>
                          </pic:cNvPicPr>
                        </pic:nvPicPr>
                        <pic:blipFill>
                          <a:blip r:embed="rId53"/>
                          <a:stretch>
                            <a:fillRect/>
                          </a:stretch>
                        </pic:blipFill>
                        <pic:spPr bwMode="auto">
                          <a:xfrm>
                            <a:off x="0" y="0"/>
                            <a:ext cx="5969000" cy="3316111"/>
                          </a:xfrm>
                          <a:prstGeom prst="rect">
                            <a:avLst/>
                          </a:prstGeom>
                          <a:noFill/>
                          <a:ln w="9525">
                            <a:noFill/>
                            <a:headEnd/>
                            <a:tailEnd/>
                          </a:ln>
                        </pic:spPr>
                      </pic:pic>
                    </a:graphicData>
                  </a:graphic>
                </wp:inline>
              </w:drawing>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7"/>
          <w:p/>
        </w:tc>
      </w:tr>
    </w:tbl>
    <w:p>
      <w:pPr>
        <w:pStyle w:val="Corpsdetexte"/>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8"/>
          <w:p/>
        </w:tc>
      </w:tr>
    </w:tbl>
    <w:bookmarkEnd w:id="59"/>
    <w:bookmarkEnd w:id="60"/>
    <w:bookmarkEnd w:id="61"/>
    <w:bookmarkStart w:id="157" w:name="X2f0b4bab865cbdc8f0c24eb5bc26af9f83197a2"/>
    <w:p>
      <w:pPr>
        <w:pStyle w:val="Titre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fbede\AppData\Local\Programs\Quarto\share\formats\docx\warning.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Corpsdetexte"/>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Corpsdetexte"/>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7" w:name="description-des-ménages"/>
    <w:p>
      <w:pPr>
        <w:pStyle w:val="Titre2"/>
      </w:pPr>
      <w:r>
        <w:t xml:space="preserve">2.1 Description des ménages</w:t>
      </w:r>
    </w:p>
    <w:p>
      <w:pPr>
        <w:pStyle w:val="FirstParagraph"/>
      </w:pPr>
      <w:r>
        <w:t xml:space="preserve">L’enquête a permis de recenser 4272 individus répartis dans 1026 ménages au sein des deux observatoires.</w:t>
      </w:r>
    </w:p>
    <w:p>
      <w:pPr>
        <w:pStyle w:val="Corpsdetexte"/>
      </w:pPr>
      <w:r>
        <w:t xml:space="preserve">A Alaotra, on a recensé 1975 individus répartis dans 507 ménages. La taille moyenne des ménages s’établit à 3.9 personnes.</w:t>
      </w:r>
    </w:p>
    <w:p>
      <w:pPr>
        <w:pStyle w:val="Corpsdetexte"/>
      </w:pPr>
      <w:r>
        <w:t xml:space="preserve">A Marovoay, on a recensé 2297 individus répartis dans 519 ménages. La taille moyenne des ménages s’établit à 4.4 personnes.</w:t>
      </w:r>
    </w:p>
    <w:bookmarkStart w:id="65" w:name="taille-des-ménages-par-observatoire"/>
    <w:p>
      <w:pPr>
        <w:pStyle w:val="Titre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64"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64"/>
          <w:p/>
        </w:tc>
      </w:tr>
    </w:tbl>
    <w:bookmarkEnd w:id="65"/>
    <w:bookmarkStart w:id="66" w:name="X5ecba2ce17d6f5a9c23e4167321cf9d859ff0b5"/>
    <w:p>
      <w:pPr>
        <w:pStyle w:val="Titre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6"/>
    <w:bookmarkStart w:id="74" w:name="structure-par-âge"/>
    <w:p>
      <w:pPr>
        <w:pStyle w:val="Titre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Corpsdetexte"/>
      </w:pPr>
      <w:r>
        <w:t xml:space="preserve">A Alaotra, 37 % des individus ont moins de 15 ans. La population en âge de travailler (15–64 ans) représente 57.9 %, tandis que les personnes de 65 ans et plus ne constituent que 5.1 %.</w:t>
      </w:r>
    </w:p>
    <w:p>
      <w:pPr>
        <w:pStyle w:val="Corpsdetexte"/>
      </w:pPr>
      <w:r>
        <w:t xml:space="preserve">A Marovoay, 40.7 % des individus ont moins de 15 ans. La population en âge de travailler (15–64 ans) représente 54.7 %, tandis que les personnes de 65 ans et plus ne constituent que 4.6 %.</w:t>
      </w:r>
    </w:p>
    <w:bookmarkStart w:id="73" w:name="au-niveau-des-observatoires"/>
    <w:p>
      <w:pPr>
        <w:pStyle w:val="Titre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8" name="Picture"/>
            <a:graphic>
              <a:graphicData uri="http://schemas.openxmlformats.org/drawingml/2006/picture">
                <pic:pic>
                  <pic:nvPicPr>
                    <pic:cNvPr descr="02_structure_menages_files/figure-docx/fig_age_obs-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71" name="Picture"/>
            <a:graphic>
              <a:graphicData uri="http://schemas.openxmlformats.org/drawingml/2006/picture">
                <pic:pic>
                  <pic:nvPicPr>
                    <pic:cNvPr descr="02_structure_menages_files/figure-docx/fig_pyramid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73"/>
    <w:bookmarkEnd w:id="74"/>
    <w:bookmarkStart w:id="78" w:name="origine-des-cm-et-conjoints"/>
    <w:p>
      <w:pPr>
        <w:pStyle w:val="Titre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76" name="Picture"/>
            <a:graphic>
              <a:graphicData uri="http://schemas.openxmlformats.org/drawingml/2006/picture">
                <pic:pic>
                  <pic:nvPicPr>
                    <pic:cNvPr descr="02_structure_menages_files/figure-docx/fig_origine-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82" w:name="région-dorigine"/>
    <w:p>
      <w:pPr>
        <w:pStyle w:val="Titre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80" name="Picture"/>
            <a:graphic>
              <a:graphicData uri="http://schemas.openxmlformats.org/drawingml/2006/picture">
                <pic:pic>
                  <pic:nvPicPr>
                    <pic:cNvPr descr="02_structure_menages_files/figure-docx/fig_homeland-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86" w:name="raison-dinstallation"/>
    <w:p>
      <w:pPr>
        <w:pStyle w:val="Titre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84" name="Picture"/>
            <a:graphic>
              <a:graphicData uri="http://schemas.openxmlformats.org/drawingml/2006/picture">
                <pic:pic>
                  <pic:nvPicPr>
                    <pic:cNvPr descr="02_structure_menages_files/figure-docx/fig_raison-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End w:id="86"/>
    <w:bookmarkEnd w:id="87"/>
    <w:bookmarkStart w:id="109" w:name="caractéristiques-des-chefs-de-ménages"/>
    <w:p>
      <w:pPr>
        <w:pStyle w:val="Titre2"/>
      </w:pPr>
      <w:r>
        <w:t xml:space="preserve">2.2 Caractéristiques des chefs de ménages</w:t>
      </w:r>
    </w:p>
    <w:p>
      <w:pPr>
        <w:pStyle w:val="FirstParagraph"/>
      </w:pPr>
      <w:r>
        <w:t xml:space="preserve">Le profil des chefs de ménage (CM) est décrit ci-dessous.</w:t>
      </w:r>
    </w:p>
    <w:p>
      <w:pPr>
        <w:pStyle w:val="Corpsdetexte"/>
      </w:pPr>
      <w:r>
        <w:t xml:space="preserve">Dans l’Alaotra, 78.3 % des CM sont des hommes, soit 21.7 % de ménages dirigés par des femmes. L’âge moyen des CM est de 45.4 ans. Sur le plan conjugal, 74.2 % des CM vivent en couple (mariés ou en concubinage).</w:t>
      </w:r>
    </w:p>
    <w:p>
      <w:pPr>
        <w:pStyle w:val="Corpsdetexte"/>
      </w:pPr>
      <w:r>
        <w:t xml:space="preserve">A Marovoay, 78 % des CM sont des hommes, soit 22 % de ménages dirigés par des femmes. L’âge moyen des CM est de 46.1 ans. Sur le plan conjugal, 73 % des CM vivent en couple (mariés ou en concubinage).</w:t>
      </w:r>
    </w:p>
    <w:bookmarkStart w:id="88" w:name="caractéristiques-socio-démographiques"/>
    <w:p>
      <w:pPr>
        <w:pStyle w:val="Titre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8"/>
    <w:bookmarkStart w:id="91" w:name="niveau-déducation"/>
    <w:p>
      <w:pPr>
        <w:pStyle w:val="Titre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Corpsdetexte"/>
      </w:pPr>
      <w:r>
        <w:t xml:space="preserve">Dans l’Alaotra, le niveau le plus fréquemment atteint est « Primaire » (61.9 % des CM).</w:t>
      </w:r>
    </w:p>
    <w:p>
      <w:pPr>
        <w:pStyle w:val="Corpsdetexte"/>
      </w:pPr>
      <w:r>
        <w:t xml:space="preserve">A Marovoay, le niveau le plus fréquemment atteint est « Primaire » (52.4 % des CM).</w:t>
      </w:r>
    </w:p>
    <w:bookmarkStart w:id="89" w:name="niveau-déducation-du-chef-de-ménage"/>
    <w:p>
      <w:pPr>
        <w:pStyle w:val="Titre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89"/>
    <w:bookmarkStart w:id="90" w:name="X4a3ba4957ab1c055d132d85a923cd063717f406"/>
    <w:p>
      <w:pPr>
        <w:pStyle w:val="Titre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90"/>
    <w:bookmarkEnd w:id="91"/>
    <w:bookmarkStart w:id="100" w:name="alphabétisation-des-chefs-de-ménage"/>
    <w:p>
      <w:pPr>
        <w:pStyle w:val="Titre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Corpsdetexte"/>
      </w:pPr>
      <w:r>
        <w:t xml:space="preserve">Dans l’Alaotra, 84.4 % des CM savent lire aisément.</w:t>
      </w:r>
    </w:p>
    <w:p>
      <w:pPr>
        <w:pStyle w:val="Corpsdetexte"/>
      </w:pPr>
      <w:r>
        <w:t xml:space="preserve">A Marovoay, 74 % des CM savent lire aisément.</w:t>
      </w:r>
    </w:p>
    <w:bookmarkStart w:id="95" w:name="savoir-lire"/>
    <w:p>
      <w:pPr>
        <w:pStyle w:val="Titre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93" name="Picture"/>
            <a:graphic>
              <a:graphicData uri="http://schemas.openxmlformats.org/drawingml/2006/picture">
                <pic:pic>
                  <pic:nvPicPr>
                    <pic:cNvPr descr="02_structure_menages_files/figure-docx/fig_cm_read_sex-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5"/>
    <w:bookmarkStart w:id="99" w:name="savoir-écrire"/>
    <w:p>
      <w:pPr>
        <w:pStyle w:val="Titre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7" name="Picture"/>
            <a:graphic>
              <a:graphicData uri="http://schemas.openxmlformats.org/drawingml/2006/picture">
                <pic:pic>
                  <pic:nvPicPr>
                    <pic:cNvPr descr="02_structure_menages_files/figure-docx/fig_cm_write_sex-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99"/>
    <w:bookmarkEnd w:id="100"/>
    <w:bookmarkStart w:id="108" w:name="Xd28e2db47e64cd6bed940357b8301db0b46a084"/>
    <w:p>
      <w:pPr>
        <w:pStyle w:val="Titre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Corpsdetexte"/>
      </w:pPr>
      <w:r>
        <w:t xml:space="preserve">Dans l’Alaotra, l’activité dominante est « Cultivateur exploitant » (60.4 % des CM).</w:t>
      </w:r>
    </w:p>
    <w:p>
      <w:pPr>
        <w:pStyle w:val="Corpsdetexte"/>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2" name="Picture"/>
            <a:graphic>
              <a:graphicData uri="http://schemas.openxmlformats.org/drawingml/2006/picture">
                <pic:pic>
                  <pic:nvPicPr>
                    <pic:cNvPr descr="02_structure_menages_files/figure-docx/cm_act-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Start w:id="107" w:name="activités-principales-des-cm-par-sexe"/>
    <w:p>
      <w:pPr>
        <w:pStyle w:val="Titre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05" name="Picture"/>
            <a:graphic>
              <a:graphicData uri="http://schemas.openxmlformats.org/drawingml/2006/picture">
                <pic:pic>
                  <pic:nvPicPr>
                    <pic:cNvPr descr="02_structure_menages_files/figure-docx/cm_act_sex-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bookmarkEnd w:id="107"/>
    <w:bookmarkEnd w:id="108"/>
    <w:bookmarkEnd w:id="109"/>
    <w:bookmarkStart w:id="140" w:name="X57f2daed0b4a0ac8c44ae97171a5ac716837489"/>
    <w:p>
      <w:pPr>
        <w:pStyle w:val="Titre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10" w:name="caractéristiques-socio-démographiques-1"/>
    <w:p>
      <w:pPr>
        <w:pStyle w:val="Titre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10"/>
    <w:bookmarkStart w:id="122" w:name="éducation-et-scolarisation"/>
    <w:p>
      <w:pPr>
        <w:pStyle w:val="Titre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1" w:name="niveau-déducation-des-autres-membres"/>
    <w:p>
      <w:pPr>
        <w:pStyle w:val="Titre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111"/>
    <w:bookmarkStart w:id="112" w:name="X5230d9ccd8aefad0269f3712b7f434c0dfba0a8"/>
    <w:p>
      <w:pPr>
        <w:pStyle w:val="Titre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12"/>
    <w:bookmarkStart w:id="121" w:name="alphabétisation-des-autres-membres"/>
    <w:p>
      <w:pPr>
        <w:pStyle w:val="Titre4"/>
      </w:pPr>
      <w:r>
        <w:t xml:space="preserve">2.3.2.3 Alphabétisation des autres membres</w:t>
      </w:r>
    </w:p>
    <w:bookmarkStart w:id="116" w:name="savoir-lire-1"/>
    <w:p>
      <w:pPr>
        <w:pStyle w:val="Titre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14" name="Picture"/>
            <a:graphic>
              <a:graphicData uri="http://schemas.openxmlformats.org/drawingml/2006/picture">
                <pic:pic>
                  <pic:nvPicPr>
                    <pic:cNvPr descr="02_structure_menages_files/figure-docx/fig_other_read_sex-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6"/>
    <w:bookmarkStart w:id="120" w:name="savoir-écrire-1"/>
    <w:p>
      <w:pPr>
        <w:pStyle w:val="Titre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18" name="Picture"/>
            <a:graphic>
              <a:graphicData uri="http://schemas.openxmlformats.org/drawingml/2006/picture">
                <pic:pic>
                  <pic:nvPicPr>
                    <pic:cNvPr descr="02_structure_menages_files/figure-docx/fig_other_write_sex-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20"/>
    <w:bookmarkEnd w:id="121"/>
    <w:bookmarkEnd w:id="122"/>
    <w:bookmarkStart w:id="131" w:name="scolarisation"/>
    <w:p>
      <w:pPr>
        <w:pStyle w:val="Titre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Corpsdetexte"/>
      </w:pPr>
      <w:r>
        <w:t xml:space="preserve">Dans l’Alaotra, le taux de scolarisation s’élève à 93.7 %.</w:t>
      </w:r>
    </w:p>
    <w:p>
      <w:pPr>
        <w:pStyle w:val="Corpsdetexte"/>
      </w:pPr>
      <w:r>
        <w:t xml:space="preserve">Dans Marovoay, le taux de scolarisation s’élève à 81.7 %.</w:t>
      </w:r>
    </w:p>
    <w:bookmarkStart w:id="123" w:name="X6d9aa1dd44c1ac9e432add0b434b8dafb589d26"/>
    <w:p>
      <w:pPr>
        <w:pStyle w:val="Titre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23"/>
    <w:bookmarkStart w:id="124" w:name="classe-suivie-2024-2025"/>
    <w:p>
      <w:pPr>
        <w:pStyle w:val="Titre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24"/>
    <w:bookmarkStart w:id="130" w:name="Xe1cead9d2afb94967e0a6d7bde7feca3037673d"/>
    <w:p>
      <w:pPr>
        <w:pStyle w:val="Titre4"/>
      </w:pPr>
      <w:r>
        <w:t xml:space="preserve">2.3.3.3 Raisons de non fréquentation de l’école pour les 6 à 15 ans</w:t>
      </w:r>
    </w:p>
    <w:p>
      <w:pPr>
        <w:pStyle w:val="FirstParagraph"/>
      </w:pPr>
      <w:r>
        <w:t xml:space="preserve">La</w:t>
      </w:r>
      <w:r>
        <w:t xml:space="preserve"> </w:t>
      </w:r>
      <w:hyperlink w:anchor="fig-raisons-non-scol">
        <w:r>
          <w:rPr>
            <w:rStyle w:val="Lienhypertexte"/>
          </w:rPr>
          <w:t xml:space="preserve">Figure 2.1</w:t>
        </w:r>
      </w:hyperlink>
      <w:r>
        <w:t xml:space="preserve"> </w:t>
      </w:r>
      <w:r>
        <w:t xml:space="preserve">et le</w:t>
      </w:r>
      <w:r>
        <w:t xml:space="preserve"> </w:t>
      </w:r>
      <w:hyperlink w:anchor="tbl-raisons-non-scol">
        <w:r>
          <w:rPr>
            <w:rStyle w:val="Lienhypertexte"/>
          </w:rPr>
          <w:t xml:space="preserve">Table 2.2</w:t>
        </w:r>
      </w:hyperlink>
      <w:r>
        <w:t xml:space="preserve"> </w:t>
      </w:r>
      <w:r>
        <w:t xml:space="preserve">détaillent l’ensemble des motifs de non-scolarisation cités.</w:t>
      </w:r>
    </w:p>
    <w:p>
      <w:pPr>
        <w:pStyle w:val="Corpsdetexte"/>
      </w:pPr>
      <w:r>
        <w:t xml:space="preserve">Dans l’Alaotra, parmi les enfants de 6 à 15 ans non scolarisés, la première raison invoquée est « Autre » (33.3 %).</w:t>
      </w:r>
    </w:p>
    <w:p>
      <w:pPr>
        <w:pStyle w:val="Corpsdetexte"/>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8" w:name="fig-raisons-non-scol"/>
          <w:p>
            <w:pPr>
              <w:jc w:val="center"/>
            </w:pPr>
            <w:pPr>
              <w:jc w:val="left"/>
              <w:spacing w:before="200"/>
              <w:pStyle w:val="ImageCaption"/>
            </w:pPr>
            <w:r>
              <w:t xml:space="preserve">Figure 2.1: Principales raisons de non-scolarisation ou d’arrêt des études (6-15 ans)</w:t>
            </w:r>
          </w:p>
          <w:p>
            <w:pPr>
              <w:pStyle w:val="Compact"/>
              <w:jc w:val="center"/>
            </w:pPr>
            <w:r>
              <w:drawing>
                <wp:inline>
                  <wp:extent cx="5969000" cy="3581400"/>
                  <wp:effectExtent b="0" l="0" r="0" t="0"/>
                  <wp:docPr descr="" title="" id="126" name="Picture"/>
                  <a:graphic>
                    <a:graphicData uri="http://schemas.openxmlformats.org/drawingml/2006/picture">
                      <pic:pic>
                        <pic:nvPicPr>
                          <pic:cNvPr descr="02_structure_menages_files/figure-docx/fig-raisons-non-scol-1.png" id="127" name="Picture"/>
                          <pic:cNvPicPr>
                            <a:picLocks noChangeArrowheads="1" noChangeAspect="1"/>
                          </pic:cNvPicPr>
                        </pic:nvPicPr>
                        <pic:blipFill>
                          <a:blip r:embed="rId125"/>
                          <a:stretch>
                            <a:fillRect/>
                          </a:stretch>
                        </pic:blipFill>
                        <pic:spPr bwMode="auto">
                          <a:xfrm>
                            <a:off x="0" y="0"/>
                            <a:ext cx="5969000" cy="3581400"/>
                          </a:xfrm>
                          <a:prstGeom prst="rect">
                            <a:avLst/>
                          </a:prstGeom>
                          <a:noFill/>
                          <a:ln w="9525">
                            <a:noFill/>
                            <a:headEnd/>
                            <a:tailEnd/>
                          </a:ln>
                        </pic:spPr>
                      </pic:pic>
                    </a:graphicData>
                  </a:graphic>
                </wp:inline>
              </w:drawing>
            </w:r>
          </w:p>
          <w:bookmarkEnd w:id="128"/>
        </w:tc>
      </w:tr>
    </w:tbl>
    <w:tbl>
      <w:tblPr>
        <w:tblStyle w:val="Table"/>
        <w:tblW w:type="pct" w:w="5000"/>
        <w:tblLayout w:type="fixed"/>
        <w:tblLook w:firstRow="0" w:lastRow="0" w:firstColumn="0" w:lastColumn="0" w:noHBand="0" w:noVBand="0" w:val="0000"/>
      </w:tblPr>
      <w:tblGrid>
        <w:gridCol w:w="7920"/>
      </w:tblGrid>
      <w:tr>
        <w:tc>
          <w:tcPr/>
          <w:bookmarkStart w:id="129"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29"/>
          <w:p/>
        </w:tc>
      </w:tr>
    </w:tbl>
    <w:bookmarkEnd w:id="130"/>
    <w:bookmarkEnd w:id="131"/>
    <w:bookmarkStart w:id="139" w:name="Xe10b0f911d4aea72fedebcae4fa3fbee9ebe092"/>
    <w:p>
      <w:pPr>
        <w:pStyle w:val="Titre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3" name="Picture"/>
            <a:graphic>
              <a:graphicData uri="http://schemas.openxmlformats.org/drawingml/2006/picture">
                <pic:pic>
                  <pic:nvPicPr>
                    <pic:cNvPr descr="02_structure_menages_files/figure-docx/other_act_groupe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Start w:id="138" w:name="X46ff1d61f791f42f47b783b920cfc68895dbbf2"/>
    <w:p>
      <w:pPr>
        <w:pStyle w:val="Titre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36" name="Picture"/>
            <a:graphic>
              <a:graphicData uri="http://schemas.openxmlformats.org/drawingml/2006/picture">
                <pic:pic>
                  <pic:nvPicPr>
                    <pic:cNvPr descr="02_structure_menages_files/figure-docx/other_act_sex-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bookmarkEnd w:id="138"/>
    <w:bookmarkEnd w:id="139"/>
    <w:bookmarkEnd w:id="140"/>
    <w:bookmarkStart w:id="156" w:name="sec-demog-multiyear"/>
    <w:p>
      <w:pPr>
        <w:pStyle w:val="Titre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Corpsdetexte"/>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C:\Users\fbede\AppData\Local\Programs\Quarto\share\formats\docx\caution.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Corpsdetexte"/>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969000" cy="3316111"/>
            <wp:effectExtent b="0" l="0" r="0" t="0"/>
            <wp:docPr descr="Évolution de la taille moyenne des ménages (1996-2025)" title="" id="145" name="Picture"/>
            <a:graphic>
              <a:graphicData uri="http://schemas.openxmlformats.org/drawingml/2006/picture">
                <pic:pic>
                  <pic:nvPicPr>
                    <pic:cNvPr descr="02_structure_menages_files/figure-docx/fig_demog_taille-1.png" id="146" name="Picture"/>
                    <pic:cNvPicPr>
                      <a:picLocks noChangeArrowheads="1" noChangeAspect="1"/>
                    </pic:cNvPicPr>
                  </pic:nvPicPr>
                  <pic:blipFill>
                    <a:blip r:embed="rId14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969000" cy="3316111"/>
            <wp:effectExtent b="0" l="0" r="0" t="0"/>
            <wp:docPr descr="Évolution du pourcentage de chefs de ménage femmes (1996-2025)" title="" id="148" name="Picture"/>
            <a:graphic>
              <a:graphicData uri="http://schemas.openxmlformats.org/drawingml/2006/picture">
                <pic:pic>
                  <pic:nvPicPr>
                    <pic:cNvPr descr="02_structure_menages_files/figure-docx/fig_demog_fem_cm-1.png" id="149" name="Picture"/>
                    <pic:cNvPicPr>
                      <a:picLocks noChangeArrowheads="1" noChangeAspect="1"/>
                    </pic:cNvPicPr>
                  </pic:nvPicPr>
                  <pic:blipFill>
                    <a:blip r:embed="rId147"/>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969000" cy="3316111"/>
            <wp:effectExtent b="0" l="0" r="0" t="0"/>
            <wp:docPr descr="Évolution du taux de scolarisation des 6-14 ans (1996-2025)" title="" id="151" name="Picture"/>
            <a:graphic>
              <a:graphicData uri="http://schemas.openxmlformats.org/drawingml/2006/picture">
                <pic:pic>
                  <pic:nvPicPr>
                    <pic:cNvPr descr="02_structure_menages_files/figure-docx/fig_demog_scol-1.png" id="152" name="Picture"/>
                    <pic:cNvPicPr>
                      <a:picLocks noChangeArrowheads="1" noChangeAspect="1"/>
                    </pic:cNvPicPr>
                  </pic:nvPicPr>
                  <pic:blipFill>
                    <a:blip r:embed="rId150"/>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969000" cy="3316111"/>
            <wp:effectExtent b="0" l="0" r="0" t="0"/>
            <wp:docPr descr="Évolution de l’âge moyen du chef de ménage (1996-2025)" title="" id="154" name="Picture"/>
            <a:graphic>
              <a:graphicData uri="http://schemas.openxmlformats.org/drawingml/2006/picture">
                <pic:pic>
                  <pic:nvPicPr>
                    <pic:cNvPr descr="02_structure_menages_files/figure-docx/fig_demog_age_cm-1.png" id="155" name="Picture"/>
                    <pic:cNvPicPr>
                      <a:picLocks noChangeArrowheads="1" noChangeAspect="1"/>
                    </pic:cNvPicPr>
                  </pic:nvPicPr>
                  <pic:blipFill>
                    <a:blip r:embed="rId15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56"/>
    <w:bookmarkEnd w:id="157"/>
    <w:bookmarkStart w:id="260" w:name="habitat-et-niveau-de-vie"/>
    <w:p>
      <w:pPr>
        <w:pStyle w:val="Titre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fbede\AppData\Local\Programs\Quarto\share\formats\docx\warning.png" id="1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p>
      <w:pPr>
        <w:pStyle w:val="Corpsdetexte"/>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Corpsdetexte"/>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0" w:name="habitat"/>
    <w:p>
      <w:pPr>
        <w:pStyle w:val="Titre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63" w:name="statut-doccupation-du-logement"/>
    <w:p>
      <w:pPr>
        <w:pStyle w:val="Titre3"/>
      </w:pPr>
      <w:r>
        <w:t xml:space="preserve">3.1.1 Statut d’occupation du logement</w:t>
      </w:r>
    </w:p>
    <w:p>
      <w:pPr>
        <w:pStyle w:val="FirstParagraph"/>
      </w:pPr>
      <w:r>
        <w:t xml:space="preserve">Le statut d’occupation du logement traduit la sécurité résidentielle des ménages.</w:t>
      </w:r>
    </w:p>
    <w:p>
      <w:pPr>
        <w:pStyle w:val="Corpsdetexte"/>
      </w:pPr>
      <w:r>
        <w:t xml:space="preserve">Dans l’Alaotra, 74.2 % des ménages occupent un logement en « En propriété ».</w:t>
      </w:r>
    </w:p>
    <w:p>
      <w:pPr>
        <w:pStyle w:val="Corpsdetexte"/>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1" name="Picture"/>
            <a:graphic>
              <a:graphicData uri="http://schemas.openxmlformats.org/drawingml/2006/picture">
                <pic:pic>
                  <pic:nvPicPr>
                    <pic:cNvPr descr="03_habitat_niveau_de_vie_files/figure-docx/house_status-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bookmarkEnd w:id="163"/>
    <w:bookmarkStart w:id="167" w:name="type-de-latrine"/>
    <w:p>
      <w:pPr>
        <w:pStyle w:val="Titre3"/>
      </w:pPr>
      <w:r>
        <w:t xml:space="preserve">3.1.2 Type de latrine</w:t>
      </w:r>
    </w:p>
    <w:p>
      <w:pPr>
        <w:pStyle w:val="FirstParagraph"/>
      </w:pPr>
      <w:r>
        <w:t xml:space="preserve">Le type de latrine constitue un indicateur sanitaire fondamental.</w:t>
      </w:r>
    </w:p>
    <w:p>
      <w:pPr>
        <w:pStyle w:val="Corpsdetexte"/>
      </w:pPr>
      <w:r>
        <w:t xml:space="preserve">Dans l’Alaotra, Le type dominant est « Fosse perdue en commun » (67.1 % des ménages).</w:t>
      </w:r>
    </w:p>
    <w:p>
      <w:pPr>
        <w:pStyle w:val="Corpsdetexte"/>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5" name="Picture"/>
            <a:graphic>
              <a:graphicData uri="http://schemas.openxmlformats.org/drawingml/2006/picture">
                <pic:pic>
                  <pic:nvPicPr>
                    <pic:cNvPr descr="03_habitat_niveau_de_vie_files/figure-docx/latrin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bookmarkEnd w:id="167"/>
    <w:bookmarkStart w:id="171" w:name="acces-a-leau"/>
    <w:p>
      <w:pPr>
        <w:pStyle w:val="Titre3"/>
      </w:pPr>
      <w:r>
        <w:t xml:space="preserve">3.1.3 Acces a l’eau</w:t>
      </w:r>
    </w:p>
    <w:p>
      <w:pPr>
        <w:pStyle w:val="FirstParagraph"/>
      </w:pPr>
      <w:r>
        <w:t xml:space="preserve">L’approvisionnement en eau détermine en grande partie les conditions sanitaires des ménages ruraux.</w:t>
      </w:r>
    </w:p>
    <w:p>
      <w:pPr>
        <w:pStyle w:val="Corpsdetexte"/>
      </w:pPr>
      <w:r>
        <w:t xml:space="preserve">Dans l’Alaotra, La source principale est « Borne fontaine publique » (54.8 %).</w:t>
      </w:r>
    </w:p>
    <w:p>
      <w:pPr>
        <w:pStyle w:val="Corpsdetexte"/>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69" name="Picture"/>
            <a:graphic>
              <a:graphicData uri="http://schemas.openxmlformats.org/drawingml/2006/picture">
                <pic:pic>
                  <pic:nvPicPr>
                    <pic:cNvPr descr="03_habitat_niveau_de_vie_files/figure-docx/water-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bookmarkEnd w:id="171"/>
    <w:bookmarkStart w:id="175" w:name="mode-declairage"/>
    <w:p>
      <w:pPr>
        <w:pStyle w:val="Titre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73" name="Picture"/>
            <a:graphic>
              <a:graphicData uri="http://schemas.openxmlformats.org/drawingml/2006/picture">
                <pic:pic>
                  <pic:nvPicPr>
                    <pic:cNvPr descr="03_habitat_niveau_de_vie_files/figure-docx/lighting-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75"/>
    <w:bookmarkStart w:id="179" w:name="source-denergie-pour-la-cuisson"/>
    <w:p>
      <w:pPr>
        <w:pStyle w:val="Titre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77" name="Picture"/>
            <a:graphic>
              <a:graphicData uri="http://schemas.openxmlformats.org/drawingml/2006/picture">
                <pic:pic>
                  <pic:nvPicPr>
                    <pic:cNvPr descr="03_habitat_niveau_de_vie_files/figure-docx/cooking-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bookmarkEnd w:id="179"/>
    <w:bookmarkEnd w:id="180"/>
    <w:bookmarkStart w:id="193" w:name="niveau-de-vie"/>
    <w:p>
      <w:pPr>
        <w:pStyle w:val="Titre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84" w:name="biens-de-confort-courant"/>
    <w:p>
      <w:pPr>
        <w:pStyle w:val="Titre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82" name="Picture"/>
            <a:graphic>
              <a:graphicData uri="http://schemas.openxmlformats.org/drawingml/2006/picture">
                <pic:pic>
                  <pic:nvPicPr>
                    <pic:cNvPr descr="03_habitat_niveau_de_vie_files/figure-docx/comfort_good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bookmarkEnd w:id="184"/>
    <w:bookmarkStart w:id="188" w:name="equipement-agricole"/>
    <w:p>
      <w:pPr>
        <w:pStyle w:val="Titre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86" name="Picture"/>
            <a:graphic>
              <a:graphicData uri="http://schemas.openxmlformats.org/drawingml/2006/picture">
                <pic:pic>
                  <pic:nvPicPr>
                    <pic:cNvPr descr="03_habitat_niveau_de_vie_files/figure-docx/agri_equipment-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bookmarkEnd w:id="188"/>
    <w:bookmarkStart w:id="192" w:name="X24c737da7e24b14633fee24ad0f9be046aa4214"/>
    <w:p>
      <w:pPr>
        <w:pStyle w:val="Titre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Corpsdetexte"/>
      </w:pPr>
      <w:r>
        <w:drawing>
          <wp:inline>
            <wp:extent cx="4620126" cy="3696101"/>
            <wp:effectExtent b="0" l="0" r="0" t="0"/>
            <wp:docPr descr="" title="" id="190" name="Picture"/>
            <a:graphic>
              <a:graphicData uri="http://schemas.openxmlformats.org/drawingml/2006/picture">
                <pic:pic>
                  <pic:nvPicPr>
                    <pic:cNvPr descr="03_habitat_niveau_de_vie_files/figure-docx/communication-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bookmarkEnd w:id="192"/>
    <w:bookmarkEnd w:id="193"/>
    <w:bookmarkStart w:id="203" w:name="transferts-sortants"/>
    <w:p>
      <w:pPr>
        <w:pStyle w:val="Titre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97" w:name="fig-transferts-sortants"/>
          <w:p>
            <w:pPr>
              <w:jc w:val="center"/>
            </w:pPr>
            <w:pPr>
              <w:jc w:val="left"/>
              <w:spacing w:before="200"/>
              <w:pStyle w:val="ImageCaption"/>
            </w:pPr>
            <w:r>
              <w:t xml:space="preserve">Figure 3.1: Valeur moyenne des transferts sortants par observatoire et type</w:t>
            </w:r>
          </w:p>
          <w:p>
            <w:pPr>
              <w:pStyle w:val="Compact"/>
              <w:jc w:val="center"/>
            </w:pPr>
            <w:r>
              <w:drawing>
                <wp:inline>
                  <wp:extent cx="5969000" cy="3581400"/>
                  <wp:effectExtent b="0" l="0" r="0" t="0"/>
                  <wp:docPr descr="" title="" id="195" name="Picture"/>
                  <a:graphic>
                    <a:graphicData uri="http://schemas.openxmlformats.org/drawingml/2006/picture">
                      <pic:pic>
                        <pic:nvPicPr>
                          <pic:cNvPr descr="03_habitat_niveau_de_vie_files/figure-docx/fig-transferts-sortants-1.png" id="196" name="Picture"/>
                          <pic:cNvPicPr>
                            <a:picLocks noChangeArrowheads="1" noChangeAspect="1"/>
                          </pic:cNvPicPr>
                        </pic:nvPicPr>
                        <pic:blipFill>
                          <a:blip r:embed="rId194"/>
                          <a:stretch>
                            <a:fillRect/>
                          </a:stretch>
                        </pic:blipFill>
                        <pic:spPr bwMode="auto">
                          <a:xfrm>
                            <a:off x="0" y="0"/>
                            <a:ext cx="5969000" cy="3581400"/>
                          </a:xfrm>
                          <a:prstGeom prst="rect">
                            <a:avLst/>
                          </a:prstGeom>
                          <a:noFill/>
                          <a:ln w="9525">
                            <a:noFill/>
                            <a:headEnd/>
                            <a:tailEnd/>
                          </a:ln>
                        </pic:spPr>
                      </pic:pic>
                    </a:graphicData>
                  </a:graphic>
                </wp:inline>
              </w:drawing>
            </w:r>
          </w:p>
          <w:bookmarkEnd w:id="197"/>
        </w:tc>
      </w:tr>
    </w:tbl>
    <w:tbl>
      <w:tblPr>
        <w:tblStyle w:val="Table"/>
        <w:tblW w:type="pct" w:w="5000"/>
        <w:tblLayout w:type="fixed"/>
        <w:tblLook w:firstRow="0" w:lastRow="0" w:firstColumn="0" w:lastColumn="0" w:noHBand="0" w:noVBand="0" w:val="0000"/>
      </w:tblPr>
      <w:tblGrid>
        <w:gridCol w:w="7920"/>
      </w:tblGrid>
      <w:tr>
        <w:tc>
          <w:tcPr/>
          <w:bookmarkStart w:id="198"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202" w:name="fig-destination-transferts"/>
          <w:p>
            <w:pPr>
              <w:jc w:val="center"/>
            </w:pPr>
            <w:pPr>
              <w:jc w:val="left"/>
              <w:spacing w:before="200"/>
              <w:pStyle w:val="ImageCaption"/>
            </w:pPr>
            <w:r>
              <w:t xml:space="preserve">Figure 3.2: Lieu de residence des destinataires de transferts</w:t>
            </w:r>
          </w:p>
          <w:p>
            <w:pPr>
              <w:pStyle w:val="Compact"/>
              <w:jc w:val="center"/>
            </w:pPr>
            <w:r>
              <w:drawing>
                <wp:inline>
                  <wp:extent cx="5969000" cy="3316111"/>
                  <wp:effectExtent b="0" l="0" r="0" t="0"/>
                  <wp:docPr descr="" title="" id="200" name="Picture"/>
                  <a:graphic>
                    <a:graphicData uri="http://schemas.openxmlformats.org/drawingml/2006/picture">
                      <pic:pic>
                        <pic:nvPicPr>
                          <pic:cNvPr descr="03_habitat_niveau_de_vie_files/figure-docx/fig-destination-transferts-1.png" id="201" name="Picture"/>
                          <pic:cNvPicPr>
                            <a:picLocks noChangeArrowheads="1" noChangeAspect="1"/>
                          </pic:cNvPicPr>
                        </pic:nvPicPr>
                        <pic:blipFill>
                          <a:blip r:embed="rId199"/>
                          <a:stretch>
                            <a:fillRect/>
                          </a:stretch>
                        </pic:blipFill>
                        <pic:spPr bwMode="auto">
                          <a:xfrm>
                            <a:off x="0" y="0"/>
                            <a:ext cx="5969000" cy="3316111"/>
                          </a:xfrm>
                          <a:prstGeom prst="rect">
                            <a:avLst/>
                          </a:prstGeom>
                          <a:noFill/>
                          <a:ln w="9525">
                            <a:noFill/>
                            <a:headEnd/>
                            <a:tailEnd/>
                          </a:ln>
                        </pic:spPr>
                      </pic:pic>
                    </a:graphicData>
                  </a:graphic>
                </wp:inline>
              </w:drawing>
            </w:r>
          </w:p>
          <w:bookmarkEnd w:id="202"/>
        </w:tc>
      </w:tr>
    </w:tbl>
    <w:bookmarkEnd w:id="203"/>
    <w:bookmarkStart w:id="215" w:name="revenu"/>
    <w:p>
      <w:pPr>
        <w:pStyle w:val="Titre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Corpsdetexte"/>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04" w:name="structure-du-revenu-total"/>
    <w:p>
      <w:pPr>
        <w:pStyle w:val="Titre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04"/>
    <w:bookmarkStart w:id="208" w:name="decomposition-du-revenu-courant"/>
    <w:p>
      <w:pPr>
        <w:pStyle w:val="Titre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969000" cy="3730624"/>
            <wp:effectExtent b="0" l="0" r="0" t="0"/>
            <wp:docPr descr="Part des composantes dans le revenu courant moyen par observatoire" title="" id="206" name="Picture"/>
            <a:graphic>
              <a:graphicData uri="http://schemas.openxmlformats.org/drawingml/2006/picture">
                <pic:pic>
                  <pic:nvPicPr>
                    <pic:cNvPr descr="03_habitat_niveau_de_vie_files/figure-docx/fig_revcou_shares-1.png" id="207" name="Picture"/>
                    <pic:cNvPicPr>
                      <a:picLocks noChangeArrowheads="1" noChangeAspect="1"/>
                    </pic:cNvPicPr>
                  </pic:nvPicPr>
                  <pic:blipFill>
                    <a:blip r:embed="rId205"/>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08"/>
    <w:bookmarkStart w:id="212" w:name="distribution-du-revenu-total"/>
    <w:p>
      <w:pPr>
        <w:pStyle w:val="Titre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969000" cy="3730624"/>
            <wp:effectExtent b="0" l="0" r="0" t="0"/>
            <wp:docPr descr="Distribution du revenu total par observatoire (echelle log)" title="" id="210" name="Picture"/>
            <a:graphic>
              <a:graphicData uri="http://schemas.openxmlformats.org/drawingml/2006/picture">
                <pic:pic>
                  <pic:nvPicPr>
                    <pic:cNvPr descr="03_habitat_niveau_de_vie_files/figure-docx/fig_revtot_dist-1.png" id="211" name="Picture"/>
                    <pic:cNvPicPr>
                      <a:picLocks noChangeArrowheads="1" noChangeAspect="1"/>
                    </pic:cNvPicPr>
                  </pic:nvPicPr>
                  <pic:blipFill>
                    <a:blip r:embed="rId209"/>
                    <a:stretch>
                      <a:fillRect/>
                    </a:stretch>
                  </pic:blipFill>
                  <pic:spPr bwMode="auto">
                    <a:xfrm>
                      <a:off x="0" y="0"/>
                      <a:ext cx="5969000" cy="3730624"/>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12"/>
    <w:bookmarkStart w:id="213" w:name="revenu-courant-et-revenu-exceptionnel"/>
    <w:p>
      <w:pPr>
        <w:pStyle w:val="Titre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13"/>
    <w:bookmarkStart w:id="214" w:name="menages-a-revenu-negatif-ou-nul"/>
    <w:p>
      <w:pPr>
        <w:pStyle w:val="Titre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14"/>
    <w:bookmarkEnd w:id="215"/>
    <w:bookmarkStart w:id="252" w:name="sec-income-multiyear"/>
    <w:p>
      <w:pPr>
        <w:pStyle w:val="Titre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969000" cy="3316111"/>
            <wp:effectExtent b="0" l="0" r="0" t="0"/>
            <wp:docPr descr="Evolution du revenu total moyen par menage (Ar courants)" title="" id="217" name="Picture"/>
            <a:graphic>
              <a:graphicData uri="http://schemas.openxmlformats.org/drawingml/2006/picture">
                <pic:pic>
                  <pic:nvPicPr>
                    <pic:cNvPr descr="03_habitat_niveau_de_vie_files/figure-docx/fig_trends_revtot-1.png" id="218" name="Picture"/>
                    <pic:cNvPicPr>
                      <a:picLocks noChangeArrowheads="1" noChangeAspect="1"/>
                    </pic:cNvPicPr>
                  </pic:nvPicPr>
                  <pic:blipFill>
                    <a:blip r:embed="rId21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969000" cy="3316111"/>
            <wp:effectExtent b="0" l="0" r="0" t="0"/>
            <wp:docPr descr="Evolution du revenu courant moyen par menage (Ar courants)" title="" id="220" name="Picture"/>
            <a:graphic>
              <a:graphicData uri="http://schemas.openxmlformats.org/drawingml/2006/picture">
                <pic:pic>
                  <pic:nvPicPr>
                    <pic:cNvPr descr="03_habitat_niveau_de_vie_files/figure-docx/fig_trends_revcou-1.png" id="221" name="Picture"/>
                    <pic:cNvPicPr>
                      <a:picLocks noChangeArrowheads="1" noChangeAspect="1"/>
                    </pic:cNvPicPr>
                  </pic:nvPicPr>
                  <pic:blipFill>
                    <a:blip r:embed="rId219"/>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969000" cy="3581400"/>
            <wp:effectExtent b="0" l="0" r="0" t="0"/>
            <wp:docPr descr="Evolution des composantes du revenu courant moyen (Ar courants)" title="" id="223" name="Picture"/>
            <a:graphic>
              <a:graphicData uri="http://schemas.openxmlformats.org/drawingml/2006/picture">
                <pic:pic>
                  <pic:nvPicPr>
                    <pic:cNvPr descr="03_habitat_niveau_de_vie_files/figure-docx/fig_trends_decomp-1.png" id="224" name="Picture"/>
                    <pic:cNvPicPr>
                      <a:picLocks noChangeArrowheads="1" noChangeAspect="1"/>
                    </pic:cNvPicPr>
                  </pic:nvPicPr>
                  <pic:blipFill>
                    <a:blip r:embed="rId222"/>
                    <a:stretch>
                      <a:fillRect/>
                    </a:stretch>
                  </pic:blipFill>
                  <pic:spPr bwMode="auto">
                    <a:xfrm>
                      <a:off x="0" y="0"/>
                      <a:ext cx="5969000" cy="3581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0" w:name="deflation-et-indices-de-prix"/>
    <w:p>
      <w:pPr>
        <w:pStyle w:val="Titre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fbede\AppData\Local\Programs\Quarto\share\formats\docx\note.png" id="22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969000" cy="2652888"/>
            <wp:effectExtent b="0" l="0" r="0" t="0"/>
            <wp:docPr descr="Evolution de l’IPC national Madagascar (base 2010 = 100)" title="" id="228" name="Picture"/>
            <a:graphic>
              <a:graphicData uri="http://schemas.openxmlformats.org/drawingml/2006/picture">
                <pic:pic>
                  <pic:nvPicPr>
                    <pic:cNvPr descr="03_habitat_niveau_de_vie_files/figure-docx/fig_ipc_national-1.png" id="229" name="Picture"/>
                    <pic:cNvPicPr>
                      <a:picLocks noChangeArrowheads="1" noChangeAspect="1"/>
                    </pic:cNvPicPr>
                  </pic:nvPicPr>
                  <pic:blipFill>
                    <a:blip r:embed="rId227"/>
                    <a:stretch>
                      <a:fillRect/>
                    </a:stretch>
                  </pic:blipFill>
                  <pic:spPr bwMode="auto">
                    <a:xfrm>
                      <a:off x="0" y="0"/>
                      <a:ext cx="5969000" cy="2652888"/>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0"/>
    <w:bookmarkStart w:id="237" w:name="X2080cf97900a9cca92f58ce3c98c1c56d700ac1"/>
    <w:p>
      <w:pPr>
        <w:pStyle w:val="Titre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969000" cy="3316111"/>
            <wp:effectExtent b="0" l="0" r="0" t="0"/>
            <wp:docPr descr="Evolution du prix median du paddy (Ar/kg)" title="" id="232" name="Picture"/>
            <a:graphic>
              <a:graphicData uri="http://schemas.openxmlformats.org/drawingml/2006/picture">
                <pic:pic>
                  <pic:nvPicPr>
                    <pic:cNvPr descr="03_habitat_niveau_de_vie_files/figure-docx/fig_trends_paddy-1.png" id="233" name="Picture"/>
                    <pic:cNvPicPr>
                      <a:picLocks noChangeArrowheads="1" noChangeAspect="1"/>
                    </pic:cNvPicPr>
                  </pic:nvPicPr>
                  <pic:blipFill>
                    <a:blip r:embed="rId23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969000" cy="3316111"/>
            <wp:effectExtent b="0" l="0" r="0" t="0"/>
            <wp:docPr descr="Comparaison de l’IPC national et de l’indice du prix du paddy (base 100 en 2010)" title="" id="235" name="Picture"/>
            <a:graphic>
              <a:graphicData uri="http://schemas.openxmlformats.org/drawingml/2006/picture">
                <pic:pic>
                  <pic:nvPicPr>
                    <pic:cNvPr descr="03_habitat_niveau_de_vie_files/figure-docx/fig_ipc_vs_paddy-1.png" id="236" name="Picture"/>
                    <pic:cNvPicPr>
                      <a:picLocks noChangeArrowheads="1" noChangeAspect="1"/>
                    </pic:cNvPicPr>
                  </pic:nvPicPr>
                  <pic:blipFill>
                    <a:blip r:embed="rId23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37"/>
    <w:bookmarkStart w:id="244" w:name="revenus-reels-deflates-par-lipc-national"/>
    <w:p>
      <w:pPr>
        <w:pStyle w:val="Titre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969000" cy="3316111"/>
            <wp:effectExtent b="0" l="0" r="0" t="0"/>
            <wp:docPr descr="Evolution du revenu total reel moyen par menage (Ar constants 2010, IPC)" title="" id="239" name="Picture"/>
            <a:graphic>
              <a:graphicData uri="http://schemas.openxmlformats.org/drawingml/2006/picture">
                <pic:pic>
                  <pic:nvPicPr>
                    <pic:cNvPr descr="03_habitat_niveau_de_vie_files/figure-docx/fig_trends_revtot_real-1.png" id="240" name="Picture"/>
                    <pic:cNvPicPr>
                      <a:picLocks noChangeArrowheads="1" noChangeAspect="1"/>
                    </pic:cNvPicPr>
                  </pic:nvPicPr>
                  <pic:blipFill>
                    <a:blip r:embed="rId23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969000" cy="3316111"/>
            <wp:effectExtent b="0" l="0" r="0" t="0"/>
            <wp:docPr descr="Evolution du revenu courant reel moyen par menage (Ar constants 2010, IPC)" title="" id="242" name="Picture"/>
            <a:graphic>
              <a:graphicData uri="http://schemas.openxmlformats.org/drawingml/2006/picture">
                <pic:pic>
                  <pic:nvPicPr>
                    <pic:cNvPr descr="03_habitat_niveau_de_vie_files/figure-docx/fig_trends_revcou_real-1.png" id="243" name="Picture"/>
                    <pic:cNvPicPr>
                      <a:picLocks noChangeArrowheads="1" noChangeAspect="1"/>
                    </pic:cNvPicPr>
                  </pic:nvPicPr>
                  <pic:blipFill>
                    <a:blip r:embed="rId24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44"/>
    <w:bookmarkStart w:id="251" w:name="X2a7b5b9a92102baba55ec14e1401f1a7133825d"/>
    <w:p>
      <w:pPr>
        <w:pStyle w:val="Titre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969000" cy="3316111"/>
            <wp:effectExtent b="0" l="0" r="0" t="0"/>
            <wp:docPr descr="Evolution du revenu total reel moyen par menage (Ar constants paddy 2010)" title="" id="246" name="Picture"/>
            <a:graphic>
              <a:graphicData uri="http://schemas.openxmlformats.org/drawingml/2006/picture">
                <pic:pic>
                  <pic:nvPicPr>
                    <pic:cNvPr descr="03_habitat_niveau_de_vie_files/figure-docx/fig_trends_revtot_paddy-1.png" id="247" name="Picture"/>
                    <pic:cNvPicPr>
                      <a:picLocks noChangeArrowheads="1" noChangeAspect="1"/>
                    </pic:cNvPicPr>
                  </pic:nvPicPr>
                  <pic:blipFill>
                    <a:blip r:embed="rId2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969000" cy="3316111"/>
            <wp:effectExtent b="0" l="0" r="0" t="0"/>
            <wp:docPr descr="Evolution du revenu courant reel moyen par menage (Ar constants paddy 2010)" title="" id="249" name="Picture"/>
            <a:graphic>
              <a:graphicData uri="http://schemas.openxmlformats.org/drawingml/2006/picture">
                <pic:pic>
                  <pic:nvPicPr>
                    <pic:cNvPr descr="03_habitat_niveau_de_vie_files/figure-docx/fig_trends_revcou_paddy-1.png" id="250" name="Picture"/>
                    <pic:cNvPicPr>
                      <a:picLocks noChangeArrowheads="1" noChangeAspect="1"/>
                    </pic:cNvPicPr>
                  </pic:nvPicPr>
                  <pic:blipFill>
                    <a:blip r:embed="rId24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1"/>
    <w:bookmarkEnd w:id="252"/>
    <w:bookmarkStart w:id="259" w:name="sec-habitat-multiyear"/>
    <w:p>
      <w:pPr>
        <w:pStyle w:val="Titre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969000" cy="3316111"/>
            <wp:effectExtent b="0" l="0" r="0" t="0"/>
            <wp:docPr descr="Evolution de l’acces a l’electricite (1997-2025)" title="" id="254" name="Picture"/>
            <a:graphic>
              <a:graphicData uri="http://schemas.openxmlformats.org/drawingml/2006/picture">
                <pic:pic>
                  <pic:nvPicPr>
                    <pic:cNvPr descr="03_habitat_niveau_de_vie_files/figure-docx/fig_habitat_elec-1.png" id="255" name="Picture"/>
                    <pic:cNvPicPr>
                      <a:picLocks noChangeArrowheads="1" noChangeAspect="1"/>
                    </pic:cNvPicPr>
                  </pic:nvPicPr>
                  <pic:blipFill>
                    <a:blip r:embed="rId253"/>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969000" cy="3316111"/>
            <wp:effectExtent b="0" l="0" r="0" t="0"/>
            <wp:docPr descr="Evolution de l’acces a une source d’eau amelioree (1997-2025)" title="" id="257" name="Picture"/>
            <a:graphic>
              <a:graphicData uri="http://schemas.openxmlformats.org/drawingml/2006/picture">
                <pic:pic>
                  <pic:nvPicPr>
                    <pic:cNvPr descr="03_habitat_niveau_de_vie_files/figure-docx/fig_habitat_water-1.png" id="258" name="Picture"/>
                    <pic:cNvPicPr>
                      <a:picLocks noChangeArrowheads="1" noChangeAspect="1"/>
                    </pic:cNvPicPr>
                  </pic:nvPicPr>
                  <pic:blipFill>
                    <a:blip r:embed="rId25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59"/>
    <w:bookmarkEnd w:id="260"/>
    <w:bookmarkStart w:id="345" w:name="foncier"/>
    <w:p>
      <w:pPr>
        <w:pStyle w:val="Titre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297" w:name="sec-patrimoine"/>
    <w:p>
      <w:pPr>
        <w:pStyle w:val="Titre2"/>
      </w:pPr>
      <w:r>
        <w:t xml:space="preserve">4.1 Patrimoine foncier</w:t>
      </w:r>
    </w:p>
    <w:bookmarkStart w:id="268" w:name="nombre-de-parcelles-possédées"/>
    <w:p>
      <w:pPr>
        <w:pStyle w:val="Titre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Lienhypertexte"/>
          </w:rPr>
          <w:t xml:space="preserve">Figure 4.1</w:t>
        </w:r>
      </w:hyperlink>
      <w:r>
        <w:t xml:space="preserve">). Les ménages propriétaires possèdent en moyenne 2.3 parcelles.</w:t>
      </w:r>
    </w:p>
    <w:p>
      <w:pPr>
        <w:pStyle w:val="Corpsdetexte"/>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Lienhypertexte"/>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66" w:name="fig-nb-parcelles"/>
          <w:p>
            <w:pPr>
              <w:jc w:val="center"/>
            </w:pPr>
            <w:pPr>
              <w:jc w:val="left"/>
              <w:spacing w:before="200"/>
              <w:pStyle w:val="ImageCaption"/>
            </w:pPr>
            <w:r>
              <w:t xml:space="preserve">Figure 4.1: Distribution du nombre de parcelles possédées par ménage</w:t>
            </w:r>
          </w:p>
          <w:p>
            <w:pPr>
              <w:pStyle w:val="Compact"/>
              <w:jc w:val="center"/>
            </w:pPr>
            <w:r>
              <w:drawing>
                <wp:inline>
                  <wp:extent cx="5969000" cy="3730624"/>
                  <wp:effectExtent b="0" l="0" r="0" t="0"/>
                  <wp:docPr descr="" title="" id="264" name="Picture"/>
                  <a:graphic>
                    <a:graphicData uri="http://schemas.openxmlformats.org/drawingml/2006/picture">
                      <pic:pic>
                        <pic:nvPicPr>
                          <pic:cNvPr descr="04_foncier_files/figure-docx/fig-nb-parcelles-1.png" id="265" name="Picture"/>
                          <pic:cNvPicPr>
                            <a:picLocks noChangeArrowheads="1" noChangeAspect="1"/>
                          </pic:cNvPicPr>
                        </pic:nvPicPr>
                        <pic:blipFill>
                          <a:blip r:embed="rId263"/>
                          <a:stretch>
                            <a:fillRect/>
                          </a:stretch>
                        </pic:blipFill>
                        <pic:spPr bwMode="auto">
                          <a:xfrm>
                            <a:off x="0" y="0"/>
                            <a:ext cx="5969000" cy="3730624"/>
                          </a:xfrm>
                          <a:prstGeom prst="rect">
                            <a:avLst/>
                          </a:prstGeom>
                          <a:noFill/>
                          <a:ln w="9525">
                            <a:noFill/>
                            <a:headEnd/>
                            <a:tailEnd/>
                          </a:ln>
                        </pic:spPr>
                      </pic:pic>
                    </a:graphicData>
                  </a:graphic>
                </wp:inline>
              </w:drawing>
            </w:r>
          </w:p>
          <w:bookmarkEnd w:id="266"/>
        </w:tc>
      </w:tr>
    </w:tbl>
    <w:tbl>
      <w:tblPr>
        <w:tblStyle w:val="Table"/>
        <w:tblW w:type="pct" w:w="5000"/>
        <w:tblLayout w:type="fixed"/>
        <w:tblLook w:firstRow="0" w:lastRow="0" w:firstColumn="0" w:lastColumn="0" w:noHBand="0" w:noVBand="0" w:val="0000"/>
      </w:tblPr>
      <w:tblGrid>
        <w:gridCol w:w="7920"/>
      </w:tblGrid>
      <w:tr>
        <w:tc>
          <w:tcPr/>
          <w:bookmarkStart w:id="267"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67"/>
          <w:p/>
        </w:tc>
      </w:tr>
    </w:tbl>
    <w:p>
      <w:pPr>
        <w:pStyle w:val="Corpsdetexte"/>
      </w:pPr>
      <w:r>
        <w:t xml:space="preserve">Le</w:t>
      </w:r>
      <w:r>
        <w:t xml:space="preserve"> </w:t>
      </w:r>
      <w:hyperlink w:anchor="tbl-parcelles-stats">
        <w:r>
          <w:rPr>
            <w:rStyle w:val="Lienhypertexte"/>
          </w:rPr>
          <w:t xml:space="preserve">Table 4.1</w:t>
        </w:r>
      </w:hyperlink>
      <w:r>
        <w:t xml:space="preserve"> </w:t>
      </w:r>
      <w:r>
        <w:t xml:space="preserve">résume les principales caractéristiques du patrimoine foncier possédé.</w:t>
      </w:r>
    </w:p>
    <w:p>
      <w:pPr>
        <w:pStyle w:val="Corpsdetexte"/>
      </w:pPr>
      <w:r>
        <w:rPr>
          <w:b/>
          <w:bCs/>
        </w:rPr>
        <w:t xml:space="preserve">Alaotra.</w:t>
      </w:r>
      <w:r>
        <w:t xml:space="preserve"> </w:t>
      </w:r>
      <w:r>
        <w:t xml:space="preserve">La superficie moyenne par parcelle est de 51.6 ares, et la surface totale possédée par ménage atteint en moyenne 117.4 ares.</w:t>
      </w:r>
    </w:p>
    <w:p>
      <w:pPr>
        <w:pStyle w:val="Corpsdetexte"/>
      </w:pPr>
      <w:r>
        <w:rPr>
          <w:b/>
          <w:bCs/>
        </w:rPr>
        <w:t xml:space="preserve">Marovoay.</w:t>
      </w:r>
      <w:r>
        <w:t xml:space="preserve"> </w:t>
      </w:r>
      <w:r>
        <w:t xml:space="preserve">La superficie moyenne par parcelle est de 78.9 ares, et la surface totale possédée par ménage atteint en moyenne 163.2 ares.</w:t>
      </w:r>
    </w:p>
    <w:bookmarkEnd w:id="268"/>
    <w:bookmarkStart w:id="277" w:name="Xb3a5d9a9af71174c0c59d5650fdd434d6154eab"/>
    <w:p>
      <w:pPr>
        <w:pStyle w:val="Titre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Lienhypertexte"/>
          </w:rPr>
          <w:t xml:space="preserve">Figure 4.2</w:t>
        </w:r>
      </w:hyperlink>
      <w:r>
        <w:t xml:space="preserve">).</w:t>
      </w:r>
    </w:p>
    <w:p>
      <w:pPr>
        <w:pStyle w:val="Corpsdetexte"/>
      </w:pPr>
      <w:r>
        <w:rPr>
          <w:b/>
          <w:bCs/>
        </w:rPr>
        <w:t xml:space="preserve">Alaotra.</w:t>
      </w:r>
      <w:r>
        <w:t xml:space="preserve"> </w:t>
      </w:r>
      <w:r>
        <w:t xml:space="preserve">Les rizières représentent 52.3 % des parcelles possédées et les champs 40.4 %.</w:t>
      </w:r>
    </w:p>
    <w:p>
      <w:pPr>
        <w:pStyle w:val="Corpsdetexte"/>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72" w:name="fig-type-parcelle"/>
          <w:p>
            <w:pPr>
              <w:jc w:val="center"/>
            </w:pPr>
            <w:pPr>
              <w:jc w:val="left"/>
              <w:spacing w:before="200"/>
              <w:pStyle w:val="ImageCaption"/>
            </w:pPr>
            <w:r>
              <w:t xml:space="preserve">Figure 4.2: Type des parcelles possédées</w:t>
            </w:r>
          </w:p>
          <w:p>
            <w:pPr>
              <w:pStyle w:val="Compact"/>
              <w:jc w:val="center"/>
            </w:pPr>
            <w:r>
              <w:drawing>
                <wp:inline>
                  <wp:extent cx="5969000" cy="3316111"/>
                  <wp:effectExtent b="0" l="0" r="0" t="0"/>
                  <wp:docPr descr="" title="" id="270" name="Picture"/>
                  <a:graphic>
                    <a:graphicData uri="http://schemas.openxmlformats.org/drawingml/2006/picture">
                      <pic:pic>
                        <pic:nvPicPr>
                          <pic:cNvPr descr="04_foncier_files/figure-docx/fig-type-parcelle-1.png" id="271" name="Picture"/>
                          <pic:cNvPicPr>
                            <a:picLocks noChangeArrowheads="1" noChangeAspect="1"/>
                          </pic:cNvPicPr>
                        </pic:nvPicPr>
                        <pic:blipFill>
                          <a:blip r:embed="rId269"/>
                          <a:stretch>
                            <a:fillRect/>
                          </a:stretch>
                        </pic:blipFill>
                        <pic:spPr bwMode="auto">
                          <a:xfrm>
                            <a:off x="0" y="0"/>
                            <a:ext cx="5969000" cy="3316111"/>
                          </a:xfrm>
                          <a:prstGeom prst="rect">
                            <a:avLst/>
                          </a:prstGeom>
                          <a:noFill/>
                          <a:ln w="9525">
                            <a:noFill/>
                            <a:headEnd/>
                            <a:tailEnd/>
                          </a:ln>
                        </pic:spPr>
                      </pic:pic>
                    </a:graphicData>
                  </a:graphic>
                </wp:inline>
              </w:drawing>
            </w:r>
          </w:p>
          <w:bookmarkEnd w:id="272"/>
        </w:tc>
      </w:tr>
    </w:tbl>
    <w:p>
      <w:pPr>
        <w:pStyle w:val="Corpsdetexte"/>
      </w:pPr>
      <w:r>
        <w:t xml:space="preserve">La localisation des parcelles reflète les spécificités agro-écologiques de chaque site (</w:t>
      </w:r>
      <w:hyperlink w:anchor="fig-localisation-parcelle">
        <w:r>
          <w:rPr>
            <w:rStyle w:val="Lienhypertexte"/>
          </w:rPr>
          <w:t xml:space="preserve">Figure 4.3</w:t>
        </w:r>
      </w:hyperlink>
      <w:r>
        <w:t xml:space="preserve">).</w:t>
      </w:r>
    </w:p>
    <w:p>
      <w:pPr>
        <w:pStyle w:val="Corpsdetexte"/>
      </w:pPr>
      <w:r>
        <w:rPr>
          <w:b/>
          <w:bCs/>
        </w:rPr>
        <w:t xml:space="preserve">Alaotra.</w:t>
      </w:r>
      <w:r>
        <w:t xml:space="preserve"> </w:t>
      </w:r>
      <w:r>
        <w:t xml:space="preserve">Les parcelles se concentrent principalement en plaine (45.3 %).</w:t>
      </w:r>
    </w:p>
    <w:p>
      <w:pPr>
        <w:pStyle w:val="Corpsdetexte"/>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76" w:name="fig-localisation-parcelle"/>
          <w:p>
            <w:pPr>
              <w:jc w:val="center"/>
            </w:pPr>
            <w:pPr>
              <w:jc w:val="left"/>
              <w:spacing w:before="200"/>
              <w:pStyle w:val="ImageCaption"/>
            </w:pPr>
            <w:r>
              <w:t xml:space="preserve">Figure 4.3: Localisation des parcelles possédées</w:t>
            </w:r>
          </w:p>
          <w:p>
            <w:pPr>
              <w:pStyle w:val="Compact"/>
              <w:jc w:val="center"/>
            </w:pPr>
            <w:r>
              <w:drawing>
                <wp:inline>
                  <wp:extent cx="5969000" cy="3316111"/>
                  <wp:effectExtent b="0" l="0" r="0" t="0"/>
                  <wp:docPr descr="" title="" id="274" name="Picture"/>
                  <a:graphic>
                    <a:graphicData uri="http://schemas.openxmlformats.org/drawingml/2006/picture">
                      <pic:pic>
                        <pic:nvPicPr>
                          <pic:cNvPr descr="04_foncier_files/figure-docx/fig-localisation-parcelle-1.png" id="275" name="Picture"/>
                          <pic:cNvPicPr>
                            <a:picLocks noChangeArrowheads="1" noChangeAspect="1"/>
                          </pic:cNvPicPr>
                        </pic:nvPicPr>
                        <pic:blipFill>
                          <a:blip r:embed="rId273"/>
                          <a:stretch>
                            <a:fillRect/>
                          </a:stretch>
                        </pic:blipFill>
                        <pic:spPr bwMode="auto">
                          <a:xfrm>
                            <a:off x="0" y="0"/>
                            <a:ext cx="5969000" cy="3316111"/>
                          </a:xfrm>
                          <a:prstGeom prst="rect">
                            <a:avLst/>
                          </a:prstGeom>
                          <a:noFill/>
                          <a:ln w="9525">
                            <a:noFill/>
                            <a:headEnd/>
                            <a:tailEnd/>
                          </a:ln>
                        </pic:spPr>
                      </pic:pic>
                    </a:graphicData>
                  </a:graphic>
                </wp:inline>
              </w:drawing>
            </w:r>
          </w:p>
          <w:bookmarkEnd w:id="276"/>
        </w:tc>
      </w:tr>
    </w:tbl>
    <w:bookmarkEnd w:id="277"/>
    <w:bookmarkStart w:id="282" w:name="irrigation-des-parcelles-possédées"/>
    <w:p>
      <w:pPr>
        <w:pStyle w:val="Titre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Lienhypertexte"/>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1" w:name="fig-irrigation-possedee"/>
          <w:p>
            <w:pPr>
              <w:jc w:val="center"/>
            </w:pPr>
            <w:pPr>
              <w:jc w:val="left"/>
              <w:spacing w:before="200"/>
              <w:pStyle w:val="ImageCaption"/>
            </w:pPr>
            <w:r>
              <w:t xml:space="preserve">Figure 4.4: Mode d’irrigation des parcelles possédées</w:t>
            </w:r>
          </w:p>
          <w:p>
            <w:pPr>
              <w:pStyle w:val="Compact"/>
              <w:jc w:val="center"/>
            </w:pPr>
            <w:r>
              <w:drawing>
                <wp:inline>
                  <wp:extent cx="5969000" cy="2984500"/>
                  <wp:effectExtent b="0" l="0" r="0" t="0"/>
                  <wp:docPr descr="" title="" id="279" name="Picture"/>
                  <a:graphic>
                    <a:graphicData uri="http://schemas.openxmlformats.org/drawingml/2006/picture">
                      <pic:pic>
                        <pic:nvPicPr>
                          <pic:cNvPr descr="04_foncier_files/figure-docx/fig-irrigation-possedee-1.png" id="280" name="Picture"/>
                          <pic:cNvPicPr>
                            <a:picLocks noChangeArrowheads="1" noChangeAspect="1"/>
                          </pic:cNvPicPr>
                        </pic:nvPicPr>
                        <pic:blipFill>
                          <a:blip r:embed="rId278"/>
                          <a:stretch>
                            <a:fillRect/>
                          </a:stretch>
                        </pic:blipFill>
                        <pic:spPr bwMode="auto">
                          <a:xfrm>
                            <a:off x="0" y="0"/>
                            <a:ext cx="5969000" cy="2984500"/>
                          </a:xfrm>
                          <a:prstGeom prst="rect">
                            <a:avLst/>
                          </a:prstGeom>
                          <a:noFill/>
                          <a:ln w="9525">
                            <a:noFill/>
                            <a:headEnd/>
                            <a:tailEnd/>
                          </a:ln>
                        </pic:spPr>
                      </pic:pic>
                    </a:graphicData>
                  </a:graphic>
                </wp:inline>
              </w:drawing>
            </w:r>
          </w:p>
          <w:bookmarkEnd w:id="281"/>
        </w:tc>
      </w:tr>
    </w:tbl>
    <w:bookmarkEnd w:id="282"/>
    <w:bookmarkStart w:id="291" w:name="mode-dacquisition-et-ancienneté"/>
    <w:p>
      <w:pPr>
        <w:pStyle w:val="Titre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Lienhypertexte"/>
          </w:rPr>
          <w:t xml:space="preserve">Figure 4.5</w:t>
        </w:r>
      </w:hyperlink>
      <w:r>
        <w:t xml:space="preserve">). L’héritage domine largement dans les deux observatoires.</w:t>
      </w:r>
    </w:p>
    <w:p>
      <w:pPr>
        <w:pStyle w:val="Corpsdetexte"/>
      </w:pPr>
      <w:r>
        <w:rPr>
          <w:b/>
          <w:bCs/>
        </w:rPr>
        <w:t xml:space="preserve">Alaotra.</w:t>
      </w:r>
      <w:r>
        <w:t xml:space="preserve"> </w:t>
      </w:r>
      <w:r>
        <w:t xml:space="preserve">L’héritage concerne 46.5 % des parcelles, l’achat 49.1 % et la mise en valeur 1.1 %.</w:t>
      </w:r>
    </w:p>
    <w:p>
      <w:pPr>
        <w:pStyle w:val="Corpsdetexte"/>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86" w:name="fig-acquisition"/>
          <w:p>
            <w:pPr>
              <w:jc w:val="center"/>
            </w:pPr>
            <w:pPr>
              <w:jc w:val="left"/>
              <w:spacing w:before="200"/>
              <w:pStyle w:val="ImageCaption"/>
            </w:pPr>
            <w:r>
              <w:t xml:space="preserve">Figure 4.5: Mode d’acquisition des parcelles possédées</w:t>
            </w:r>
          </w:p>
          <w:p>
            <w:pPr>
              <w:pStyle w:val="Compact"/>
              <w:jc w:val="center"/>
            </w:pPr>
            <w:r>
              <w:drawing>
                <wp:inline>
                  <wp:extent cx="5969000" cy="2984500"/>
                  <wp:effectExtent b="0" l="0" r="0" t="0"/>
                  <wp:docPr descr="" title="" id="284" name="Picture"/>
                  <a:graphic>
                    <a:graphicData uri="http://schemas.openxmlformats.org/drawingml/2006/picture">
                      <pic:pic>
                        <pic:nvPicPr>
                          <pic:cNvPr descr="04_foncier_files/figure-docx/fig-acquisition-1.png" id="285" name="Picture"/>
                          <pic:cNvPicPr>
                            <a:picLocks noChangeArrowheads="1" noChangeAspect="1"/>
                          </pic:cNvPicPr>
                        </pic:nvPicPr>
                        <pic:blipFill>
                          <a:blip r:embed="rId283"/>
                          <a:stretch>
                            <a:fillRect/>
                          </a:stretch>
                        </pic:blipFill>
                        <pic:spPr bwMode="auto">
                          <a:xfrm>
                            <a:off x="0" y="0"/>
                            <a:ext cx="5969000" cy="2984500"/>
                          </a:xfrm>
                          <a:prstGeom prst="rect">
                            <a:avLst/>
                          </a:prstGeom>
                          <a:noFill/>
                          <a:ln w="9525">
                            <a:noFill/>
                            <a:headEnd/>
                            <a:tailEnd/>
                          </a:ln>
                        </pic:spPr>
                      </pic:pic>
                    </a:graphicData>
                  </a:graphic>
                </wp:inline>
              </w:drawing>
            </w:r>
          </w:p>
          <w:bookmarkEnd w:id="286"/>
        </w:tc>
      </w:tr>
    </w:tbl>
    <w:p>
      <w:pPr>
        <w:pStyle w:val="Corpsdetexte"/>
      </w:pPr>
      <w:r>
        <w:t xml:space="preserve">L’ancienneté de possession témoigne de l’enracinement des ménages sur leurs terres (</w:t>
      </w:r>
      <w:hyperlink w:anchor="fig-anciennete">
        <w:r>
          <w:rPr>
            <w:rStyle w:val="Lienhypertexte"/>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0" w:name="fig-anciennete"/>
          <w:p>
            <w:pPr>
              <w:jc w:val="center"/>
            </w:pPr>
            <w:pPr>
              <w:jc w:val="left"/>
              <w:spacing w:before="200"/>
              <w:pStyle w:val="ImageCaption"/>
            </w:pPr>
            <w:r>
              <w:t xml:space="preserve">Figure 4.6: Ancienneté de possession des parcelles</w:t>
            </w:r>
          </w:p>
          <w:p>
            <w:pPr>
              <w:pStyle w:val="Compact"/>
              <w:jc w:val="center"/>
            </w:pPr>
            <w:r>
              <w:drawing>
                <wp:inline>
                  <wp:extent cx="5969000" cy="3316111"/>
                  <wp:effectExtent b="0" l="0" r="0" t="0"/>
                  <wp:docPr descr="" title="" id="288" name="Picture"/>
                  <a:graphic>
                    <a:graphicData uri="http://schemas.openxmlformats.org/drawingml/2006/picture">
                      <pic:pic>
                        <pic:nvPicPr>
                          <pic:cNvPr descr="04_foncier_files/figure-docx/fig-anciennete-1.png" id="289" name="Picture"/>
                          <pic:cNvPicPr>
                            <a:picLocks noChangeArrowheads="1" noChangeAspect="1"/>
                          </pic:cNvPicPr>
                        </pic:nvPicPr>
                        <pic:blipFill>
                          <a:blip r:embed="rId287"/>
                          <a:stretch>
                            <a:fillRect/>
                          </a:stretch>
                        </pic:blipFill>
                        <pic:spPr bwMode="auto">
                          <a:xfrm>
                            <a:off x="0" y="0"/>
                            <a:ext cx="5969000" cy="3316111"/>
                          </a:xfrm>
                          <a:prstGeom prst="rect">
                            <a:avLst/>
                          </a:prstGeom>
                          <a:noFill/>
                          <a:ln w="9525">
                            <a:noFill/>
                            <a:headEnd/>
                            <a:tailEnd/>
                          </a:ln>
                        </pic:spPr>
                      </pic:pic>
                    </a:graphicData>
                  </a:graphic>
                </wp:inline>
              </w:drawing>
            </w:r>
          </w:p>
          <w:bookmarkEnd w:id="290"/>
        </w:tc>
      </w:tr>
    </w:tbl>
    <w:bookmarkEnd w:id="291"/>
    <w:bookmarkStart w:id="296" w:name="propriétaire-dans-le-ménage"/>
    <w:p>
      <w:pPr>
        <w:pStyle w:val="Titre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Lienhypertexte"/>
          </w:rPr>
          <w:t xml:space="preserve">Figure 4.7</w:t>
        </w:r>
      </w:hyperlink>
      <w:r>
        <w:t xml:space="preserve">). Dans les deux observatoires, c’est le chef de ménage qui est déclaré propriétaire de la majorité des parcelles, ce qui illustre les inégalités d’accès au foncier.</w:t>
      </w:r>
    </w:p>
    <w:p>
      <w:pPr>
        <w:pStyle w:val="Corpsdetexte"/>
      </w:pPr>
      <w:r>
        <w:rPr>
          <w:b/>
          <w:bCs/>
        </w:rPr>
        <w:t xml:space="preserve">Alaotra.</w:t>
      </w:r>
      <w:r>
        <w:t xml:space="preserve"> </w:t>
      </w:r>
      <w:r>
        <w:t xml:space="preserve">Le chef de ménage est propriétaire de 63.5 % des parcelles ; le ou la conjoint(e) n’apparaît que dans 15.6 % des cas.</w:t>
      </w:r>
    </w:p>
    <w:p>
      <w:pPr>
        <w:pStyle w:val="Corpsdetexte"/>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95" w:name="fig-proprietaire"/>
          <w:p>
            <w:pPr>
              <w:jc w:val="center"/>
            </w:pPr>
            <w:pPr>
              <w:jc w:val="left"/>
              <w:spacing w:before="200"/>
              <w:pStyle w:val="ImageCaption"/>
            </w:pPr>
            <w:r>
              <w:t xml:space="preserve">Figure 4.7: Qui dans le ménage est propriétaire de la parcelle</w:t>
            </w:r>
          </w:p>
          <w:p>
            <w:pPr>
              <w:pStyle w:val="Compact"/>
              <w:jc w:val="center"/>
            </w:pPr>
            <w:r>
              <w:drawing>
                <wp:inline>
                  <wp:extent cx="5969000" cy="2984500"/>
                  <wp:effectExtent b="0" l="0" r="0" t="0"/>
                  <wp:docPr descr="" title="" id="293" name="Picture"/>
                  <a:graphic>
                    <a:graphicData uri="http://schemas.openxmlformats.org/drawingml/2006/picture">
                      <pic:pic>
                        <pic:nvPicPr>
                          <pic:cNvPr descr="04_foncier_files/figure-docx/fig-proprietaire-1.png" id="294" name="Picture"/>
                          <pic:cNvPicPr>
                            <a:picLocks noChangeArrowheads="1" noChangeAspect="1"/>
                          </pic:cNvPicPr>
                        </pic:nvPicPr>
                        <pic:blipFill>
                          <a:blip r:embed="rId292"/>
                          <a:stretch>
                            <a:fillRect/>
                          </a:stretch>
                        </pic:blipFill>
                        <pic:spPr bwMode="auto">
                          <a:xfrm>
                            <a:off x="0" y="0"/>
                            <a:ext cx="5969000" cy="2984500"/>
                          </a:xfrm>
                          <a:prstGeom prst="rect">
                            <a:avLst/>
                          </a:prstGeom>
                          <a:noFill/>
                          <a:ln w="9525">
                            <a:noFill/>
                            <a:headEnd/>
                            <a:tailEnd/>
                          </a:ln>
                        </pic:spPr>
                      </pic:pic>
                    </a:graphicData>
                  </a:graphic>
                </wp:inline>
              </w:drawing>
            </w:r>
          </w:p>
          <w:bookmarkEnd w:id="295"/>
        </w:tc>
      </w:tr>
    </w:tbl>
    <w:bookmarkEnd w:id="296"/>
    <w:bookmarkEnd w:id="297"/>
    <w:bookmarkStart w:id="303" w:name="sec-securisation"/>
    <w:p>
      <w:pPr>
        <w:pStyle w:val="Titre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Lienhypertexte"/>
          </w:rPr>
          <w:t xml:space="preserve">Table 4.2</w:t>
        </w:r>
      </w:hyperlink>
      <w:r>
        <w:t xml:space="preserve">).</w:t>
      </w:r>
    </w:p>
    <w:p>
      <w:pPr>
        <w:pStyle w:val="Corpsdetexte"/>
      </w:pPr>
      <w:r>
        <w:rPr>
          <w:b/>
          <w:bCs/>
        </w:rPr>
        <w:t xml:space="preserve">Alaotra.</w:t>
      </w:r>
      <w:r>
        <w:t xml:space="preserve"> </w:t>
      </w:r>
      <w:r>
        <w:t xml:space="preserve">Seules 16.2 % des parcelles disposent d’un titre foncier. Les certificats fonciers ne couvrent que 27.5 % des parcelles.</w:t>
      </w:r>
    </w:p>
    <w:p>
      <w:pPr>
        <w:pStyle w:val="Corpsdetexte"/>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98"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98"/>
          <w:p/>
        </w:tc>
      </w:tr>
    </w:tbl>
    <w:p>
      <w:pPr>
        <w:pStyle w:val="Corpsdetexte"/>
      </w:pPr>
      <w:r>
        <w:t xml:space="preserve">En l’absence de titre ou de certificat, les ménages s’appuient sur des documents informels de nature très variable (</w:t>
      </w:r>
      <w:hyperlink w:anchor="fig-papiers">
        <w:r>
          <w:rPr>
            <w:rStyle w:val="Lienhypertexte"/>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02" w:name="fig-papiers"/>
          <w:p>
            <w:pPr>
              <w:jc w:val="center"/>
            </w:pPr>
            <w:pPr>
              <w:jc w:val="left"/>
              <w:spacing w:before="200"/>
              <w:pStyle w:val="ImageCaption"/>
            </w:pPr>
            <w:r>
              <w:t xml:space="preserve">Figure 4.8: Autres documents prouvant la possession</w:t>
            </w:r>
          </w:p>
          <w:p>
            <w:pPr>
              <w:pStyle w:val="Compact"/>
              <w:jc w:val="center"/>
            </w:pPr>
            <w:r>
              <w:drawing>
                <wp:inline>
                  <wp:extent cx="5969000" cy="2984500"/>
                  <wp:effectExtent b="0" l="0" r="0" t="0"/>
                  <wp:docPr descr="" title="" id="300" name="Picture"/>
                  <a:graphic>
                    <a:graphicData uri="http://schemas.openxmlformats.org/drawingml/2006/picture">
                      <pic:pic>
                        <pic:nvPicPr>
                          <pic:cNvPr descr="04_foncier_files/figure-docx/fig-papiers-1.png" id="301" name="Picture"/>
                          <pic:cNvPicPr>
                            <a:picLocks noChangeArrowheads="1" noChangeAspect="1"/>
                          </pic:cNvPicPr>
                        </pic:nvPicPr>
                        <pic:blipFill>
                          <a:blip r:embed="rId299"/>
                          <a:stretch>
                            <a:fillRect/>
                          </a:stretch>
                        </pic:blipFill>
                        <pic:spPr bwMode="auto">
                          <a:xfrm>
                            <a:off x="0" y="0"/>
                            <a:ext cx="5969000" cy="2984500"/>
                          </a:xfrm>
                          <a:prstGeom prst="rect">
                            <a:avLst/>
                          </a:prstGeom>
                          <a:noFill/>
                          <a:ln w="9525">
                            <a:noFill/>
                            <a:headEnd/>
                            <a:tailEnd/>
                          </a:ln>
                        </pic:spPr>
                      </pic:pic>
                    </a:graphicData>
                  </a:graphic>
                </wp:inline>
              </w:drawing>
            </w:r>
          </w:p>
          <w:bookmarkEnd w:id="302"/>
        </w:tc>
      </w:tr>
    </w:tbl>
    <w:bookmarkEnd w:id="303"/>
    <w:bookmarkStart w:id="317" w:name="sec-cessions"/>
    <w:p>
      <w:pPr>
        <w:pStyle w:val="Titre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Lienhypertexte"/>
          </w:rPr>
          <w:t xml:space="preserve">Table 4.3</w:t>
        </w:r>
      </w:hyperlink>
      <w:r>
        <w:t xml:space="preserve">), pour un total de 132 parcelles cédées.</w:t>
      </w:r>
    </w:p>
    <w:p>
      <w:pPr>
        <w:pStyle w:val="Corpsdetexte"/>
      </w:pPr>
      <w:r>
        <w:rPr>
          <w:b/>
          <w:bCs/>
        </w:rPr>
        <w:t xml:space="preserve">Alaotra.</w:t>
      </w:r>
      <w:r>
        <w:t xml:space="preserve"> </w:t>
      </w:r>
      <w:r>
        <w:t xml:space="preserve">Cette pratique concerne 9.3 % des ménages.</w:t>
      </w:r>
    </w:p>
    <w:p>
      <w:pPr>
        <w:pStyle w:val="Corpsdetexte"/>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04"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04"/>
          <w:p/>
        </w:tc>
      </w:tr>
    </w:tbl>
    <w:p>
      <w:pPr>
        <w:pStyle w:val="Corpsdetexte"/>
      </w:pPr>
      <w:r>
        <w:t xml:space="preserve">Parmi les parcelles cédées, les modes de faire-valoir varient sensiblement d’un observatoire à l’autre (</w:t>
      </w:r>
      <w:hyperlink w:anchor="fig-mode-cession">
        <w:r>
          <w:rPr>
            <w:rStyle w:val="Lienhypertexte"/>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08" w:name="fig-mode-cession"/>
          <w:p>
            <w:pPr>
              <w:jc w:val="center"/>
            </w:pPr>
            <w:pPr>
              <w:jc w:val="left"/>
              <w:spacing w:before="200"/>
              <w:pStyle w:val="ImageCaption"/>
            </w:pPr>
            <w:r>
              <w:t xml:space="preserve">Figure 4.9: Mode de faire-valoir des parcelles cédées</w:t>
            </w:r>
          </w:p>
          <w:p>
            <w:pPr>
              <w:pStyle w:val="Compact"/>
              <w:jc w:val="center"/>
            </w:pPr>
            <w:r>
              <w:drawing>
                <wp:inline>
                  <wp:extent cx="5969000" cy="3316111"/>
                  <wp:effectExtent b="0" l="0" r="0" t="0"/>
                  <wp:docPr descr="" title="" id="306" name="Picture"/>
                  <a:graphic>
                    <a:graphicData uri="http://schemas.openxmlformats.org/drawingml/2006/picture">
                      <pic:pic>
                        <pic:nvPicPr>
                          <pic:cNvPr descr="04_foncier_files/figure-docx/fig-mode-cession-1.png" id="307" name="Picture"/>
                          <pic:cNvPicPr>
                            <a:picLocks noChangeArrowheads="1" noChangeAspect="1"/>
                          </pic:cNvPicPr>
                        </pic:nvPicPr>
                        <pic:blipFill>
                          <a:blip r:embed="rId305"/>
                          <a:stretch>
                            <a:fillRect/>
                          </a:stretch>
                        </pic:blipFill>
                        <pic:spPr bwMode="auto">
                          <a:xfrm>
                            <a:off x="0" y="0"/>
                            <a:ext cx="5969000" cy="3316111"/>
                          </a:xfrm>
                          <a:prstGeom prst="rect">
                            <a:avLst/>
                          </a:prstGeom>
                          <a:noFill/>
                          <a:ln w="9525">
                            <a:noFill/>
                            <a:headEnd/>
                            <a:tailEnd/>
                          </a:ln>
                        </pic:spPr>
                      </pic:pic>
                    </a:graphicData>
                  </a:graphic>
                </wp:inline>
              </w:drawing>
            </w:r>
          </w:p>
          <w:bookmarkEnd w:id="308"/>
        </w:tc>
      </w:tr>
    </w:tbl>
    <w:p>
      <w:pPr>
        <w:pStyle w:val="Corpsdetexte"/>
      </w:pPr>
      <w:r>
        <w:t xml:space="preserve">Les motivations de la cession reflètent des stratégies économiques diversifiées (</w:t>
      </w:r>
      <w:hyperlink w:anchor="fig-motif-cession">
        <w:r>
          <w:rPr>
            <w:rStyle w:val="Lienhypertexte"/>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12" w:name="fig-motif-cession"/>
          <w:p>
            <w:pPr>
              <w:jc w:val="center"/>
            </w:pPr>
            <w:pPr>
              <w:jc w:val="left"/>
              <w:spacing w:before="200"/>
              <w:pStyle w:val="ImageCaption"/>
            </w:pPr>
            <w:r>
              <w:t xml:space="preserve">Figure 4.10: Motif de la cession de parcelles</w:t>
            </w:r>
          </w:p>
          <w:p>
            <w:pPr>
              <w:pStyle w:val="Compact"/>
              <w:jc w:val="center"/>
            </w:pPr>
            <w:r>
              <w:drawing>
                <wp:inline>
                  <wp:extent cx="5969000" cy="3581400"/>
                  <wp:effectExtent b="0" l="0" r="0" t="0"/>
                  <wp:docPr descr="" title="" id="310" name="Picture"/>
                  <a:graphic>
                    <a:graphicData uri="http://schemas.openxmlformats.org/drawingml/2006/picture">
                      <pic:pic>
                        <pic:nvPicPr>
                          <pic:cNvPr descr="04_foncier_files/figure-docx/fig-motif-cession-1.png" id="311" name="Picture"/>
                          <pic:cNvPicPr>
                            <a:picLocks noChangeArrowheads="1" noChangeAspect="1"/>
                          </pic:cNvPicPr>
                        </pic:nvPicPr>
                        <pic:blipFill>
                          <a:blip r:embed="rId309"/>
                          <a:stretch>
                            <a:fillRect/>
                          </a:stretch>
                        </pic:blipFill>
                        <pic:spPr bwMode="auto">
                          <a:xfrm>
                            <a:off x="0" y="0"/>
                            <a:ext cx="5969000" cy="3581400"/>
                          </a:xfrm>
                          <a:prstGeom prst="rect">
                            <a:avLst/>
                          </a:prstGeom>
                          <a:noFill/>
                          <a:ln w="9525">
                            <a:noFill/>
                            <a:headEnd/>
                            <a:tailEnd/>
                          </a:ln>
                        </pic:spPr>
                      </pic:pic>
                    </a:graphicData>
                  </a:graphic>
                </wp:inline>
              </w:drawing>
            </w:r>
          </w:p>
          <w:bookmarkEnd w:id="312"/>
        </w:tc>
      </w:tr>
    </w:tbl>
    <w:p>
      <w:pPr>
        <w:pStyle w:val="Corpsdetexte"/>
      </w:pPr>
      <w:r>
        <w:t xml:space="preserve">Les bénéficiaires des cessions sont principalement des membres de la famille ou des voisins (</w:t>
      </w:r>
      <w:hyperlink w:anchor="fig-cedee-a-qui">
        <w:r>
          <w:rPr>
            <w:rStyle w:val="Lienhypertexte"/>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16" w:name="fig-cedee-a-qui"/>
          <w:p>
            <w:pPr>
              <w:jc w:val="center"/>
            </w:pPr>
            <w:pPr>
              <w:jc w:val="left"/>
              <w:spacing w:before="200"/>
              <w:pStyle w:val="ImageCaption"/>
            </w:pPr>
            <w:r>
              <w:t xml:space="preserve">Figure 4.11: À qui la parcelle est-elle cédée</w:t>
            </w:r>
          </w:p>
          <w:p>
            <w:pPr>
              <w:pStyle w:val="Compact"/>
              <w:jc w:val="center"/>
            </w:pPr>
            <w:r>
              <w:drawing>
                <wp:inline>
                  <wp:extent cx="5969000" cy="2984500"/>
                  <wp:effectExtent b="0" l="0" r="0" t="0"/>
                  <wp:docPr descr="" title="" id="314" name="Picture"/>
                  <a:graphic>
                    <a:graphicData uri="http://schemas.openxmlformats.org/drawingml/2006/picture">
                      <pic:pic>
                        <pic:nvPicPr>
                          <pic:cNvPr descr="04_foncier_files/figure-docx/fig-cedee-a-qui-1.png" id="315" name="Picture"/>
                          <pic:cNvPicPr>
                            <a:picLocks noChangeArrowheads="1" noChangeAspect="1"/>
                          </pic:cNvPicPr>
                        </pic:nvPicPr>
                        <pic:blipFill>
                          <a:blip r:embed="rId313"/>
                          <a:stretch>
                            <a:fillRect/>
                          </a:stretch>
                        </pic:blipFill>
                        <pic:spPr bwMode="auto">
                          <a:xfrm>
                            <a:off x="0" y="0"/>
                            <a:ext cx="5969000" cy="2984500"/>
                          </a:xfrm>
                          <a:prstGeom prst="rect">
                            <a:avLst/>
                          </a:prstGeom>
                          <a:noFill/>
                          <a:ln w="9525">
                            <a:noFill/>
                            <a:headEnd/>
                            <a:tailEnd/>
                          </a:ln>
                        </pic:spPr>
                      </pic:pic>
                    </a:graphicData>
                  </a:graphic>
                </wp:inline>
              </w:drawing>
            </w:r>
          </w:p>
          <w:bookmarkEnd w:id="316"/>
        </w:tc>
      </w:tr>
    </w:tbl>
    <w:bookmarkEnd w:id="317"/>
    <w:bookmarkStart w:id="336" w:name="sec-exploitees"/>
    <w:p>
      <w:pPr>
        <w:pStyle w:val="Titre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Lienhypertexte"/>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Corpsdetexte"/>
      </w:pPr>
      <w:r>
        <w:rPr>
          <w:b/>
          <w:bCs/>
        </w:rPr>
        <w:t xml:space="preserve">Alaotra.</w:t>
      </w:r>
      <w:r>
        <w:t xml:space="preserve"> </w:t>
      </w:r>
      <w:r>
        <w:t xml:space="preserve">Cette pratique concerne 45.6 % des ménages.</w:t>
      </w:r>
    </w:p>
    <w:p>
      <w:pPr>
        <w:pStyle w:val="Corpsdetexte"/>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18"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18"/>
          <w:p/>
        </w:tc>
      </w:tr>
    </w:tbl>
    <w:p>
      <w:pPr>
        <w:pStyle w:val="Corpsdetexte"/>
      </w:pPr>
      <w:r>
        <w:t xml:space="preserve">Les parcelles exploitées sans en être propriétaire sont, comme les parcelles possédées, majoritairement des rizières (</w:t>
      </w:r>
      <w:hyperlink w:anchor="fig-type-exploitee">
        <w:r>
          <w:rPr>
            <w:rStyle w:val="Lienhypertexte"/>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22" w:name="fig-type-exploitee"/>
          <w:p>
            <w:pPr>
              <w:jc w:val="center"/>
            </w:pPr>
            <w:pPr>
              <w:jc w:val="left"/>
              <w:spacing w:before="200"/>
              <w:pStyle w:val="ImageCaption"/>
            </w:pPr>
            <w:r>
              <w:t xml:space="preserve">Figure 4.12: Type des parcelles exploitées (non possédées)</w:t>
            </w:r>
          </w:p>
          <w:p>
            <w:pPr>
              <w:pStyle w:val="Compact"/>
              <w:jc w:val="center"/>
            </w:pPr>
            <w:r>
              <w:drawing>
                <wp:inline>
                  <wp:extent cx="5969000" cy="3316111"/>
                  <wp:effectExtent b="0" l="0" r="0" t="0"/>
                  <wp:docPr descr="" title="" id="320" name="Picture"/>
                  <a:graphic>
                    <a:graphicData uri="http://schemas.openxmlformats.org/drawingml/2006/picture">
                      <pic:pic>
                        <pic:nvPicPr>
                          <pic:cNvPr descr="04_foncier_files/figure-docx/fig-type-exploitee-1.png" id="321" name="Picture"/>
                          <pic:cNvPicPr>
                            <a:picLocks noChangeArrowheads="1" noChangeAspect="1"/>
                          </pic:cNvPicPr>
                        </pic:nvPicPr>
                        <pic:blipFill>
                          <a:blip r:embed="rId319"/>
                          <a:stretch>
                            <a:fillRect/>
                          </a:stretch>
                        </pic:blipFill>
                        <pic:spPr bwMode="auto">
                          <a:xfrm>
                            <a:off x="0" y="0"/>
                            <a:ext cx="5969000" cy="3316111"/>
                          </a:xfrm>
                          <a:prstGeom prst="rect">
                            <a:avLst/>
                          </a:prstGeom>
                          <a:noFill/>
                          <a:ln w="9525">
                            <a:noFill/>
                            <a:headEnd/>
                            <a:tailEnd/>
                          </a:ln>
                        </pic:spPr>
                      </pic:pic>
                    </a:graphicData>
                  </a:graphic>
                </wp:inline>
              </w:drawing>
            </w:r>
          </w:p>
          <w:bookmarkEnd w:id="322"/>
        </w:tc>
      </w:tr>
    </w:tbl>
    <w:p>
      <w:pPr>
        <w:pStyle w:val="Corpsdetexte"/>
      </w:pPr>
      <w:r>
        <w:t xml:space="preserve">Le mode de faire-valoir des parcelles exploitées révèle l’équilibre local entre prêt, location et métayage (</w:t>
      </w:r>
      <w:hyperlink w:anchor="fig-fv-exploitee">
        <w:r>
          <w:rPr>
            <w:rStyle w:val="Lienhypertexte"/>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26" w:name="fig-fv-exploitee"/>
          <w:p>
            <w:pPr>
              <w:jc w:val="center"/>
            </w:pPr>
            <w:pPr>
              <w:jc w:val="left"/>
              <w:spacing w:before="200"/>
              <w:pStyle w:val="ImageCaption"/>
            </w:pPr>
            <w:r>
              <w:t xml:space="preserve">Figure 4.13: Mode de faire-valoir des parcelles exploitées</w:t>
            </w:r>
          </w:p>
          <w:p>
            <w:pPr>
              <w:pStyle w:val="Compact"/>
              <w:jc w:val="center"/>
            </w:pPr>
            <w:r>
              <w:drawing>
                <wp:inline>
                  <wp:extent cx="5969000" cy="3316111"/>
                  <wp:effectExtent b="0" l="0" r="0" t="0"/>
                  <wp:docPr descr="" title="" id="324" name="Picture"/>
                  <a:graphic>
                    <a:graphicData uri="http://schemas.openxmlformats.org/drawingml/2006/picture">
                      <pic:pic>
                        <pic:nvPicPr>
                          <pic:cNvPr descr="04_foncier_files/figure-docx/fig-fv-exploitee-1.png" id="325" name="Picture"/>
                          <pic:cNvPicPr>
                            <a:picLocks noChangeArrowheads="1" noChangeAspect="1"/>
                          </pic:cNvPicPr>
                        </pic:nvPicPr>
                        <pic:blipFill>
                          <a:blip r:embed="rId323"/>
                          <a:stretch>
                            <a:fillRect/>
                          </a:stretch>
                        </pic:blipFill>
                        <pic:spPr bwMode="auto">
                          <a:xfrm>
                            <a:off x="0" y="0"/>
                            <a:ext cx="5969000" cy="3316111"/>
                          </a:xfrm>
                          <a:prstGeom prst="rect">
                            <a:avLst/>
                          </a:prstGeom>
                          <a:noFill/>
                          <a:ln w="9525">
                            <a:noFill/>
                            <a:headEnd/>
                            <a:tailEnd/>
                          </a:ln>
                        </pic:spPr>
                      </pic:pic>
                    </a:graphicData>
                  </a:graphic>
                </wp:inline>
              </w:drawing>
            </w:r>
          </w:p>
          <w:bookmarkEnd w:id="326"/>
        </w:tc>
      </w:tr>
    </w:tbl>
    <w:p>
      <w:pPr>
        <w:pStyle w:val="Corpsdetexte"/>
      </w:pPr>
      <w:r>
        <w:t xml:space="preserve">Les parcelles exploitées appartiennent le plus souvent à des membres de la famille ou à des voisins (</w:t>
      </w:r>
      <w:hyperlink w:anchor="fig-proprietaire-exploitee">
        <w:r>
          <w:rPr>
            <w:rStyle w:val="Lienhypertexte"/>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0" w:name="fig-proprietaire-exploitee"/>
          <w:p>
            <w:pPr>
              <w:jc w:val="center"/>
            </w:pPr>
            <w:pPr>
              <w:jc w:val="left"/>
              <w:spacing w:before="200"/>
              <w:pStyle w:val="ImageCaption"/>
            </w:pPr>
            <w:r>
              <w:t xml:space="preserve">Figure 4.14: Propriétaire des parcelles exploitées</w:t>
            </w:r>
          </w:p>
          <w:p>
            <w:pPr>
              <w:pStyle w:val="Compact"/>
              <w:jc w:val="center"/>
            </w:pPr>
            <w:r>
              <w:drawing>
                <wp:inline>
                  <wp:extent cx="5969000" cy="3581400"/>
                  <wp:effectExtent b="0" l="0" r="0" t="0"/>
                  <wp:docPr descr="" title="" id="328" name="Picture"/>
                  <a:graphic>
                    <a:graphicData uri="http://schemas.openxmlformats.org/drawingml/2006/picture">
                      <pic:pic>
                        <pic:nvPicPr>
                          <pic:cNvPr descr="04_foncier_files/figure-docx/fig-proprietaire-exploitee-1.png" id="329" name="Picture"/>
                          <pic:cNvPicPr>
                            <a:picLocks noChangeArrowheads="1" noChangeAspect="1"/>
                          </pic:cNvPicPr>
                        </pic:nvPicPr>
                        <pic:blipFill>
                          <a:blip r:embed="rId327"/>
                          <a:stretch>
                            <a:fillRect/>
                          </a:stretch>
                        </pic:blipFill>
                        <pic:spPr bwMode="auto">
                          <a:xfrm>
                            <a:off x="0" y="0"/>
                            <a:ext cx="5969000" cy="3581400"/>
                          </a:xfrm>
                          <a:prstGeom prst="rect">
                            <a:avLst/>
                          </a:prstGeom>
                          <a:noFill/>
                          <a:ln w="9525">
                            <a:noFill/>
                            <a:headEnd/>
                            <a:tailEnd/>
                          </a:ln>
                        </pic:spPr>
                      </pic:pic>
                    </a:graphicData>
                  </a:graphic>
                </wp:inline>
              </w:drawing>
            </w:r>
          </w:p>
          <w:bookmarkEnd w:id="330"/>
        </w:tc>
      </w:tr>
    </w:tbl>
    <w:p>
      <w:pPr>
        <w:pStyle w:val="Corpsdetexte"/>
      </w:pPr>
      <w:r>
        <w:t xml:space="preserve">Le mode d’irrigation des parcelles exploitées diffère-t-il de celui des parcelles possédées ? La</w:t>
      </w:r>
      <w:r>
        <w:t xml:space="preserve"> </w:t>
      </w:r>
      <w:hyperlink w:anchor="fig-irrigation-exploitee">
        <w:r>
          <w:rPr>
            <w:rStyle w:val="Lienhypertexte"/>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34" w:name="fig-irrigation-exploitee"/>
          <w:p>
            <w:pPr>
              <w:jc w:val="center"/>
            </w:pPr>
            <w:pPr>
              <w:jc w:val="left"/>
              <w:spacing w:before="200"/>
              <w:pStyle w:val="ImageCaption"/>
            </w:pPr>
            <w:r>
              <w:t xml:space="preserve">Figure 4.15: Mode d’irrigation des parcelles exploitées</w:t>
            </w:r>
          </w:p>
          <w:p>
            <w:pPr>
              <w:pStyle w:val="Compact"/>
              <w:jc w:val="center"/>
            </w:pPr>
            <w:r>
              <w:drawing>
                <wp:inline>
                  <wp:extent cx="5969000" cy="2984500"/>
                  <wp:effectExtent b="0" l="0" r="0" t="0"/>
                  <wp:docPr descr="" title="" id="332" name="Picture"/>
                  <a:graphic>
                    <a:graphicData uri="http://schemas.openxmlformats.org/drawingml/2006/picture">
                      <pic:pic>
                        <pic:nvPicPr>
                          <pic:cNvPr descr="04_foncier_files/figure-docx/fig-irrigation-exploitee-1.png" id="333" name="Picture"/>
                          <pic:cNvPicPr>
                            <a:picLocks noChangeArrowheads="1" noChangeAspect="1"/>
                          </pic:cNvPicPr>
                        </pic:nvPicPr>
                        <pic:blipFill>
                          <a:blip r:embed="rId331"/>
                          <a:stretch>
                            <a:fillRect/>
                          </a:stretch>
                        </pic:blipFill>
                        <pic:spPr bwMode="auto">
                          <a:xfrm>
                            <a:off x="0" y="0"/>
                            <a:ext cx="5969000" cy="2984500"/>
                          </a:xfrm>
                          <a:prstGeom prst="rect">
                            <a:avLst/>
                          </a:prstGeom>
                          <a:noFill/>
                          <a:ln w="9525">
                            <a:noFill/>
                            <a:headEnd/>
                            <a:tailEnd/>
                          </a:ln>
                        </pic:spPr>
                      </pic:pic>
                    </a:graphicData>
                  </a:graphic>
                </wp:inline>
              </w:drawing>
            </w:r>
          </w:p>
          <w:bookmarkEnd w:id="334"/>
        </w:tc>
      </w:tr>
    </w:tbl>
    <w:p>
      <w:pPr>
        <w:pStyle w:val="Corpsdetexte"/>
      </w:pPr>
      <w:r>
        <w:t xml:space="preserve">Le coût de l’exploitation de terres d’autrui varie selon le mode de faire-valoir (</w:t>
      </w:r>
      <w:hyperlink w:anchor="tbl-rente-exploitee">
        <w:r>
          <w:rPr>
            <w:rStyle w:val="Lienhypertexte"/>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35"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35"/>
          <w:p/>
        </w:tc>
      </w:tr>
    </w:tbl>
    <w:bookmarkEnd w:id="336"/>
    <w:bookmarkStart w:id="338" w:name="sec-abandon"/>
    <w:p>
      <w:pPr>
        <w:pStyle w:val="Titre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Lienhypertexte"/>
          </w:rPr>
          <w:t xml:space="preserve">Table 4.6</w:t>
        </w:r>
      </w:hyperlink>
      <w:r>
        <w:t xml:space="preserve">).</w:t>
      </w:r>
    </w:p>
    <w:p>
      <w:pPr>
        <w:pStyle w:val="Corpsdetexte"/>
      </w:pPr>
      <w:r>
        <w:rPr>
          <w:b/>
          <w:bCs/>
        </w:rPr>
        <w:t xml:space="preserve">Alaotra.</w:t>
      </w:r>
      <w:r>
        <w:t xml:space="preserve"> </w:t>
      </w:r>
      <w:r>
        <w:t xml:space="preserve">Cette pratique touche 18.9 % des ménages.</w:t>
      </w:r>
    </w:p>
    <w:p>
      <w:pPr>
        <w:pStyle w:val="Corpsdetexte"/>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37"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37"/>
          <w:p/>
        </w:tc>
      </w:tr>
    </w:tbl>
    <w:bookmarkEnd w:id="338"/>
    <w:bookmarkStart w:id="343" w:name="sec-satisfaction"/>
    <w:p>
      <w:pPr>
        <w:pStyle w:val="Titre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Lienhypertexte"/>
          </w:rPr>
          <w:t xml:space="preserve">Figure 4.16</w:t>
        </w:r>
      </w:hyperlink>
      <w:r>
        <w:t xml:space="preserve">). Ce sentiment d’insuffisance foncière constitue un enjeu majeur pour les politiques de développement rural.</w:t>
      </w:r>
    </w:p>
    <w:p>
      <w:pPr>
        <w:pStyle w:val="Corpsdetexte"/>
      </w:pPr>
      <w:r>
        <w:rPr>
          <w:b/>
          <w:bCs/>
        </w:rPr>
        <w:t xml:space="preserve">Alaotra.</w:t>
      </w:r>
      <w:r>
        <w:t xml:space="preserve"> </w:t>
      </w:r>
      <w:r>
        <w:t xml:space="preserve">29.2 % des ménages jugent leur surface insuffisante ou très insuffisante. Seuls 70.8 % estiment leur dotation suffisante.</w:t>
      </w:r>
    </w:p>
    <w:p>
      <w:pPr>
        <w:pStyle w:val="Corpsdetexte"/>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42" w:name="fig-satisfaction"/>
          <w:p>
            <w:pPr>
              <w:jc w:val="center"/>
            </w:pPr>
            <w:pPr>
              <w:jc w:val="left"/>
              <w:spacing w:before="200"/>
              <w:pStyle w:val="ImageCaption"/>
            </w:pPr>
            <w:r>
              <w:t xml:space="preserve">Figure 4.16: Satisfaction des ménages par rapport à leur surface foncière</w:t>
            </w:r>
          </w:p>
          <w:p>
            <w:pPr>
              <w:pStyle w:val="Compact"/>
              <w:jc w:val="center"/>
            </w:pPr>
            <w:r>
              <w:drawing>
                <wp:inline>
                  <wp:extent cx="5969000" cy="3316111"/>
                  <wp:effectExtent b="0" l="0" r="0" t="0"/>
                  <wp:docPr descr="" title="" id="340" name="Picture"/>
                  <a:graphic>
                    <a:graphicData uri="http://schemas.openxmlformats.org/drawingml/2006/picture">
                      <pic:pic>
                        <pic:nvPicPr>
                          <pic:cNvPr descr="04_foncier_files/figure-docx/fig-satisfaction-1.png" id="341" name="Picture"/>
                          <pic:cNvPicPr>
                            <a:picLocks noChangeArrowheads="1" noChangeAspect="1"/>
                          </pic:cNvPicPr>
                        </pic:nvPicPr>
                        <pic:blipFill>
                          <a:blip r:embed="rId339"/>
                          <a:stretch>
                            <a:fillRect/>
                          </a:stretch>
                        </pic:blipFill>
                        <pic:spPr bwMode="auto">
                          <a:xfrm>
                            <a:off x="0" y="0"/>
                            <a:ext cx="5969000" cy="3316111"/>
                          </a:xfrm>
                          <a:prstGeom prst="rect">
                            <a:avLst/>
                          </a:prstGeom>
                          <a:noFill/>
                          <a:ln w="9525">
                            <a:noFill/>
                            <a:headEnd/>
                            <a:tailEnd/>
                          </a:ln>
                        </pic:spPr>
                      </pic:pic>
                    </a:graphicData>
                  </a:graphic>
                </wp:inline>
              </w:drawing>
            </w:r>
          </w:p>
          <w:bookmarkEnd w:id="342"/>
        </w:tc>
      </w:tr>
    </w:tbl>
    <w:bookmarkEnd w:id="343"/>
    <w:bookmarkStart w:id="344" w:name="sec-pistes-foncier"/>
    <w:p>
      <w:pPr>
        <w:pStyle w:val="Titre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44"/>
    <w:bookmarkEnd w:id="345"/>
    <w:bookmarkStart w:id="499" w:name="agriculture-élevage-et-pêche"/>
    <w:p>
      <w:pPr>
        <w:pStyle w:val="Titre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fbede\AppData\Local\Programs\Quarto\share\formats\docx\warning.png" id="3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434" w:name="sec-agriculture"/>
    <w:p>
      <w:pPr>
        <w:pStyle w:val="Titre2"/>
      </w:pPr>
      <w:r>
        <w:t xml:space="preserve">5.1 Agriculture</w:t>
      </w:r>
    </w:p>
    <w:bookmarkStart w:id="403" w:name="sec-riziculture"/>
    <w:p>
      <w:pPr>
        <w:pStyle w:val="Titre3"/>
      </w:pPr>
      <w:r>
        <w:t xml:space="preserve">5.1.1 Riziculture</w:t>
      </w:r>
    </w:p>
    <w:p>
      <w:pPr>
        <w:pStyle w:val="FirstParagraph"/>
      </w:pPr>
      <w:r>
        <w:t xml:space="preserve">La riziculture est l’activité agricole dominante dans les deux observatoires.</w:t>
      </w:r>
    </w:p>
    <w:p>
      <w:pPr>
        <w:pStyle w:val="Corpsdetexte"/>
      </w:pPr>
      <w:r>
        <w:t xml:space="preserve">Dans l’Alaotra, 58.3 % des ménages pratiquent la riziculture. Les riziculteurs exploitent en moyenne 1.4 parcelles (superficie moyenne de 57 ares).</w:t>
      </w:r>
    </w:p>
    <w:p>
      <w:pPr>
        <w:pStyle w:val="Corpsdetexte"/>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48"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48"/>
          <w:p/>
        </w:tc>
      </w:tr>
    </w:tbl>
    <w:bookmarkStart w:id="357" w:name="mode-de-faire-valoir-et-accès-à-leau"/>
    <w:p>
      <w:pPr>
        <w:pStyle w:val="Titre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Corpsdetexte"/>
      </w:pPr>
      <w:r>
        <w:t xml:space="preserve">Dans l’Alaotra, le mode de faire valoir dominant est le faire valoir direct (59.7 % des parcelles).</w:t>
      </w:r>
    </w:p>
    <w:p>
      <w:pPr>
        <w:pStyle w:val="Corpsdetexte"/>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52" w:name="fig-tenure-riz"/>
          <w:p>
            <w:pPr>
              <w:jc w:val="center"/>
            </w:pPr>
            <w:pPr>
              <w:jc w:val="left"/>
              <w:spacing w:before="200"/>
              <w:pStyle w:val="ImageCaption"/>
            </w:pPr>
            <w:r>
              <w:t xml:space="preserve">Figure 5.1: Mode de faire valoir des parcelles rizicoles par observatoire</w:t>
            </w:r>
          </w:p>
          <w:p>
            <w:pPr>
              <w:pStyle w:val="Compact"/>
              <w:jc w:val="center"/>
            </w:pPr>
            <w:r>
              <w:drawing>
                <wp:inline>
                  <wp:extent cx="5969000" cy="3316111"/>
                  <wp:effectExtent b="0" l="0" r="0" t="0"/>
                  <wp:docPr descr="" title="" id="350" name="Picture"/>
                  <a:graphic>
                    <a:graphicData uri="http://schemas.openxmlformats.org/drawingml/2006/picture">
                      <pic:pic>
                        <pic:nvPicPr>
                          <pic:cNvPr descr="05_agriculture_files/figure-docx/fig-tenure-riz-1.png" id="351" name="Picture"/>
                          <pic:cNvPicPr>
                            <a:picLocks noChangeArrowheads="1" noChangeAspect="1"/>
                          </pic:cNvPicPr>
                        </pic:nvPicPr>
                        <pic:blipFill>
                          <a:blip r:embed="rId349"/>
                          <a:stretch>
                            <a:fillRect/>
                          </a:stretch>
                        </pic:blipFill>
                        <pic:spPr bwMode="auto">
                          <a:xfrm>
                            <a:off x="0" y="0"/>
                            <a:ext cx="5969000" cy="3316111"/>
                          </a:xfrm>
                          <a:prstGeom prst="rect">
                            <a:avLst/>
                          </a:prstGeom>
                          <a:noFill/>
                          <a:ln w="9525">
                            <a:noFill/>
                            <a:headEnd/>
                            <a:tailEnd/>
                          </a:ln>
                        </pic:spPr>
                      </pic:pic>
                    </a:graphicData>
                  </a:graphic>
                </wp:inline>
              </w:drawing>
            </w:r>
          </w:p>
          <w:bookmarkEnd w:id="352"/>
        </w:tc>
      </w:tr>
    </w:tbl>
    <w:p>
      <w:pPr>
        <w:pStyle w:val="Corpsdetexte"/>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56" w:name="fig-eau-riz"/>
          <w:p>
            <w:pPr>
              <w:jc w:val="center"/>
            </w:pPr>
            <w:pPr>
              <w:jc w:val="left"/>
              <w:spacing w:before="200"/>
              <w:pStyle w:val="ImageCaption"/>
            </w:pPr>
            <w:r>
              <w:t xml:space="preserve">Figure 5.2: Problèmes de maîtrise de l’eau sur les parcelles rizicoles</w:t>
            </w:r>
          </w:p>
          <w:p>
            <w:pPr>
              <w:pStyle w:val="Compact"/>
              <w:jc w:val="center"/>
            </w:pPr>
            <w:r>
              <w:drawing>
                <wp:inline>
                  <wp:extent cx="5969000" cy="3316111"/>
                  <wp:effectExtent b="0" l="0" r="0" t="0"/>
                  <wp:docPr descr="" title="" id="354" name="Picture"/>
                  <a:graphic>
                    <a:graphicData uri="http://schemas.openxmlformats.org/drawingml/2006/picture">
                      <pic:pic>
                        <pic:nvPicPr>
                          <pic:cNvPr descr="05_agriculture_files/figure-docx/fig-eau-riz-1.png" id="355" name="Picture"/>
                          <pic:cNvPicPr>
                            <a:picLocks noChangeArrowheads="1" noChangeAspect="1"/>
                          </pic:cNvPicPr>
                        </pic:nvPicPr>
                        <pic:blipFill>
                          <a:blip r:embed="rId353"/>
                          <a:stretch>
                            <a:fillRect/>
                          </a:stretch>
                        </pic:blipFill>
                        <pic:spPr bwMode="auto">
                          <a:xfrm>
                            <a:off x="0" y="0"/>
                            <a:ext cx="5969000" cy="3316111"/>
                          </a:xfrm>
                          <a:prstGeom prst="rect">
                            <a:avLst/>
                          </a:prstGeom>
                          <a:noFill/>
                          <a:ln w="9525">
                            <a:noFill/>
                            <a:headEnd/>
                            <a:tailEnd/>
                          </a:ln>
                        </pic:spPr>
                      </pic:pic>
                    </a:graphicData>
                  </a:graphic>
                </wp:inline>
              </w:drawing>
            </w:r>
          </w:p>
          <w:bookmarkEnd w:id="356"/>
        </w:tc>
      </w:tr>
    </w:tbl>
    <w:bookmarkEnd w:id="357"/>
    <w:bookmarkStart w:id="367" w:name="techniques-culturales-et-intrants"/>
    <w:p>
      <w:pPr>
        <w:pStyle w:val="Titre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Corpsdetexte"/>
      </w:pPr>
      <w:r>
        <w:t xml:space="preserve">Dans l’Alaotra, la technique culturale prédominante est le repiquage traditionnel (56 % des parcelles).</w:t>
      </w:r>
    </w:p>
    <w:p>
      <w:pPr>
        <w:pStyle w:val="Corpsdetexte"/>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1" w:name="fig-technique-riz"/>
          <w:p>
            <w:pPr>
              <w:jc w:val="center"/>
            </w:pPr>
            <w:pPr>
              <w:jc w:val="left"/>
              <w:spacing w:before="200"/>
              <w:pStyle w:val="ImageCaption"/>
            </w:pPr>
            <w:r>
              <w:t xml:space="preserve">Figure 5.3: Technique de culture rizicole par observatoire</w:t>
            </w:r>
          </w:p>
          <w:p>
            <w:pPr>
              <w:pStyle w:val="Compact"/>
              <w:jc w:val="center"/>
            </w:pPr>
            <w:r>
              <w:drawing>
                <wp:inline>
                  <wp:extent cx="5969000" cy="3316111"/>
                  <wp:effectExtent b="0" l="0" r="0" t="0"/>
                  <wp:docPr descr="" title="" id="359" name="Picture"/>
                  <a:graphic>
                    <a:graphicData uri="http://schemas.openxmlformats.org/drawingml/2006/picture">
                      <pic:pic>
                        <pic:nvPicPr>
                          <pic:cNvPr descr="05_agriculture_files/figure-docx/fig-technique-riz-1.png" id="360" name="Picture"/>
                          <pic:cNvPicPr>
                            <a:picLocks noChangeArrowheads="1" noChangeAspect="1"/>
                          </pic:cNvPicPr>
                        </pic:nvPicPr>
                        <pic:blipFill>
                          <a:blip r:embed="rId358"/>
                          <a:stretch>
                            <a:fillRect/>
                          </a:stretch>
                        </pic:blipFill>
                        <pic:spPr bwMode="auto">
                          <a:xfrm>
                            <a:off x="0" y="0"/>
                            <a:ext cx="5969000" cy="3316111"/>
                          </a:xfrm>
                          <a:prstGeom prst="rect">
                            <a:avLst/>
                          </a:prstGeom>
                          <a:noFill/>
                          <a:ln w="9525">
                            <a:noFill/>
                            <a:headEnd/>
                            <a:tailEnd/>
                          </a:ln>
                        </pic:spPr>
                      </pic:pic>
                    </a:graphicData>
                  </a:graphic>
                </wp:inline>
              </w:drawing>
            </w:r>
          </w:p>
          <w:bookmarkEnd w:id="361"/>
        </w:tc>
      </w:tr>
    </w:tbl>
    <w:tbl>
      <w:tblPr>
        <w:tblStyle w:val="Table"/>
        <w:tblW w:type="pct" w:w="5000"/>
        <w:tblLayout w:type="fixed"/>
        <w:tblLook w:firstRow="0" w:lastRow="0" w:firstColumn="0" w:lastColumn="0" w:noHBand="0" w:noVBand="0" w:val="0000"/>
      </w:tblPr>
      <w:tblGrid>
        <w:gridCol w:w="7920"/>
      </w:tblGrid>
      <w:tr>
        <w:tc>
          <w:tcPr/>
          <w:bookmarkStart w:id="365" w:name="fig-engrais-riz"/>
          <w:p>
            <w:pPr>
              <w:jc w:val="center"/>
            </w:pPr>
            <w:pPr>
              <w:jc w:val="left"/>
              <w:spacing w:before="200"/>
              <w:pStyle w:val="ImageCaption"/>
            </w:pPr>
            <w:r>
              <w:t xml:space="preserve">Figure 5.4: Utilisation d’engrais sur les parcelles rizicoles</w:t>
            </w:r>
          </w:p>
          <w:p>
            <w:pPr>
              <w:pStyle w:val="Compact"/>
              <w:jc w:val="center"/>
            </w:pPr>
            <w:r>
              <w:drawing>
                <wp:inline>
                  <wp:extent cx="5969000" cy="2984500"/>
                  <wp:effectExtent b="0" l="0" r="0" t="0"/>
                  <wp:docPr descr="" title="" id="363" name="Picture"/>
                  <a:graphic>
                    <a:graphicData uri="http://schemas.openxmlformats.org/drawingml/2006/picture">
                      <pic:pic>
                        <pic:nvPicPr>
                          <pic:cNvPr descr="05_agriculture_files/figure-docx/fig-engrais-riz-1.png" id="364" name="Picture"/>
                          <pic:cNvPicPr>
                            <a:picLocks noChangeArrowheads="1" noChangeAspect="1"/>
                          </pic:cNvPicPr>
                        </pic:nvPicPr>
                        <pic:blipFill>
                          <a:blip r:embed="rId362"/>
                          <a:stretch>
                            <a:fillRect/>
                          </a:stretch>
                        </pic:blipFill>
                        <pic:spPr bwMode="auto">
                          <a:xfrm>
                            <a:off x="0" y="0"/>
                            <a:ext cx="5969000" cy="2984500"/>
                          </a:xfrm>
                          <a:prstGeom prst="rect">
                            <a:avLst/>
                          </a:prstGeom>
                          <a:noFill/>
                          <a:ln w="9525">
                            <a:noFill/>
                            <a:headEnd/>
                            <a:tailEnd/>
                          </a:ln>
                        </pic:spPr>
                      </pic:pic>
                    </a:graphicData>
                  </a:graphic>
                </wp:inline>
              </w:drawing>
            </w:r>
          </w:p>
          <w:bookmarkEnd w:id="365"/>
        </w:tc>
      </w:tr>
    </w:tbl>
    <w:tbl>
      <w:tblPr>
        <w:tblStyle w:val="Table"/>
        <w:tblW w:type="pct" w:w="5000"/>
        <w:tblLayout w:type="fixed"/>
        <w:tblLook w:firstRow="0" w:lastRow="0" w:firstColumn="0" w:lastColumn="0" w:noHBand="0" w:noVBand="0" w:val="0000"/>
      </w:tblPr>
      <w:tblGrid>
        <w:gridCol w:w="7920"/>
      </w:tblGrid>
      <w:tr>
        <w:tc>
          <w:tcPr/>
          <w:bookmarkStart w:id="366"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66"/>
          <w:p/>
        </w:tc>
      </w:tr>
    </w:tbl>
    <w:bookmarkEnd w:id="367"/>
    <w:bookmarkStart w:id="377" w:name="rendements-et-production"/>
    <w:p>
      <w:pPr>
        <w:pStyle w:val="Titre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Corpsdetexte"/>
      </w:pPr>
      <w:r>
        <w:t xml:space="preserve">Dans l’Alaotra, le rendement rizicole médian s’établit à 2.5 t/ha (hors 5 % des valeurs extrêmes).</w:t>
      </w:r>
    </w:p>
    <w:p>
      <w:pPr>
        <w:pStyle w:val="Corpsdetexte"/>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68"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68"/>
          <w:p/>
        </w:tc>
      </w:tr>
    </w:tbl>
    <w:tbl>
      <w:tblPr>
        <w:tblStyle w:val="Table"/>
        <w:tblW w:type="pct" w:w="5000"/>
        <w:tblLayout w:type="fixed"/>
        <w:tblLook w:firstRow="0" w:lastRow="0" w:firstColumn="0" w:lastColumn="0" w:noHBand="0" w:noVBand="0" w:val="0000"/>
      </w:tblPr>
      <w:tblGrid>
        <w:gridCol w:w="7920"/>
      </w:tblGrid>
      <w:tr>
        <w:tc>
          <w:tcPr/>
          <w:bookmarkStart w:id="372" w:name="fig-rendement-riz-tha"/>
          <w:p>
            <w:pPr>
              <w:jc w:val="center"/>
            </w:pPr>
            <w:pPr>
              <w:jc w:val="left"/>
              <w:spacing w:before="200"/>
              <w:pStyle w:val="ImageCaption"/>
            </w:pPr>
            <w:r>
              <w:t xml:space="preserve">Figure 5.5: Distribution des rendements rizicoles (t/ha) par observatoire</w:t>
            </w:r>
          </w:p>
          <w:p>
            <w:pPr>
              <w:pStyle w:val="Compact"/>
              <w:jc w:val="center"/>
            </w:pPr>
            <w:r>
              <w:drawing>
                <wp:inline>
                  <wp:extent cx="5969000" cy="3316111"/>
                  <wp:effectExtent b="0" l="0" r="0" t="0"/>
                  <wp:docPr descr="" title="" id="370" name="Picture"/>
                  <a:graphic>
                    <a:graphicData uri="http://schemas.openxmlformats.org/drawingml/2006/picture">
                      <pic:pic>
                        <pic:nvPicPr>
                          <pic:cNvPr descr="05_agriculture_files/figure-docx/fig-rendement-riz-tha-1.png" id="371" name="Picture"/>
                          <pic:cNvPicPr>
                            <a:picLocks noChangeArrowheads="1" noChangeAspect="1"/>
                          </pic:cNvPicPr>
                        </pic:nvPicPr>
                        <pic:blipFill>
                          <a:blip r:embed="rId369"/>
                          <a:stretch>
                            <a:fillRect/>
                          </a:stretch>
                        </pic:blipFill>
                        <pic:spPr bwMode="auto">
                          <a:xfrm>
                            <a:off x="0" y="0"/>
                            <a:ext cx="5969000" cy="3316111"/>
                          </a:xfrm>
                          <a:prstGeom prst="rect">
                            <a:avLst/>
                          </a:prstGeom>
                          <a:noFill/>
                          <a:ln w="9525">
                            <a:noFill/>
                            <a:headEnd/>
                            <a:tailEnd/>
                          </a:ln>
                        </pic:spPr>
                      </pic:pic>
                    </a:graphicData>
                  </a:graphic>
                </wp:inline>
              </w:drawing>
            </w:r>
          </w:p>
          <w:bookmarkEnd w:id="372"/>
        </w:tc>
      </w:tr>
    </w:tbl>
    <w:tbl>
      <w:tblPr>
        <w:tblStyle w:val="Table"/>
        <w:tblW w:type="pct" w:w="5000"/>
        <w:tblLayout w:type="fixed"/>
        <w:tblLook w:firstRow="0" w:lastRow="0" w:firstColumn="0" w:lastColumn="0" w:noHBand="0" w:noVBand="0" w:val="0000"/>
      </w:tblPr>
      <w:tblGrid>
        <w:gridCol w:w="7920"/>
      </w:tblGrid>
      <w:tr>
        <w:tc>
          <w:tcPr/>
          <w:bookmarkStart w:id="376" w:name="fig-production-riz"/>
          <w:p>
            <w:pPr>
              <w:jc w:val="center"/>
            </w:pPr>
            <w:pPr>
              <w:jc w:val="left"/>
              <w:spacing w:before="200"/>
              <w:pStyle w:val="ImageCaption"/>
            </w:pPr>
            <w:r>
              <w:t xml:space="preserve">Figure 5.6: Distribution de la production de paddy par parcelle (kg)</w:t>
            </w:r>
          </w:p>
          <w:p>
            <w:pPr>
              <w:pStyle w:val="Compact"/>
              <w:jc w:val="center"/>
            </w:pPr>
            <w:r>
              <w:drawing>
                <wp:inline>
                  <wp:extent cx="5969000" cy="3730624"/>
                  <wp:effectExtent b="0" l="0" r="0" t="0"/>
                  <wp:docPr descr="" title="" id="374" name="Picture"/>
                  <a:graphic>
                    <a:graphicData uri="http://schemas.openxmlformats.org/drawingml/2006/picture">
                      <pic:pic>
                        <pic:nvPicPr>
                          <pic:cNvPr descr="05_agriculture_files/figure-docx/fig-production-riz-1.png" id="375" name="Picture"/>
                          <pic:cNvPicPr>
                            <a:picLocks noChangeArrowheads="1" noChangeAspect="1"/>
                          </pic:cNvPicPr>
                        </pic:nvPicPr>
                        <pic:blipFill>
                          <a:blip r:embed="rId373"/>
                          <a:stretch>
                            <a:fillRect/>
                          </a:stretch>
                        </pic:blipFill>
                        <pic:spPr bwMode="auto">
                          <a:xfrm>
                            <a:off x="0" y="0"/>
                            <a:ext cx="5969000" cy="3730624"/>
                          </a:xfrm>
                          <a:prstGeom prst="rect">
                            <a:avLst/>
                          </a:prstGeom>
                          <a:noFill/>
                          <a:ln w="9525">
                            <a:noFill/>
                            <a:headEnd/>
                            <a:tailEnd/>
                          </a:ln>
                        </pic:spPr>
                      </pic:pic>
                    </a:graphicData>
                  </a:graphic>
                </wp:inline>
              </w:drawing>
            </w:r>
          </w:p>
          <w:bookmarkEnd w:id="376"/>
        </w:tc>
      </w:tr>
    </w:tbl>
    <w:bookmarkEnd w:id="377"/>
    <w:bookmarkStart w:id="390" w:name="topographie-et-saison-de-culture"/>
    <w:p>
      <w:pPr>
        <w:pStyle w:val="Titre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1" w:name="fig-topographie-riz"/>
          <w:p>
            <w:pPr>
              <w:jc w:val="center"/>
            </w:pPr>
            <w:pPr>
              <w:jc w:val="left"/>
              <w:spacing w:before="200"/>
              <w:pStyle w:val="ImageCaption"/>
            </w:pPr>
            <w:r>
              <w:t xml:space="preserve">Figure 5.7: Topographie des parcelles rizicoles</w:t>
            </w:r>
          </w:p>
          <w:p>
            <w:pPr>
              <w:pStyle w:val="Compact"/>
              <w:jc w:val="center"/>
            </w:pPr>
            <w:r>
              <w:drawing>
                <wp:inline>
                  <wp:extent cx="5969000" cy="2984500"/>
                  <wp:effectExtent b="0" l="0" r="0" t="0"/>
                  <wp:docPr descr="" title="" id="379" name="Picture"/>
                  <a:graphic>
                    <a:graphicData uri="http://schemas.openxmlformats.org/drawingml/2006/picture">
                      <pic:pic>
                        <pic:nvPicPr>
                          <pic:cNvPr descr="05_agriculture_files/figure-docx/fig-topographie-riz-1.png" id="380" name="Picture"/>
                          <pic:cNvPicPr>
                            <a:picLocks noChangeArrowheads="1" noChangeAspect="1"/>
                          </pic:cNvPicPr>
                        </pic:nvPicPr>
                        <pic:blipFill>
                          <a:blip r:embed="rId378"/>
                          <a:stretch>
                            <a:fillRect/>
                          </a:stretch>
                        </pic:blipFill>
                        <pic:spPr bwMode="auto">
                          <a:xfrm>
                            <a:off x="0" y="0"/>
                            <a:ext cx="5969000" cy="2984500"/>
                          </a:xfrm>
                          <a:prstGeom prst="rect">
                            <a:avLst/>
                          </a:prstGeom>
                          <a:noFill/>
                          <a:ln w="9525">
                            <a:noFill/>
                            <a:headEnd/>
                            <a:tailEnd/>
                          </a:ln>
                        </pic:spPr>
                      </pic:pic>
                    </a:graphicData>
                  </a:graphic>
                </wp:inline>
              </w:drawing>
            </w:r>
          </w:p>
          <w:bookmarkEnd w:id="381"/>
        </w:tc>
      </w:tr>
    </w:tbl>
    <w:tbl>
      <w:tblPr>
        <w:tblStyle w:val="Table"/>
        <w:tblW w:type="pct" w:w="5000"/>
        <w:tblLayout w:type="fixed"/>
        <w:tblLook w:firstRow="0" w:lastRow="0" w:firstColumn="0" w:lastColumn="0" w:noHBand="0" w:noVBand="0" w:val="0000"/>
      </w:tblPr>
      <w:tblGrid>
        <w:gridCol w:w="7920"/>
      </w:tblGrid>
      <w:tr>
        <w:tc>
          <w:tcPr/>
          <w:bookmarkStart w:id="385" w:name="fig-saison-riz"/>
          <w:p>
            <w:pPr>
              <w:jc w:val="center"/>
            </w:pPr>
            <w:pPr>
              <w:jc w:val="left"/>
              <w:spacing w:before="200"/>
              <w:pStyle w:val="ImageCaption"/>
            </w:pPr>
            <w:r>
              <w:t xml:space="preserve">Figure 5.8: Saison de culture rizicole</w:t>
            </w:r>
          </w:p>
          <w:p>
            <w:pPr>
              <w:pStyle w:val="Compact"/>
              <w:jc w:val="center"/>
            </w:pPr>
            <w:r>
              <w:drawing>
                <wp:inline>
                  <wp:extent cx="5969000" cy="2984500"/>
                  <wp:effectExtent b="0" l="0" r="0" t="0"/>
                  <wp:docPr descr="" title="" id="383" name="Picture"/>
                  <a:graphic>
                    <a:graphicData uri="http://schemas.openxmlformats.org/drawingml/2006/picture">
                      <pic:pic>
                        <pic:nvPicPr>
                          <pic:cNvPr descr="05_agriculture_files/figure-docx/fig-saison-riz-1.png" id="384" name="Picture"/>
                          <pic:cNvPicPr>
                            <a:picLocks noChangeArrowheads="1" noChangeAspect="1"/>
                          </pic:cNvPicPr>
                        </pic:nvPicPr>
                        <pic:blipFill>
                          <a:blip r:embed="rId382"/>
                          <a:stretch>
                            <a:fillRect/>
                          </a:stretch>
                        </pic:blipFill>
                        <pic:spPr bwMode="auto">
                          <a:xfrm>
                            <a:off x="0" y="0"/>
                            <a:ext cx="5969000" cy="2984500"/>
                          </a:xfrm>
                          <a:prstGeom prst="rect">
                            <a:avLst/>
                          </a:prstGeom>
                          <a:noFill/>
                          <a:ln w="9525">
                            <a:noFill/>
                            <a:headEnd/>
                            <a:tailEnd/>
                          </a:ln>
                        </pic:spPr>
                      </pic:pic>
                    </a:graphicData>
                  </a:graphic>
                </wp:inline>
              </w:drawing>
            </w:r>
          </w:p>
          <w:bookmarkEnd w:id="385"/>
        </w:tc>
      </w:tr>
    </w:tbl>
    <w:tbl>
      <w:tblPr>
        <w:tblStyle w:val="Table"/>
        <w:tblW w:type="pct" w:w="5000"/>
        <w:tblLayout w:type="fixed"/>
        <w:tblLook w:firstRow="0" w:lastRow="0" w:firstColumn="0" w:lastColumn="0" w:noHBand="0" w:noVBand="0" w:val="0000"/>
      </w:tblPr>
      <w:tblGrid>
        <w:gridCol w:w="7920"/>
      </w:tblGrid>
      <w:tr>
        <w:tc>
          <w:tcPr/>
          <w:bookmarkStart w:id="389" w:name="fig-origine-semence"/>
          <w:p>
            <w:pPr>
              <w:jc w:val="center"/>
            </w:pPr>
            <w:pPr>
              <w:jc w:val="left"/>
              <w:spacing w:before="200"/>
              <w:pStyle w:val="ImageCaption"/>
            </w:pPr>
            <w:r>
              <w:t xml:space="preserve">Figure 5.9: Origine des semences de riz</w:t>
            </w:r>
          </w:p>
          <w:p>
            <w:pPr>
              <w:pStyle w:val="Compact"/>
              <w:jc w:val="center"/>
            </w:pPr>
            <w:r>
              <w:drawing>
                <wp:inline>
                  <wp:extent cx="5969000" cy="2984500"/>
                  <wp:effectExtent b="0" l="0" r="0" t="0"/>
                  <wp:docPr descr="" title="" id="387" name="Picture"/>
                  <a:graphic>
                    <a:graphicData uri="http://schemas.openxmlformats.org/drawingml/2006/picture">
                      <pic:pic>
                        <pic:nvPicPr>
                          <pic:cNvPr descr="05_agriculture_files/figure-docx/fig-origine-semence-1.png" id="388" name="Picture"/>
                          <pic:cNvPicPr>
                            <a:picLocks noChangeArrowheads="1" noChangeAspect="1"/>
                          </pic:cNvPicPr>
                        </pic:nvPicPr>
                        <pic:blipFill>
                          <a:blip r:embed="rId386"/>
                          <a:stretch>
                            <a:fillRect/>
                          </a:stretch>
                        </pic:blipFill>
                        <pic:spPr bwMode="auto">
                          <a:xfrm>
                            <a:off x="0" y="0"/>
                            <a:ext cx="5969000" cy="2984500"/>
                          </a:xfrm>
                          <a:prstGeom prst="rect">
                            <a:avLst/>
                          </a:prstGeom>
                          <a:noFill/>
                          <a:ln w="9525">
                            <a:noFill/>
                            <a:headEnd/>
                            <a:tailEnd/>
                          </a:ln>
                        </pic:spPr>
                      </pic:pic>
                    </a:graphicData>
                  </a:graphic>
                </wp:inline>
              </w:drawing>
            </w:r>
          </w:p>
          <w:bookmarkEnd w:id="389"/>
        </w:tc>
      </w:tr>
    </w:tbl>
    <w:bookmarkEnd w:id="390"/>
    <w:bookmarkStart w:id="400" w:name="ventes-de-riz"/>
    <w:p>
      <w:pPr>
        <w:pStyle w:val="Titre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Corpsdetexte"/>
      </w:pPr>
      <w:r>
        <w:t xml:space="preserve">Dans l’Alaotra, 41.7 % des ménages déclarent avoir vendu du riz au cours de la campagne.</w:t>
      </w:r>
    </w:p>
    <w:p>
      <w:pPr>
        <w:pStyle w:val="Corpsdetexte"/>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1"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1"/>
          <w:p/>
        </w:tc>
      </w:tr>
    </w:tbl>
    <w:tbl>
      <w:tblPr>
        <w:tblStyle w:val="Table"/>
        <w:tblW w:type="pct" w:w="5000"/>
        <w:tblLayout w:type="fixed"/>
        <w:tblLook w:firstRow="0" w:lastRow="0" w:firstColumn="0" w:lastColumn="0" w:noHBand="0" w:noVBand="0" w:val="0000"/>
      </w:tblPr>
      <w:tblGrid>
        <w:gridCol w:w="7920"/>
      </w:tblGrid>
      <w:tr>
        <w:tc>
          <w:tcPr/>
          <w:bookmarkStart w:id="395" w:name="fig-ventes-riz-mois"/>
          <w:p>
            <w:pPr>
              <w:jc w:val="center"/>
            </w:pPr>
            <w:pPr>
              <w:jc w:val="left"/>
              <w:spacing w:before="200"/>
              <w:pStyle w:val="ImageCaption"/>
            </w:pPr>
            <w:r>
              <w:t xml:space="preserve">Figure 5.10: Répartition mensuelle des ventes de riz</w:t>
            </w:r>
          </w:p>
          <w:p>
            <w:pPr>
              <w:pStyle w:val="Compact"/>
              <w:jc w:val="center"/>
            </w:pPr>
            <w:r>
              <w:drawing>
                <wp:inline>
                  <wp:extent cx="5969000" cy="3316111"/>
                  <wp:effectExtent b="0" l="0" r="0" t="0"/>
                  <wp:docPr descr="" title="" id="393" name="Picture"/>
                  <a:graphic>
                    <a:graphicData uri="http://schemas.openxmlformats.org/drawingml/2006/picture">
                      <pic:pic>
                        <pic:nvPicPr>
                          <pic:cNvPr descr="05_agriculture_files/figure-docx/fig-ventes-riz-mois-1.png" id="394" name="Picture"/>
                          <pic:cNvPicPr>
                            <a:picLocks noChangeArrowheads="1" noChangeAspect="1"/>
                          </pic:cNvPicPr>
                        </pic:nvPicPr>
                        <pic:blipFill>
                          <a:blip r:embed="rId392"/>
                          <a:stretch>
                            <a:fillRect/>
                          </a:stretch>
                        </pic:blipFill>
                        <pic:spPr bwMode="auto">
                          <a:xfrm>
                            <a:off x="0" y="0"/>
                            <a:ext cx="5969000" cy="3316111"/>
                          </a:xfrm>
                          <a:prstGeom prst="rect">
                            <a:avLst/>
                          </a:prstGeom>
                          <a:noFill/>
                          <a:ln w="9525">
                            <a:noFill/>
                            <a:headEnd/>
                            <a:tailEnd/>
                          </a:ln>
                        </pic:spPr>
                      </pic:pic>
                    </a:graphicData>
                  </a:graphic>
                </wp:inline>
              </w:drawing>
            </w:r>
          </w:p>
          <w:bookmarkEnd w:id="395"/>
        </w:tc>
      </w:tr>
    </w:tbl>
    <w:tbl>
      <w:tblPr>
        <w:tblStyle w:val="Table"/>
        <w:tblW w:type="pct" w:w="5000"/>
        <w:tblLayout w:type="fixed"/>
        <w:tblLook w:firstRow="0" w:lastRow="0" w:firstColumn="0" w:lastColumn="0" w:noHBand="0" w:noVBand="0" w:val="0000"/>
      </w:tblPr>
      <w:tblGrid>
        <w:gridCol w:w="7920"/>
      </w:tblGrid>
      <w:tr>
        <w:tc>
          <w:tcPr/>
          <w:bookmarkStart w:id="399" w:name="fig-prix-paddy"/>
          <w:p>
            <w:pPr>
              <w:jc w:val="center"/>
            </w:pPr>
            <w:pPr>
              <w:jc w:val="left"/>
              <w:spacing w:before="200"/>
              <w:pStyle w:val="ImageCaption"/>
            </w:pPr>
            <w:r>
              <w:t xml:space="preserve">Figure 5.11: Distribution du prix de vente du paddy (Ar/kg)</w:t>
            </w:r>
          </w:p>
          <w:p>
            <w:pPr>
              <w:pStyle w:val="Compact"/>
              <w:jc w:val="center"/>
            </w:pPr>
            <w:r>
              <w:drawing>
                <wp:inline>
                  <wp:extent cx="5969000" cy="3730624"/>
                  <wp:effectExtent b="0" l="0" r="0" t="0"/>
                  <wp:docPr descr="" title="" id="397" name="Picture"/>
                  <a:graphic>
                    <a:graphicData uri="http://schemas.openxmlformats.org/drawingml/2006/picture">
                      <pic:pic>
                        <pic:nvPicPr>
                          <pic:cNvPr descr="05_agriculture_files/figure-docx/fig-prix-paddy-1.png" id="398" name="Picture"/>
                          <pic:cNvPicPr>
                            <a:picLocks noChangeArrowheads="1" noChangeAspect="1"/>
                          </pic:cNvPicPr>
                        </pic:nvPicPr>
                        <pic:blipFill>
                          <a:blip r:embed="rId396"/>
                          <a:stretch>
                            <a:fillRect/>
                          </a:stretch>
                        </pic:blipFill>
                        <pic:spPr bwMode="auto">
                          <a:xfrm>
                            <a:off x="0" y="0"/>
                            <a:ext cx="5969000" cy="3730624"/>
                          </a:xfrm>
                          <a:prstGeom prst="rect">
                            <a:avLst/>
                          </a:prstGeom>
                          <a:noFill/>
                          <a:ln w="9525">
                            <a:noFill/>
                            <a:headEnd/>
                            <a:tailEnd/>
                          </a:ln>
                        </pic:spPr>
                      </pic:pic>
                    </a:graphicData>
                  </a:graphic>
                </wp:inline>
              </w:drawing>
            </w:r>
          </w:p>
          <w:bookmarkEnd w:id="399"/>
        </w:tc>
      </w:tr>
    </w:tbl>
    <w:bookmarkEnd w:id="400"/>
    <w:bookmarkStart w:id="402" w:name="bilan-rizicole-du-ménage"/>
    <w:p>
      <w:pPr>
        <w:pStyle w:val="Titre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1"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1"/>
          <w:p/>
        </w:tc>
      </w:tr>
    </w:tbl>
    <w:bookmarkEnd w:id="402"/>
    <w:bookmarkEnd w:id="403"/>
    <w:bookmarkStart w:id="422" w:name="sec-autres-cultures"/>
    <w:p>
      <w:pPr>
        <w:pStyle w:val="Titre3"/>
      </w:pPr>
      <w:r>
        <w:t xml:space="preserve">5.1.2 Autres cultures</w:t>
      </w:r>
    </w:p>
    <w:p>
      <w:pPr>
        <w:pStyle w:val="FirstParagraph"/>
      </w:pPr>
      <w:r>
        <w:t xml:space="preserve">La diversification culturale est un enjeu central pour la résilience alimentaire et économique des ménages.</w:t>
      </w:r>
    </w:p>
    <w:p>
      <w:pPr>
        <w:pStyle w:val="Corpsdetexte"/>
      </w:pPr>
      <w:r>
        <w:t xml:space="preserve">Dans l’Alaotra, au-delà du riz, 52 % des ménages pratiquent au moins une culture non rizicole.</w:t>
      </w:r>
    </w:p>
    <w:p>
      <w:pPr>
        <w:pStyle w:val="Corpsdetexte"/>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04"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04"/>
          <w:p/>
        </w:tc>
      </w:tr>
    </w:tbl>
    <w:bookmarkStart w:id="413" w:name="diversification-et-principales-cultures"/>
    <w:p>
      <w:pPr>
        <w:pStyle w:val="Titre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Corpsdetexte"/>
      </w:pPr>
      <w:r>
        <w:t xml:space="preserve">Dans l’Alaotra, les ménages cultivent un nombre médian de 1 cultures non rizicoles.</w:t>
      </w:r>
    </w:p>
    <w:p>
      <w:pPr>
        <w:pStyle w:val="Corpsdetexte"/>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08" w:name="fig-diversification"/>
          <w:p>
            <w:pPr>
              <w:jc w:val="center"/>
            </w:pPr>
            <w:pPr>
              <w:jc w:val="left"/>
              <w:spacing w:before="200"/>
              <w:pStyle w:val="ImageCaption"/>
            </w:pPr>
            <w:r>
              <w:t xml:space="preserve">Figure 5.12: Nombre de cultures non rizicoles par ménage</w:t>
            </w:r>
          </w:p>
          <w:p>
            <w:pPr>
              <w:pStyle w:val="Compact"/>
              <w:jc w:val="center"/>
            </w:pPr>
            <w:r>
              <w:drawing>
                <wp:inline>
                  <wp:extent cx="5969000" cy="3730624"/>
                  <wp:effectExtent b="0" l="0" r="0" t="0"/>
                  <wp:docPr descr="" title="" id="406" name="Picture"/>
                  <a:graphic>
                    <a:graphicData uri="http://schemas.openxmlformats.org/drawingml/2006/picture">
                      <pic:pic>
                        <pic:nvPicPr>
                          <pic:cNvPr descr="05_agriculture_files/figure-docx/fig-diversification-1.png" id="407" name="Picture"/>
                          <pic:cNvPicPr>
                            <a:picLocks noChangeArrowheads="1" noChangeAspect="1"/>
                          </pic:cNvPicPr>
                        </pic:nvPicPr>
                        <pic:blipFill>
                          <a:blip r:embed="rId405"/>
                          <a:stretch>
                            <a:fillRect/>
                          </a:stretch>
                        </pic:blipFill>
                        <pic:spPr bwMode="auto">
                          <a:xfrm>
                            <a:off x="0" y="0"/>
                            <a:ext cx="5969000" cy="3730624"/>
                          </a:xfrm>
                          <a:prstGeom prst="rect">
                            <a:avLst/>
                          </a:prstGeom>
                          <a:noFill/>
                          <a:ln w="9525">
                            <a:noFill/>
                            <a:headEnd/>
                            <a:tailEnd/>
                          </a:ln>
                        </pic:spPr>
                      </pic:pic>
                    </a:graphicData>
                  </a:graphic>
                </wp:inline>
              </w:drawing>
            </w:r>
          </w:p>
          <w:bookmarkEnd w:id="408"/>
        </w:tc>
      </w:tr>
    </w:tbl>
    <w:tbl>
      <w:tblPr>
        <w:tblStyle w:val="Table"/>
        <w:tblW w:type="pct" w:w="5000"/>
        <w:tblLayout w:type="fixed"/>
        <w:tblLook w:firstRow="0" w:lastRow="0" w:firstColumn="0" w:lastColumn="0" w:noHBand="0" w:noVBand="0" w:val="0000"/>
      </w:tblPr>
      <w:tblGrid>
        <w:gridCol w:w="7920"/>
      </w:tblGrid>
      <w:tr>
        <w:tc>
          <w:tcPr/>
          <w:bookmarkStart w:id="412" w:name="fig-top-cultures"/>
          <w:p>
            <w:pPr>
              <w:jc w:val="center"/>
            </w:pPr>
            <w:pPr>
              <w:jc w:val="left"/>
              <w:spacing w:before="200"/>
              <w:pStyle w:val="ImageCaption"/>
            </w:pPr>
            <w:r>
              <w:t xml:space="preserve">Figure 5.13: Cultures non rizicoles les plus fréquentes (nb de ménages pratiquant)</w:t>
            </w:r>
          </w:p>
          <w:p>
            <w:pPr>
              <w:pStyle w:val="Compact"/>
              <w:jc w:val="center"/>
            </w:pPr>
            <w:r>
              <w:drawing>
                <wp:inline>
                  <wp:extent cx="5969000" cy="3581400"/>
                  <wp:effectExtent b="0" l="0" r="0" t="0"/>
                  <wp:docPr descr="" title="" id="410" name="Picture"/>
                  <a:graphic>
                    <a:graphicData uri="http://schemas.openxmlformats.org/drawingml/2006/picture">
                      <pic:pic>
                        <pic:nvPicPr>
                          <pic:cNvPr descr="05_agriculture_files/figure-docx/fig-top-cultures-1.png" id="411" name="Picture"/>
                          <pic:cNvPicPr>
                            <a:picLocks noChangeArrowheads="1" noChangeAspect="1"/>
                          </pic:cNvPicPr>
                        </pic:nvPicPr>
                        <pic:blipFill>
                          <a:blip r:embed="rId409"/>
                          <a:stretch>
                            <a:fillRect/>
                          </a:stretch>
                        </pic:blipFill>
                        <pic:spPr bwMode="auto">
                          <a:xfrm>
                            <a:off x="0" y="0"/>
                            <a:ext cx="5969000" cy="3581400"/>
                          </a:xfrm>
                          <a:prstGeom prst="rect">
                            <a:avLst/>
                          </a:prstGeom>
                          <a:noFill/>
                          <a:ln w="9525">
                            <a:noFill/>
                            <a:headEnd/>
                            <a:tailEnd/>
                          </a:ln>
                        </pic:spPr>
                      </pic:pic>
                    </a:graphicData>
                  </a:graphic>
                </wp:inline>
              </w:drawing>
            </w:r>
          </w:p>
          <w:bookmarkEnd w:id="412"/>
        </w:tc>
      </w:tr>
    </w:tbl>
    <w:bookmarkEnd w:id="413"/>
    <w:bookmarkStart w:id="419" w:name="X39d1cfa685ef13e52c1c642965d3432706de56b"/>
    <w:p>
      <w:pPr>
        <w:pStyle w:val="Titre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17" w:name="fig-engrais-autres"/>
          <w:p>
            <w:pPr>
              <w:jc w:val="center"/>
            </w:pPr>
            <w:pPr>
              <w:jc w:val="left"/>
              <w:spacing w:before="200"/>
              <w:pStyle w:val="ImageCaption"/>
            </w:pPr>
            <w:r>
              <w:t xml:space="preserve">Figure 5.14: Utilisation d’engrais sur les parcelles de cultures non rizicoles</w:t>
            </w:r>
          </w:p>
          <w:p>
            <w:pPr>
              <w:pStyle w:val="Compact"/>
              <w:jc w:val="center"/>
            </w:pPr>
            <w:r>
              <w:drawing>
                <wp:inline>
                  <wp:extent cx="5969000" cy="2984500"/>
                  <wp:effectExtent b="0" l="0" r="0" t="0"/>
                  <wp:docPr descr="" title="" id="415" name="Picture"/>
                  <a:graphic>
                    <a:graphicData uri="http://schemas.openxmlformats.org/drawingml/2006/picture">
                      <pic:pic>
                        <pic:nvPicPr>
                          <pic:cNvPr descr="05_agriculture_files/figure-docx/fig-engrais-autres-1.png" id="416" name="Picture"/>
                          <pic:cNvPicPr>
                            <a:picLocks noChangeArrowheads="1" noChangeAspect="1"/>
                          </pic:cNvPicPr>
                        </pic:nvPicPr>
                        <pic:blipFill>
                          <a:blip r:embed="rId414"/>
                          <a:stretch>
                            <a:fillRect/>
                          </a:stretch>
                        </pic:blipFill>
                        <pic:spPr bwMode="auto">
                          <a:xfrm>
                            <a:off x="0" y="0"/>
                            <a:ext cx="5969000" cy="2984500"/>
                          </a:xfrm>
                          <a:prstGeom prst="rect">
                            <a:avLst/>
                          </a:prstGeom>
                          <a:noFill/>
                          <a:ln w="9525">
                            <a:noFill/>
                            <a:headEnd/>
                            <a:tailEnd/>
                          </a:ln>
                        </pic:spPr>
                      </pic:pic>
                    </a:graphicData>
                  </a:graphic>
                </wp:inline>
              </w:drawing>
            </w:r>
          </w:p>
          <w:bookmarkEnd w:id="417"/>
        </w:tc>
      </w:tr>
    </w:tbl>
    <w:tbl>
      <w:tblPr>
        <w:tblStyle w:val="Table"/>
        <w:tblW w:type="pct" w:w="5000"/>
        <w:tblLayout w:type="fixed"/>
        <w:tblLook w:firstRow="0" w:lastRow="0" w:firstColumn="0" w:lastColumn="0" w:noHBand="0" w:noVBand="0" w:val="0000"/>
      </w:tblPr>
      <w:tblGrid>
        <w:gridCol w:w="7920"/>
      </w:tblGrid>
      <w:tr>
        <w:tc>
          <w:tcPr/>
          <w:bookmarkStart w:id="418"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18"/>
          <w:p/>
        </w:tc>
      </w:tr>
    </w:tbl>
    <w:bookmarkEnd w:id="419"/>
    <w:bookmarkStart w:id="421" w:name="perception-des-rendements"/>
    <w:p>
      <w:pPr>
        <w:pStyle w:val="Titre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0"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0"/>
          <w:p/>
        </w:tc>
      </w:tr>
    </w:tbl>
    <w:bookmarkEnd w:id="421"/>
    <w:bookmarkEnd w:id="422"/>
    <w:bookmarkStart w:id="428" w:name="sec-jardins"/>
    <w:p>
      <w:pPr>
        <w:pStyle w:val="Titre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23"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23"/>
          <w:p/>
        </w:tc>
      </w:tr>
    </w:tbl>
    <w:tbl>
      <w:tblPr>
        <w:tblStyle w:val="Table"/>
        <w:tblW w:type="pct" w:w="5000"/>
        <w:tblLayout w:type="fixed"/>
        <w:tblLook w:firstRow="0" w:lastRow="0" w:firstColumn="0" w:lastColumn="0" w:noHBand="0" w:noVBand="0" w:val="0000"/>
      </w:tblPr>
      <w:tblGrid>
        <w:gridCol w:w="7920"/>
      </w:tblGrid>
      <w:tr>
        <w:tc>
          <w:tcPr/>
          <w:bookmarkStart w:id="427" w:name="fig-top-jardin"/>
          <w:p>
            <w:pPr>
              <w:jc w:val="center"/>
            </w:pPr>
            <w:pPr>
              <w:jc w:val="left"/>
              <w:spacing w:before="200"/>
              <w:pStyle w:val="ImageCaption"/>
            </w:pPr>
            <w:r>
              <w:t xml:space="preserve">Figure 5.15: Produits de jardin / cueillette les plus fréquents</w:t>
            </w:r>
          </w:p>
          <w:p>
            <w:pPr>
              <w:pStyle w:val="Compact"/>
              <w:jc w:val="center"/>
            </w:pPr>
            <w:r>
              <w:drawing>
                <wp:inline>
                  <wp:extent cx="5969000" cy="3581400"/>
                  <wp:effectExtent b="0" l="0" r="0" t="0"/>
                  <wp:docPr descr="" title="" id="425" name="Picture"/>
                  <a:graphic>
                    <a:graphicData uri="http://schemas.openxmlformats.org/drawingml/2006/picture">
                      <pic:pic>
                        <pic:nvPicPr>
                          <pic:cNvPr descr="05_agriculture_files/figure-docx/fig-top-jardin-1.png" id="426" name="Picture"/>
                          <pic:cNvPicPr>
                            <a:picLocks noChangeArrowheads="1" noChangeAspect="1"/>
                          </pic:cNvPicPr>
                        </pic:nvPicPr>
                        <pic:blipFill>
                          <a:blip r:embed="rId424"/>
                          <a:stretch>
                            <a:fillRect/>
                          </a:stretch>
                        </pic:blipFill>
                        <pic:spPr bwMode="auto">
                          <a:xfrm>
                            <a:off x="0" y="0"/>
                            <a:ext cx="5969000" cy="3581400"/>
                          </a:xfrm>
                          <a:prstGeom prst="rect">
                            <a:avLst/>
                          </a:prstGeom>
                          <a:noFill/>
                          <a:ln w="9525">
                            <a:noFill/>
                            <a:headEnd/>
                            <a:tailEnd/>
                          </a:ln>
                        </pic:spPr>
                      </pic:pic>
                    </a:graphicData>
                  </a:graphic>
                </wp:inline>
              </w:drawing>
            </w:r>
          </w:p>
          <w:bookmarkEnd w:id="427"/>
        </w:tc>
      </w:tr>
    </w:tbl>
    <w:bookmarkEnd w:id="428"/>
    <w:bookmarkStart w:id="433" w:name="sec-foret"/>
    <w:p>
      <w:pPr>
        <w:pStyle w:val="Titre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32" w:name="fig-produits-foret"/>
          <w:p>
            <w:pPr>
              <w:jc w:val="center"/>
            </w:pPr>
            <w:pPr>
              <w:jc w:val="left"/>
              <w:spacing w:before="200"/>
              <w:pStyle w:val="ImageCaption"/>
            </w:pPr>
            <w:r>
              <w:t xml:space="preserve">Figure 5.16: Principaux produits de l’exploitation forestière</w:t>
            </w:r>
          </w:p>
          <w:p>
            <w:pPr>
              <w:pStyle w:val="Compact"/>
              <w:jc w:val="center"/>
            </w:pPr>
            <w:r>
              <w:drawing>
                <wp:inline>
                  <wp:extent cx="5969000" cy="3316111"/>
                  <wp:effectExtent b="0" l="0" r="0" t="0"/>
                  <wp:docPr descr="" title="" id="430" name="Picture"/>
                  <a:graphic>
                    <a:graphicData uri="http://schemas.openxmlformats.org/drawingml/2006/picture">
                      <pic:pic>
                        <pic:nvPicPr>
                          <pic:cNvPr descr="05_agriculture_files/figure-docx/fig-produits-foret-1.png" id="431" name="Picture"/>
                          <pic:cNvPicPr>
                            <a:picLocks noChangeArrowheads="1" noChangeAspect="1"/>
                          </pic:cNvPicPr>
                        </pic:nvPicPr>
                        <pic:blipFill>
                          <a:blip r:embed="rId429"/>
                          <a:stretch>
                            <a:fillRect/>
                          </a:stretch>
                        </pic:blipFill>
                        <pic:spPr bwMode="auto">
                          <a:xfrm>
                            <a:off x="0" y="0"/>
                            <a:ext cx="5969000" cy="3316111"/>
                          </a:xfrm>
                          <a:prstGeom prst="rect">
                            <a:avLst/>
                          </a:prstGeom>
                          <a:noFill/>
                          <a:ln w="9525">
                            <a:noFill/>
                            <a:headEnd/>
                            <a:tailEnd/>
                          </a:ln>
                        </pic:spPr>
                      </pic:pic>
                    </a:graphicData>
                  </a:graphic>
                </wp:inline>
              </w:drawing>
            </w:r>
          </w:p>
          <w:bookmarkEnd w:id="432"/>
        </w:tc>
      </w:tr>
    </w:tbl>
    <w:bookmarkEnd w:id="433"/>
    <w:bookmarkEnd w:id="434"/>
    <w:bookmarkStart w:id="455" w:name="sec-elevage"/>
    <w:p>
      <w:pPr>
        <w:pStyle w:val="Titre2"/>
      </w:pPr>
      <w:r>
        <w:t xml:space="preserve">5.2 Élevage</w:t>
      </w:r>
    </w:p>
    <w:bookmarkStart w:id="436" w:name="pratique-de-lélevage"/>
    <w:p>
      <w:pPr>
        <w:pStyle w:val="Titre3"/>
      </w:pPr>
      <w:r>
        <w:t xml:space="preserve">5.2.1 Pratique de l’élevage</w:t>
      </w:r>
    </w:p>
    <w:p>
      <w:pPr>
        <w:pStyle w:val="FirstParagraph"/>
      </w:pPr>
      <w:r>
        <w:t xml:space="preserve">L’élevage remplit des fonctions multiples : épargne sur pied, force de travail, autoconsommation et source de revenu.</w:t>
      </w:r>
    </w:p>
    <w:p>
      <w:pPr>
        <w:pStyle w:val="Corpsdetexte"/>
      </w:pPr>
      <w:r>
        <w:t xml:space="preserve">Dans l’Alaotra, L’élevage est pratiqué par 65.4 % des ménages.</w:t>
      </w:r>
    </w:p>
    <w:p>
      <w:pPr>
        <w:pStyle w:val="Corpsdetexte"/>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35"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35"/>
          <w:p/>
        </w:tc>
      </w:tr>
    </w:tbl>
    <w:bookmarkEnd w:id="436"/>
    <w:bookmarkStart w:id="441" w:name="espèces-élevées"/>
    <w:p>
      <w:pPr>
        <w:pStyle w:val="Titre3"/>
      </w:pPr>
      <w:r>
        <w:t xml:space="preserve">5.2.2 Espèces élevées</w:t>
      </w:r>
    </w:p>
    <w:p>
      <w:pPr>
        <w:pStyle w:val="FirstParagraph"/>
      </w:pPr>
      <w:r>
        <w:t xml:space="preserve">Le choix des espèces reflète les conditions agro-écologiques, les traditions locales et les opportunités de marché.</w:t>
      </w:r>
    </w:p>
    <w:p>
      <w:pPr>
        <w:pStyle w:val="Corpsdetexte"/>
      </w:pPr>
      <w:r>
        <w:t xml:space="preserve">Dans l’Alaotra, L’espèce la plus élevée est le Kisoa.</w:t>
      </w:r>
    </w:p>
    <w:p>
      <w:pPr>
        <w:pStyle w:val="Corpsdetexte"/>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0" w:name="fig-especes-elevage"/>
          <w:p>
            <w:pPr>
              <w:jc w:val="center"/>
            </w:pPr>
            <w:pPr>
              <w:jc w:val="left"/>
              <w:spacing w:before="200"/>
              <w:pStyle w:val="ImageCaption"/>
            </w:pPr>
            <w:r>
              <w:t xml:space="preserve">Figure 5.17: Espèces élevées (% des ménages pratiquant)</w:t>
            </w:r>
          </w:p>
          <w:p>
            <w:pPr>
              <w:pStyle w:val="Compact"/>
              <w:jc w:val="center"/>
            </w:pPr>
            <w:r>
              <w:drawing>
                <wp:inline>
                  <wp:extent cx="5969000" cy="3581400"/>
                  <wp:effectExtent b="0" l="0" r="0" t="0"/>
                  <wp:docPr descr="" title="" id="438" name="Picture"/>
                  <a:graphic>
                    <a:graphicData uri="http://schemas.openxmlformats.org/drawingml/2006/picture">
                      <pic:pic>
                        <pic:nvPicPr>
                          <pic:cNvPr descr="05_agriculture_files/figure-docx/fig-especes-elevage-1.png" id="439" name="Picture"/>
                          <pic:cNvPicPr>
                            <a:picLocks noChangeArrowheads="1" noChangeAspect="1"/>
                          </pic:cNvPicPr>
                        </pic:nvPicPr>
                        <pic:blipFill>
                          <a:blip r:embed="rId437"/>
                          <a:stretch>
                            <a:fillRect/>
                          </a:stretch>
                        </pic:blipFill>
                        <pic:spPr bwMode="auto">
                          <a:xfrm>
                            <a:off x="0" y="0"/>
                            <a:ext cx="5969000" cy="3581400"/>
                          </a:xfrm>
                          <a:prstGeom prst="rect">
                            <a:avLst/>
                          </a:prstGeom>
                          <a:noFill/>
                          <a:ln w="9525">
                            <a:noFill/>
                            <a:headEnd/>
                            <a:tailEnd/>
                          </a:ln>
                        </pic:spPr>
                      </pic:pic>
                    </a:graphicData>
                  </a:graphic>
                </wp:inline>
              </w:drawing>
            </w:r>
          </w:p>
          <w:bookmarkEnd w:id="440"/>
        </w:tc>
      </w:tr>
    </w:tbl>
    <w:bookmarkEnd w:id="441"/>
    <w:bookmarkStart w:id="446" w:name="objectifs-de-lélevage"/>
    <w:p>
      <w:pPr>
        <w:pStyle w:val="Titre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45" w:name="fig-objectifs-elevage"/>
          <w:p>
            <w:pPr>
              <w:jc w:val="center"/>
            </w:pPr>
            <w:pPr>
              <w:jc w:val="left"/>
              <w:spacing w:before="200"/>
              <w:pStyle w:val="ImageCaption"/>
            </w:pPr>
            <w:r>
              <w:t xml:space="preserve">Figure 5.18: Objectifs de l’élevage par espèce (% des ménages éleveurs)</w:t>
            </w:r>
          </w:p>
          <w:p>
            <w:pPr>
              <w:pStyle w:val="Compact"/>
              <w:jc w:val="center"/>
            </w:pPr>
            <w:r>
              <w:drawing>
                <wp:inline>
                  <wp:extent cx="5969000" cy="3581400"/>
                  <wp:effectExtent b="0" l="0" r="0" t="0"/>
                  <wp:docPr descr="" title="" id="443" name="Picture"/>
                  <a:graphic>
                    <a:graphicData uri="http://schemas.openxmlformats.org/drawingml/2006/picture">
                      <pic:pic>
                        <pic:nvPicPr>
                          <pic:cNvPr descr="05_agriculture_files/figure-docx/fig-objectifs-elevage-1.png" id="444" name="Picture"/>
                          <pic:cNvPicPr>
                            <a:picLocks noChangeArrowheads="1" noChangeAspect="1"/>
                          </pic:cNvPicPr>
                        </pic:nvPicPr>
                        <pic:blipFill>
                          <a:blip r:embed="rId442"/>
                          <a:stretch>
                            <a:fillRect/>
                          </a:stretch>
                        </pic:blipFill>
                        <pic:spPr bwMode="auto">
                          <a:xfrm>
                            <a:off x="0" y="0"/>
                            <a:ext cx="5969000" cy="3581400"/>
                          </a:xfrm>
                          <a:prstGeom prst="rect">
                            <a:avLst/>
                          </a:prstGeom>
                          <a:noFill/>
                          <a:ln w="9525">
                            <a:noFill/>
                            <a:headEnd/>
                            <a:tailEnd/>
                          </a:ln>
                        </pic:spPr>
                      </pic:pic>
                    </a:graphicData>
                  </a:graphic>
                </wp:inline>
              </w:drawing>
            </w:r>
          </w:p>
          <w:bookmarkEnd w:id="445"/>
        </w:tc>
      </w:tr>
    </w:tbl>
    <w:bookmarkEnd w:id="446"/>
    <w:bookmarkStart w:id="452" w:name="ventes-et-pertes-danimaux"/>
    <w:p>
      <w:pPr>
        <w:pStyle w:val="Titre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47"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47"/>
          <w:p/>
        </w:tc>
      </w:tr>
    </w:tbl>
    <w:tbl>
      <w:tblPr>
        <w:tblStyle w:val="Table"/>
        <w:tblW w:type="pct" w:w="5000"/>
        <w:tblLayout w:type="fixed"/>
        <w:tblLook w:firstRow="0" w:lastRow="0" w:firstColumn="0" w:lastColumn="0" w:noHBand="0" w:noVBand="0" w:val="0000"/>
      </w:tblPr>
      <w:tblGrid>
        <w:gridCol w:w="7920"/>
      </w:tblGrid>
      <w:tr>
        <w:tc>
          <w:tcPr/>
          <w:bookmarkStart w:id="451" w:name="fig-pertes-elevage"/>
          <w:p>
            <w:pPr>
              <w:jc w:val="center"/>
            </w:pPr>
            <w:pPr>
              <w:jc w:val="left"/>
              <w:spacing w:before="200"/>
              <w:pStyle w:val="ImageCaption"/>
            </w:pPr>
            <w:r>
              <w:t xml:space="preserve">Figure 5.19: Ménages ayant subi des pertes de bétail</w:t>
            </w:r>
          </w:p>
          <w:p>
            <w:pPr>
              <w:pStyle w:val="Compact"/>
              <w:jc w:val="center"/>
            </w:pPr>
            <w:r>
              <w:drawing>
                <wp:inline>
                  <wp:extent cx="5969000" cy="3316111"/>
                  <wp:effectExtent b="0" l="0" r="0" t="0"/>
                  <wp:docPr descr="" title="" id="449" name="Picture"/>
                  <a:graphic>
                    <a:graphicData uri="http://schemas.openxmlformats.org/drawingml/2006/picture">
                      <pic:pic>
                        <pic:nvPicPr>
                          <pic:cNvPr descr="05_agriculture_files/figure-docx/fig-pertes-elevage-1.png" id="450" name="Picture"/>
                          <pic:cNvPicPr>
                            <a:picLocks noChangeArrowheads="1" noChangeAspect="1"/>
                          </pic:cNvPicPr>
                        </pic:nvPicPr>
                        <pic:blipFill>
                          <a:blip r:embed="rId448"/>
                          <a:stretch>
                            <a:fillRect/>
                          </a:stretch>
                        </pic:blipFill>
                        <pic:spPr bwMode="auto">
                          <a:xfrm>
                            <a:off x="0" y="0"/>
                            <a:ext cx="5969000" cy="3316111"/>
                          </a:xfrm>
                          <a:prstGeom prst="rect">
                            <a:avLst/>
                          </a:prstGeom>
                          <a:noFill/>
                          <a:ln w="9525">
                            <a:noFill/>
                            <a:headEnd/>
                            <a:tailEnd/>
                          </a:ln>
                        </pic:spPr>
                      </pic:pic>
                    </a:graphicData>
                  </a:graphic>
                </wp:inline>
              </w:drawing>
            </w:r>
          </w:p>
          <w:bookmarkEnd w:id="451"/>
        </w:tc>
      </w:tr>
    </w:tbl>
    <w:bookmarkEnd w:id="452"/>
    <w:bookmarkStart w:id="454" w:name="produits-de-lélevage"/>
    <w:p>
      <w:pPr>
        <w:pStyle w:val="Titre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53"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453"/>
          <w:p/>
        </w:tc>
      </w:tr>
    </w:tbl>
    <w:bookmarkEnd w:id="454"/>
    <w:bookmarkEnd w:id="455"/>
    <w:bookmarkStart w:id="474" w:name="sec-chasse-peche"/>
    <w:p>
      <w:pPr>
        <w:pStyle w:val="Titre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Corpsdetexte"/>
      </w:pPr>
      <w:r>
        <w:t xml:space="preserve">Dans l’Alaotra, Ces activités sont pratiquées par 18.3 % des ménages.</w:t>
      </w:r>
    </w:p>
    <w:p>
      <w:pPr>
        <w:pStyle w:val="Corpsdetexte"/>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56"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56"/>
          <w:p/>
        </w:tc>
      </w:tr>
    </w:tbl>
    <w:tbl>
      <w:tblPr>
        <w:tblStyle w:val="Table"/>
        <w:tblW w:type="pct" w:w="5000"/>
        <w:tblLayout w:type="fixed"/>
        <w:tblLook w:firstRow="0" w:lastRow="0" w:firstColumn="0" w:lastColumn="0" w:noHBand="0" w:noVBand="0" w:val="0000"/>
      </w:tblPr>
      <w:tblGrid>
        <w:gridCol w:w="7920"/>
      </w:tblGrid>
      <w:tr>
        <w:tc>
          <w:tcPr/>
          <w:bookmarkStart w:id="460" w:name="fig-chasse-especes"/>
          <w:p>
            <w:pPr>
              <w:jc w:val="center"/>
            </w:pPr>
            <w:pPr>
              <w:jc w:val="left"/>
              <w:spacing w:before="200"/>
              <w:pStyle w:val="ImageCaption"/>
            </w:pPr>
            <w:r>
              <w:t xml:space="preserve">Figure 5.20: Principales espèces chassées/pêchées</w:t>
            </w:r>
          </w:p>
          <w:p>
            <w:pPr>
              <w:pStyle w:val="Compact"/>
              <w:jc w:val="center"/>
            </w:pPr>
            <w:r>
              <w:drawing>
                <wp:inline>
                  <wp:extent cx="5969000" cy="3581400"/>
                  <wp:effectExtent b="0" l="0" r="0" t="0"/>
                  <wp:docPr descr="" title="" id="458" name="Picture"/>
                  <a:graphic>
                    <a:graphicData uri="http://schemas.openxmlformats.org/drawingml/2006/picture">
                      <pic:pic>
                        <pic:nvPicPr>
                          <pic:cNvPr descr="05_agriculture_files/figure-docx/fig-chasse-especes-1.png" id="459" name="Picture"/>
                          <pic:cNvPicPr>
                            <a:picLocks noChangeArrowheads="1" noChangeAspect="1"/>
                          </pic:cNvPicPr>
                        </pic:nvPicPr>
                        <pic:blipFill>
                          <a:blip r:embed="rId457"/>
                          <a:stretch>
                            <a:fillRect/>
                          </a:stretch>
                        </pic:blipFill>
                        <pic:spPr bwMode="auto">
                          <a:xfrm>
                            <a:off x="0" y="0"/>
                            <a:ext cx="5969000" cy="3581400"/>
                          </a:xfrm>
                          <a:prstGeom prst="rect">
                            <a:avLst/>
                          </a:prstGeom>
                          <a:noFill/>
                          <a:ln w="9525">
                            <a:noFill/>
                            <a:headEnd/>
                            <a:tailEnd/>
                          </a:ln>
                        </pic:spPr>
                      </pic:pic>
                    </a:graphicData>
                  </a:graphic>
                </wp:inline>
              </w:drawing>
            </w:r>
          </w:p>
          <w:bookmarkEnd w:id="460"/>
        </w:tc>
      </w:tr>
    </w:tbl>
    <w:tbl>
      <w:tblPr>
        <w:tblStyle w:val="Table"/>
        <w:tblW w:type="pct" w:w="5000"/>
        <w:tblLayout w:type="fixed"/>
        <w:tblLook w:firstRow="0" w:lastRow="0" w:firstColumn="0" w:lastColumn="0" w:noHBand="0" w:noVBand="0" w:val="0000"/>
      </w:tblPr>
      <w:tblGrid>
        <w:gridCol w:w="7920"/>
      </w:tblGrid>
      <w:tr>
        <w:tc>
          <w:tcPr/>
          <w:bookmarkStart w:id="464" w:name="fig-chasse-raison"/>
          <w:p>
            <w:pPr>
              <w:jc w:val="center"/>
            </w:pPr>
            <w:pPr>
              <w:jc w:val="left"/>
              <w:spacing w:before="200"/>
              <w:pStyle w:val="ImageCaption"/>
            </w:pPr>
            <w:r>
              <w:t xml:space="preserve">Figure 5.21: Raisons de la chasse/pêche par observatoire</w:t>
            </w:r>
          </w:p>
          <w:p>
            <w:pPr>
              <w:pStyle w:val="Compact"/>
              <w:jc w:val="center"/>
            </w:pPr>
            <w:r>
              <w:drawing>
                <wp:inline>
                  <wp:extent cx="5969000" cy="3730624"/>
                  <wp:effectExtent b="0" l="0" r="0" t="0"/>
                  <wp:docPr descr="" title="" id="462" name="Picture"/>
                  <a:graphic>
                    <a:graphicData uri="http://schemas.openxmlformats.org/drawingml/2006/picture">
                      <pic:pic>
                        <pic:nvPicPr>
                          <pic:cNvPr descr="05_agriculture_files/figure-docx/fig-chasse-raison-1.png" id="463" name="Picture"/>
                          <pic:cNvPicPr>
                            <a:picLocks noChangeArrowheads="1" noChangeAspect="1"/>
                          </pic:cNvPicPr>
                        </pic:nvPicPr>
                        <pic:blipFill>
                          <a:blip r:embed="rId461"/>
                          <a:stretch>
                            <a:fillRect/>
                          </a:stretch>
                        </pic:blipFill>
                        <pic:spPr bwMode="auto">
                          <a:xfrm>
                            <a:off x="0" y="0"/>
                            <a:ext cx="5969000" cy="3730624"/>
                          </a:xfrm>
                          <a:prstGeom prst="rect">
                            <a:avLst/>
                          </a:prstGeom>
                          <a:noFill/>
                          <a:ln w="9525">
                            <a:noFill/>
                            <a:headEnd/>
                            <a:tailEnd/>
                          </a:ln>
                        </pic:spPr>
                      </pic:pic>
                    </a:graphicData>
                  </a:graphic>
                </wp:inline>
              </w:drawing>
            </w:r>
          </w:p>
          <w:bookmarkEnd w:id="464"/>
        </w:tc>
      </w:tr>
    </w:tbl>
    <w:bookmarkStart w:id="473" w:name="fréquence-et-saisonnalité"/>
    <w:p>
      <w:pPr>
        <w:pStyle w:val="Titre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68" w:name="fig-frequence-peche"/>
          <w:p>
            <w:pPr>
              <w:jc w:val="center"/>
            </w:pPr>
            <w:pPr>
              <w:jc w:val="left"/>
              <w:spacing w:before="200"/>
              <w:pStyle w:val="ImageCaption"/>
            </w:pPr>
            <w:r>
              <w:t xml:space="preserve">Figure 5.22: Fréquence de la chasse/pêche</w:t>
            </w:r>
          </w:p>
          <w:p>
            <w:pPr>
              <w:pStyle w:val="Compact"/>
              <w:jc w:val="center"/>
            </w:pPr>
            <w:r>
              <w:drawing>
                <wp:inline>
                  <wp:extent cx="5969000" cy="3316111"/>
                  <wp:effectExtent b="0" l="0" r="0" t="0"/>
                  <wp:docPr descr="" title="" id="466" name="Picture"/>
                  <a:graphic>
                    <a:graphicData uri="http://schemas.openxmlformats.org/drawingml/2006/picture">
                      <pic:pic>
                        <pic:nvPicPr>
                          <pic:cNvPr descr="05_agriculture_files/figure-docx/fig-frequence-peche-1.png" id="467" name="Picture"/>
                          <pic:cNvPicPr>
                            <a:picLocks noChangeArrowheads="1" noChangeAspect="1"/>
                          </pic:cNvPicPr>
                        </pic:nvPicPr>
                        <pic:blipFill>
                          <a:blip r:embed="rId465"/>
                          <a:stretch>
                            <a:fillRect/>
                          </a:stretch>
                        </pic:blipFill>
                        <pic:spPr bwMode="auto">
                          <a:xfrm>
                            <a:off x="0" y="0"/>
                            <a:ext cx="5969000" cy="3316111"/>
                          </a:xfrm>
                          <a:prstGeom prst="rect">
                            <a:avLst/>
                          </a:prstGeom>
                          <a:noFill/>
                          <a:ln w="9525">
                            <a:noFill/>
                            <a:headEnd/>
                            <a:tailEnd/>
                          </a:ln>
                        </pic:spPr>
                      </pic:pic>
                    </a:graphicData>
                  </a:graphic>
                </wp:inline>
              </w:drawing>
            </w:r>
          </w:p>
          <w:bookmarkEnd w:id="468"/>
        </w:tc>
      </w:tr>
    </w:tbl>
    <w:tbl>
      <w:tblPr>
        <w:tblStyle w:val="Table"/>
        <w:tblW w:type="pct" w:w="5000"/>
        <w:tblLayout w:type="fixed"/>
        <w:tblLook w:firstRow="0" w:lastRow="0" w:firstColumn="0" w:lastColumn="0" w:noHBand="0" w:noVBand="0" w:val="0000"/>
      </w:tblPr>
      <w:tblGrid>
        <w:gridCol w:w="7920"/>
      </w:tblGrid>
      <w:tr>
        <w:tc>
          <w:tcPr/>
          <w:bookmarkStart w:id="472" w:name="fig-saisonnalite-peche"/>
          <w:p>
            <w:pPr>
              <w:jc w:val="center"/>
            </w:pPr>
            <w:pPr>
              <w:jc w:val="left"/>
              <w:spacing w:before="200"/>
              <w:pStyle w:val="ImageCaption"/>
            </w:pPr>
            <w:r>
              <w:t xml:space="preserve">Figure 5.23: Saisonnalité de la chasse/pêche (% de mentions par mois)</w:t>
            </w:r>
          </w:p>
          <w:p>
            <w:pPr>
              <w:pStyle w:val="Compact"/>
              <w:jc w:val="center"/>
            </w:pPr>
            <w:r>
              <w:drawing>
                <wp:inline>
                  <wp:extent cx="5969000" cy="2984500"/>
                  <wp:effectExtent b="0" l="0" r="0" t="0"/>
                  <wp:docPr descr="" title="" id="470" name="Picture"/>
                  <a:graphic>
                    <a:graphicData uri="http://schemas.openxmlformats.org/drawingml/2006/picture">
                      <pic:pic>
                        <pic:nvPicPr>
                          <pic:cNvPr descr="05_agriculture_files/figure-docx/fig-saisonnalite-peche-1.png" id="471" name="Picture"/>
                          <pic:cNvPicPr>
                            <a:picLocks noChangeArrowheads="1" noChangeAspect="1"/>
                          </pic:cNvPicPr>
                        </pic:nvPicPr>
                        <pic:blipFill>
                          <a:blip r:embed="rId469"/>
                          <a:stretch>
                            <a:fillRect/>
                          </a:stretch>
                        </pic:blipFill>
                        <pic:spPr bwMode="auto">
                          <a:xfrm>
                            <a:off x="0" y="0"/>
                            <a:ext cx="5969000" cy="2984500"/>
                          </a:xfrm>
                          <a:prstGeom prst="rect">
                            <a:avLst/>
                          </a:prstGeom>
                          <a:noFill/>
                          <a:ln w="9525">
                            <a:noFill/>
                            <a:headEnd/>
                            <a:tailEnd/>
                          </a:ln>
                        </pic:spPr>
                      </pic:pic>
                    </a:graphicData>
                  </a:graphic>
                </wp:inline>
              </w:drawing>
            </w:r>
          </w:p>
          <w:bookmarkEnd w:id="472"/>
        </w:tc>
      </w:tr>
    </w:tbl>
    <w:bookmarkEnd w:id="473"/>
    <w:bookmarkEnd w:id="474"/>
    <w:bookmarkStart w:id="487" w:name="sec-main-oeuvre"/>
    <w:p>
      <w:pPr>
        <w:pStyle w:val="Titre2"/>
      </w:pPr>
      <w:r>
        <w:t xml:space="preserve">5.4 Main d’oeuvre agricole</w:t>
      </w:r>
    </w:p>
    <w:bookmarkStart w:id="476" w:name="emploi-de-main-doeuvre"/>
    <w:p>
      <w:pPr>
        <w:pStyle w:val="Titre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Corpsdetexte"/>
      </w:pPr>
      <w:r>
        <w:t xml:space="preserve">Dans l’Alaotra, Le recours à la main d’œuvre extérieure (salariée ou par entraide) concerne 46.8 % des ménages.</w:t>
      </w:r>
    </w:p>
    <w:p>
      <w:pPr>
        <w:pStyle w:val="Corpsdetexte"/>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7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75"/>
          <w:p/>
        </w:tc>
      </w:tr>
    </w:tbl>
    <w:bookmarkEnd w:id="476"/>
    <w:bookmarkStart w:id="478" w:name="Xebc72c385258cc8096a393c9cba435b9f045e2a"/>
    <w:p>
      <w:pPr>
        <w:pStyle w:val="Titre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7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77"/>
          <w:p/>
        </w:tc>
      </w:tr>
    </w:tbl>
    <w:bookmarkEnd w:id="478"/>
    <w:bookmarkStart w:id="480" w:name="main-doeuvre-permanente"/>
    <w:p>
      <w:pPr>
        <w:pStyle w:val="Titre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7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79"/>
          <w:p/>
        </w:tc>
      </w:tr>
    </w:tbl>
    <w:bookmarkEnd w:id="480"/>
    <w:bookmarkStart w:id="486" w:name="Xb70e75093827b2d42e129c8e92fb16121bf4c51"/>
    <w:p>
      <w:pPr>
        <w:pStyle w:val="Titre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84" w:name="fig-cultures-quintile"/>
          <w:p>
            <w:pPr>
              <w:jc w:val="center"/>
            </w:pPr>
            <w:pPr>
              <w:jc w:val="left"/>
              <w:spacing w:before="200"/>
              <w:pStyle w:val="ImageCaption"/>
            </w:pPr>
            <w:r>
              <w:t xml:space="preserve">Figure 5.24: Familles de cultures non rizicoles pratiquées selon le quintile de revenu</w:t>
            </w:r>
          </w:p>
          <w:p>
            <w:pPr>
              <w:pStyle w:val="Compact"/>
              <w:jc w:val="center"/>
            </w:pPr>
            <w:r>
              <w:drawing>
                <wp:inline>
                  <wp:extent cx="5969000" cy="3581400"/>
                  <wp:effectExtent b="0" l="0" r="0" t="0"/>
                  <wp:docPr descr="" title="" id="482" name="Picture"/>
                  <a:graphic>
                    <a:graphicData uri="http://schemas.openxmlformats.org/drawingml/2006/picture">
                      <pic:pic>
                        <pic:nvPicPr>
                          <pic:cNvPr descr="05_agriculture_files/figure-docx/fig-cultures-quintile-1.png" id="483" name="Picture"/>
                          <pic:cNvPicPr>
                            <a:picLocks noChangeArrowheads="1" noChangeAspect="1"/>
                          </pic:cNvPicPr>
                        </pic:nvPicPr>
                        <pic:blipFill>
                          <a:blip r:embed="rId481"/>
                          <a:stretch>
                            <a:fillRect/>
                          </a:stretch>
                        </pic:blipFill>
                        <pic:spPr bwMode="auto">
                          <a:xfrm>
                            <a:off x="0" y="0"/>
                            <a:ext cx="5969000" cy="3581400"/>
                          </a:xfrm>
                          <a:prstGeom prst="rect">
                            <a:avLst/>
                          </a:prstGeom>
                          <a:noFill/>
                          <a:ln w="9525">
                            <a:noFill/>
                            <a:headEnd/>
                            <a:tailEnd/>
                          </a:ln>
                        </pic:spPr>
                      </pic:pic>
                    </a:graphicData>
                  </a:graphic>
                </wp:inline>
              </w:drawing>
            </w:r>
          </w:p>
          <w:bookmarkEnd w:id="484"/>
        </w:tc>
      </w:tr>
    </w:tbl>
    <w:tbl>
      <w:tblPr>
        <w:tblStyle w:val="Table"/>
        <w:tblW w:type="pct" w:w="5000"/>
        <w:tblLayout w:type="fixed"/>
        <w:tblLook w:firstRow="0" w:lastRow="0" w:firstColumn="0" w:lastColumn="0" w:noHBand="0" w:noVBand="0" w:val="0000"/>
      </w:tblPr>
      <w:tblGrid>
        <w:gridCol w:w="7920"/>
      </w:tblGrid>
      <w:tr>
        <w:tc>
          <w:tcPr/>
          <w:bookmarkStart w:id="485"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85"/>
          <w:p/>
        </w:tc>
      </w:tr>
    </w:tbl>
    <w:bookmarkEnd w:id="486"/>
    <w:bookmarkEnd w:id="487"/>
    <w:bookmarkStart w:id="497" w:name="sec-agro-multiyear"/>
    <w:p>
      <w:pPr>
        <w:pStyle w:val="Titre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969000" cy="3316111"/>
            <wp:effectExtent b="0" l="0" r="0" t="0"/>
            <wp:docPr descr="Évolution de la production rizicole moyenne par ménage (kg/ménage/an)" title="" id="489" name="Picture"/>
            <a:graphic>
              <a:graphicData uri="http://schemas.openxmlformats.org/drawingml/2006/picture">
                <pic:pic>
                  <pic:nvPicPr>
                    <pic:cNvPr descr="05_agriculture_files/figure-docx/fig_agro_prod_riz-1.png" id="490" name="Picture"/>
                    <pic:cNvPicPr>
                      <a:picLocks noChangeArrowheads="1" noChangeAspect="1"/>
                    </pic:cNvPicPr>
                  </pic:nvPicPr>
                  <pic:blipFill>
                    <a:blip r:embed="rId488"/>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969000" cy="3316111"/>
            <wp:effectExtent b="0" l="0" r="0" t="0"/>
            <wp:docPr descr="Évolution du rendement rizicole moyen (kg/are) — années avec données de surface" title="" id="492" name="Picture"/>
            <a:graphic>
              <a:graphicData uri="http://schemas.openxmlformats.org/drawingml/2006/picture">
                <pic:pic>
                  <pic:nvPicPr>
                    <pic:cNvPr descr="05_agriculture_files/figure-docx/fig_agro_rdt_riz-1.png" id="493" name="Picture"/>
                    <pic:cNvPicPr>
                      <a:picLocks noChangeArrowheads="1" noChangeAspect="1"/>
                    </pic:cNvPicPr>
                  </pic:nvPicPr>
                  <pic:blipFill>
                    <a:blip r:embed="rId491"/>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969000" cy="3316111"/>
            <wp:effectExtent b="0" l="0" r="0" t="0"/>
            <wp:docPr descr="Évolution du taux de pratique de l’élevage (1998–2025)" title="" id="495" name="Picture"/>
            <a:graphic>
              <a:graphicData uri="http://schemas.openxmlformats.org/drawingml/2006/picture">
                <pic:pic>
                  <pic:nvPicPr>
                    <pic:cNvPr descr="05_agriculture_files/figure-docx/fig_agro_elevage-1.png" id="496" name="Picture"/>
                    <pic:cNvPicPr>
                      <a:picLocks noChangeArrowheads="1" noChangeAspect="1"/>
                    </pic:cNvPicPr>
                  </pic:nvPicPr>
                  <pic:blipFill>
                    <a:blip r:embed="rId494"/>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Corpsdetexte"/>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497"/>
    <w:bookmarkStart w:id="498" w:name="sec-pistes-agro"/>
    <w:p>
      <w:pPr>
        <w:pStyle w:val="Titre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498"/>
    <w:bookmarkEnd w:id="499"/>
    <w:bookmarkStart w:id="549" w:name="sécurité-alimentaire"/>
    <w:p>
      <w:pPr>
        <w:pStyle w:val="Titre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fbede\AppData\Local\Programs\Quarto\share\formats\docx\warning.png" id="50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28" w:name="disponibilité-alimentaire"/>
    <w:p>
      <w:pPr>
        <w:pStyle w:val="Titre2"/>
      </w:pPr>
      <w:r>
        <w:t xml:space="preserve">6.1 Disponibilité alimentaire</w:t>
      </w:r>
    </w:p>
    <w:p>
      <w:pPr>
        <w:pStyle w:val="FirstParagraph"/>
      </w:pPr>
      <w:r>
        <w:t xml:space="preserve">La sécurité alimentaire des ménages ruraux est étroitement liée au calendrier agricole et à la gestion des stocks.</w:t>
      </w:r>
    </w:p>
    <w:p>
      <w:pPr>
        <w:pStyle w:val="Corpsdetexte"/>
      </w:pPr>
      <w:r>
        <w:t xml:space="preserve">Dans l’Alaotra, 100 % des ménages déclarent au moins un mois de soudure.</w:t>
      </w:r>
    </w:p>
    <w:p>
      <w:pPr>
        <w:pStyle w:val="Corpsdetexte"/>
      </w:pPr>
      <w:r>
        <w:t xml:space="preserve">A Marovoay, 97.3 % des ménages déclarent au moins un mois de soudure.</w:t>
      </w:r>
    </w:p>
    <w:bookmarkStart w:id="512" w:name="période-de-soudure"/>
    <w:p>
      <w:pPr>
        <w:pStyle w:val="Titre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Corpsdetexte"/>
      </w:pPr>
      <w:r>
        <w:t xml:space="preserve">Dans l’Alaotra, La soudure dure en moyenne 3.8 mois (médiane : 3).</w:t>
      </w:r>
    </w:p>
    <w:p>
      <w:pPr>
        <w:pStyle w:val="Corpsdetexte"/>
      </w:pPr>
      <w:r>
        <w:t xml:space="preserve">A Marovoay, La soudure dure en moyenne 2.2 mois (médiane : 2).</w:t>
      </w:r>
    </w:p>
    <w:bookmarkStart w:id="502" w:name="durée-de-la-soudure-par-observatoire"/>
    <w:p>
      <w:pPr>
        <w:pStyle w:val="Titre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02"/>
    <w:bookmarkStart w:id="503" w:name="X7672ed32ab511b42dc575aff782f6587708610f"/>
    <w:p>
      <w:pPr>
        <w:pStyle w:val="Titre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03"/>
    <w:bookmarkStart w:id="507" w:name="X95464c5386b49ecd39248ef20943633679142d7"/>
    <w:p>
      <w:pPr>
        <w:pStyle w:val="Titre4"/>
      </w:pPr>
      <w:r>
        <w:t xml:space="preserve">6.1.1.3 Distribution du nombre de mois de soudure</w:t>
      </w:r>
    </w:p>
    <w:p>
      <w:pPr>
        <w:pStyle w:val="FirstParagraph"/>
      </w:pPr>
      <w:r>
        <w:drawing>
          <wp:inline>
            <wp:extent cx="4620126" cy="3696101"/>
            <wp:effectExtent b="0" l="0" r="0" t="0"/>
            <wp:docPr descr="" title="" id="505" name="Picture"/>
            <a:graphic>
              <a:graphicData uri="http://schemas.openxmlformats.org/drawingml/2006/picture">
                <pic:pic>
                  <pic:nvPicPr>
                    <pic:cNvPr descr="06_securite_alimentaire_files/figure-docx/g1_soudure_distrib-1.png" id="506" name="Picture"/>
                    <pic:cNvPicPr>
                      <a:picLocks noChangeArrowheads="1" noChangeAspect="1"/>
                    </pic:cNvPicPr>
                  </pic:nvPicPr>
                  <pic:blipFill>
                    <a:blip r:embed="rId504"/>
                    <a:stretch>
                      <a:fillRect/>
                    </a:stretch>
                  </pic:blipFill>
                  <pic:spPr bwMode="auto">
                    <a:xfrm>
                      <a:off x="0" y="0"/>
                      <a:ext cx="4620126" cy="3696101"/>
                    </a:xfrm>
                    <a:prstGeom prst="rect">
                      <a:avLst/>
                    </a:prstGeom>
                    <a:noFill/>
                    <a:ln w="9525">
                      <a:noFill/>
                      <a:headEnd/>
                      <a:tailEnd/>
                    </a:ln>
                  </pic:spPr>
                </pic:pic>
              </a:graphicData>
            </a:graphic>
          </wp:inline>
        </w:drawing>
      </w:r>
    </w:p>
    <w:bookmarkEnd w:id="507"/>
    <w:bookmarkStart w:id="511" w:name="calendrier-de-la-soudure"/>
    <w:p>
      <w:pPr>
        <w:pStyle w:val="Titre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Corpsdetexte"/>
      </w:pPr>
      <w:r>
        <w:drawing>
          <wp:inline>
            <wp:extent cx="4620126" cy="3696101"/>
            <wp:effectExtent b="0" l="0" r="0" t="0"/>
            <wp:docPr descr="" title="" id="509" name="Picture"/>
            <a:graphic>
              <a:graphicData uri="http://schemas.openxmlformats.org/drawingml/2006/picture">
                <pic:pic>
                  <pic:nvPicPr>
                    <pic:cNvPr descr="06_securite_alimentaire_files/figure-docx/g2_calendrier_soudure-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bookmarkEnd w:id="511"/>
    <w:bookmarkEnd w:id="512"/>
    <w:bookmarkStart w:id="519" w:name="stress-alimentaire"/>
    <w:p>
      <w:pPr>
        <w:pStyle w:val="Titre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Corpsdetexte"/>
      </w:pPr>
      <w:r>
        <w:t xml:space="preserve">Dans l’Alaotra, La durée moyenne du stress alimentaire atteint 2.5 mois.</w:t>
      </w:r>
    </w:p>
    <w:p>
      <w:pPr>
        <w:pStyle w:val="Corpsdetexte"/>
      </w:pPr>
      <w:r>
        <w:t xml:space="preserve">A Marovoay, La durée moyenne du stress alimentaire atteint 3.3 mois.</w:t>
      </w:r>
    </w:p>
    <w:bookmarkStart w:id="513" w:name="X9a463c72b8245f9704bb79ecb2abc3d188eed1f"/>
    <w:p>
      <w:pPr>
        <w:pStyle w:val="Titre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13"/>
    <w:bookmarkStart w:id="514" w:name="calendrier-du-stress-alimentaire"/>
    <w:p>
      <w:pPr>
        <w:pStyle w:val="Titre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14"/>
    <w:bookmarkStart w:id="518" w:name="Xccf58b071d79cc51e6dccc31b240904335e5845"/>
    <w:p>
      <w:pPr>
        <w:pStyle w:val="Titre4"/>
      </w:pPr>
      <w:r>
        <w:t xml:space="preserve">6.1.2.3 Comparaison soudure et stress alimentaire</w:t>
      </w:r>
    </w:p>
    <w:p>
      <w:pPr>
        <w:pStyle w:val="FirstParagraph"/>
      </w:pPr>
      <w:r>
        <w:drawing>
          <wp:inline>
            <wp:extent cx="4620126" cy="3696101"/>
            <wp:effectExtent b="0" l="0" r="0" t="0"/>
            <wp:docPr descr="" title="" id="516" name="Picture"/>
            <a:graphic>
              <a:graphicData uri="http://schemas.openxmlformats.org/drawingml/2006/picture">
                <pic:pic>
                  <pic:nvPicPr>
                    <pic:cNvPr descr="06_securite_alimentaire_files/figure-docx/g3_soudure_vs_stress-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bookmarkEnd w:id="518"/>
    <w:bookmarkEnd w:id="519"/>
    <w:bookmarkStart w:id="527" w:name="alimentation-de-base"/>
    <w:p>
      <w:pPr>
        <w:pStyle w:val="Titre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0" w:name="alimentation-hors-soudure"/>
    <w:p>
      <w:pPr>
        <w:pStyle w:val="Titre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0"/>
    <w:bookmarkStart w:id="521" w:name="alimentation-pendant-la-soudure"/>
    <w:p>
      <w:pPr>
        <w:pStyle w:val="Titre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1"/>
    <w:bookmarkStart w:id="525" w:name="X72a9965c0dbad0a4072f515989797b1356a2468"/>
    <w:p>
      <w:pPr>
        <w:pStyle w:val="Titre4"/>
      </w:pPr>
      <w:r>
        <w:t xml:space="preserve">6.1.3.3 Comparaison de l’alimentation au déjeuner : hors vs pendant soudure</w:t>
      </w:r>
    </w:p>
    <w:p>
      <w:pPr>
        <w:pStyle w:val="FirstParagraph"/>
      </w:pPr>
      <w:r>
        <w:drawing>
          <wp:inline>
            <wp:extent cx="4620126" cy="3696101"/>
            <wp:effectExtent b="0" l="0" r="0" t="0"/>
            <wp:docPr descr="" title="" id="523" name="Picture"/>
            <a:graphic>
              <a:graphicData uri="http://schemas.openxmlformats.org/drawingml/2006/picture">
                <pic:pic>
                  <pic:nvPicPr>
                    <pic:cNvPr descr="06_securite_alimentaire_files/figure-docx/g4_comparaison_dejeuner-1.png" id="524" name="Picture"/>
                    <pic:cNvPicPr>
                      <a:picLocks noChangeArrowheads="1" noChangeAspect="1"/>
                    </pic:cNvPicPr>
                  </pic:nvPicPr>
                  <pic:blipFill>
                    <a:blip r:embed="rId522"/>
                    <a:stretch>
                      <a:fillRect/>
                    </a:stretch>
                  </pic:blipFill>
                  <pic:spPr bwMode="auto">
                    <a:xfrm>
                      <a:off x="0" y="0"/>
                      <a:ext cx="4620126" cy="3696101"/>
                    </a:xfrm>
                    <a:prstGeom prst="rect">
                      <a:avLst/>
                    </a:prstGeom>
                    <a:noFill/>
                    <a:ln w="9525">
                      <a:noFill/>
                      <a:headEnd/>
                      <a:tailEnd/>
                    </a:ln>
                  </pic:spPr>
                </pic:pic>
              </a:graphicData>
            </a:graphic>
          </wp:inline>
        </w:drawing>
      </w:r>
    </w:p>
    <w:bookmarkEnd w:id="525"/>
    <w:bookmarkStart w:id="526" w:name="Xac9b27d1fa2958ed638b7f1d3389e7618eba676"/>
    <w:p>
      <w:pPr>
        <w:pStyle w:val="Titre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26"/>
    <w:bookmarkEnd w:id="527"/>
    <w:bookmarkEnd w:id="528"/>
    <w:bookmarkStart w:id="537" w:name="stratégies-de-sécurité-alimentaire"/>
    <w:p>
      <w:pPr>
        <w:pStyle w:val="Titre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32" w:name="fréquence-des-stratégies-dadaptation"/>
    <w:p>
      <w:pPr>
        <w:pStyle w:val="Titre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Corpsdetexte"/>
      </w:pPr>
      <w:r>
        <w:drawing>
          <wp:inline>
            <wp:extent cx="4620126" cy="3696101"/>
            <wp:effectExtent b="0" l="0" r="0" t="0"/>
            <wp:docPr descr="" title="" id="530" name="Picture"/>
            <a:graphic>
              <a:graphicData uri="http://schemas.openxmlformats.org/drawingml/2006/picture">
                <pic:pic>
                  <pic:nvPicPr>
                    <pic:cNvPr descr="06_securite_alimentaire_files/figure-docx/g5_strategies_likert-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bookmarkEnd w:id="532"/>
    <w:bookmarkStart w:id="536" w:name="X9cf7e1014deb83f27c62d34c9fba8f88243955e"/>
    <w:p>
      <w:pPr>
        <w:pStyle w:val="Titre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Corpsdetexte"/>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Corpsdetexte"/>
      </w:pPr>
      <w:r>
        <w:drawing>
          <wp:inline>
            <wp:extent cx="4620126" cy="3696101"/>
            <wp:effectExtent b="0" l="0" r="0" t="0"/>
            <wp:docPr descr="" title="" id="534" name="Picture"/>
            <a:graphic>
              <a:graphicData uri="http://schemas.openxmlformats.org/drawingml/2006/picture">
                <pic:pic>
                  <pic:nvPicPr>
                    <pic:cNvPr descr="06_securite_alimentaire_files/figure-docx/g6_top_strategies-1.png" id="535" name="Picture"/>
                    <pic:cNvPicPr>
                      <a:picLocks noChangeArrowheads="1" noChangeAspect="1"/>
                    </pic:cNvPicPr>
                  </pic:nvPicPr>
                  <pic:blipFill>
                    <a:blip r:embed="rId533"/>
                    <a:stretch>
                      <a:fillRect/>
                    </a:stretch>
                  </pic:blipFill>
                  <pic:spPr bwMode="auto">
                    <a:xfrm>
                      <a:off x="0" y="0"/>
                      <a:ext cx="4620126" cy="3696101"/>
                    </a:xfrm>
                    <a:prstGeom prst="rect">
                      <a:avLst/>
                    </a:prstGeom>
                    <a:noFill/>
                    <a:ln w="9525">
                      <a:noFill/>
                      <a:headEnd/>
                      <a:tailEnd/>
                    </a:ln>
                  </pic:spPr>
                </pic:pic>
              </a:graphicData>
            </a:graphic>
          </wp:inline>
        </w:drawing>
      </w:r>
    </w:p>
    <w:bookmarkEnd w:id="536"/>
    <w:bookmarkEnd w:id="537"/>
    <w:bookmarkStart w:id="541" w:name="X022980f631cd731cb72eb071d0b331cc128d08a"/>
    <w:p>
      <w:pPr>
        <w:pStyle w:val="Titre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Corpsdetexte"/>
      </w:pPr>
      <w:r>
        <w:drawing>
          <wp:inline>
            <wp:extent cx="4620126" cy="3696101"/>
            <wp:effectExtent b="0" l="0" r="0" t="0"/>
            <wp:docPr descr="" title="" id="539" name="Picture"/>
            <a:graphic>
              <a:graphicData uri="http://schemas.openxmlformats.org/drawingml/2006/picture">
                <pic:pic>
                  <pic:nvPicPr>
                    <pic:cNvPr descr="06_securite_alimentaire_files/figure-docx/g7_csi_boxplot-1.png" id="540" name="Picture"/>
                    <pic:cNvPicPr>
                      <a:picLocks noChangeArrowheads="1" noChangeAspect="1"/>
                    </pic:cNvPicPr>
                  </pic:nvPicPr>
                  <pic:blipFill>
                    <a:blip r:embed="rId538"/>
                    <a:stretch>
                      <a:fillRect/>
                    </a:stretch>
                  </pic:blipFill>
                  <pic:spPr bwMode="auto">
                    <a:xfrm>
                      <a:off x="0" y="0"/>
                      <a:ext cx="4620126" cy="3696101"/>
                    </a:xfrm>
                    <a:prstGeom prst="rect">
                      <a:avLst/>
                    </a:prstGeom>
                    <a:noFill/>
                    <a:ln w="9525">
                      <a:noFill/>
                      <a:headEnd/>
                      <a:tailEnd/>
                    </a:ln>
                  </pic:spPr>
                </pic:pic>
              </a:graphicData>
            </a:graphic>
          </wp:inline>
        </w:drawing>
      </w:r>
    </w:p>
    <w:bookmarkEnd w:id="541"/>
    <w:bookmarkStart w:id="548" w:name="sec-sa-multiyear"/>
    <w:p>
      <w:pPr>
        <w:pStyle w:val="Titre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969000" cy="3316111"/>
            <wp:effectExtent b="0" l="0" r="0" t="0"/>
            <wp:docPr descr="Évolution de la durée moyenne de soudure (mois/ménage)" title="" id="543" name="Picture"/>
            <a:graphic>
              <a:graphicData uri="http://schemas.openxmlformats.org/drawingml/2006/picture">
                <pic:pic>
                  <pic:nvPicPr>
                    <pic:cNvPr descr="06_securite_alimentaire_files/figure-docx/fig_sa_soudure_duration-1.png" id="544" name="Picture"/>
                    <pic:cNvPicPr>
                      <a:picLocks noChangeArrowheads="1" noChangeAspect="1"/>
                    </pic:cNvPicPr>
                  </pic:nvPicPr>
                  <pic:blipFill>
                    <a:blip r:embed="rId542"/>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969000" cy="3316111"/>
            <wp:effectExtent b="0" l="0" r="0" t="0"/>
            <wp:docPr descr="Évolution du pourcentage de ménages en soudure" title="" id="546" name="Picture"/>
            <a:graphic>
              <a:graphicData uri="http://schemas.openxmlformats.org/drawingml/2006/picture">
                <pic:pic>
                  <pic:nvPicPr>
                    <pic:cNvPr descr="06_securite_alimentaire_files/figure-docx/fig_sa_pct_soudure-1.png" id="547" name="Picture"/>
                    <pic:cNvPicPr>
                      <a:picLocks noChangeArrowheads="1" noChangeAspect="1"/>
                    </pic:cNvPicPr>
                  </pic:nvPicPr>
                  <pic:blipFill>
                    <a:blip r:embed="rId545"/>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48"/>
    <w:bookmarkEnd w:id="549"/>
    <w:bookmarkStart w:id="676" w:name="X855e8d906f5a6acf967b2aed36312ae7fa0ee32"/>
    <w:p>
      <w:pPr>
        <w:pStyle w:val="Titre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C:\Users\fbede\AppData\Local\Programs\Quarto\share\formats\docx\warning.png" id="55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577" w:name="sec-representation"/>
    <w:p>
      <w:pPr>
        <w:pStyle w:val="Titre2"/>
      </w:pPr>
      <w:r>
        <w:t xml:space="preserve">7.1 Représentation de la zone protégée par les ménages</w:t>
      </w:r>
    </w:p>
    <w:bookmarkStart w:id="556" w:name="X4665de780bd1ca3fab6f12e5bee69cd08b80e0b"/>
    <w:p>
      <w:pPr>
        <w:pStyle w:val="Titre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Lienhypertexte"/>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55" w:name="fig-ressources-dispo"/>
          <w:p>
            <w:pPr>
              <w:jc w:val="center"/>
            </w:pPr>
            <w:pPr>
              <w:jc w:val="left"/>
              <w:spacing w:before="200"/>
              <w:pStyle w:val="ImageCaption"/>
            </w:pPr>
            <w:r>
              <w:t xml:space="preserve">Figure 7.1: Disponibilité perçue des ressources naturelles dans la zone protégée, par observatoire</w:t>
            </w:r>
          </w:p>
          <w:p>
            <w:pPr>
              <w:pStyle w:val="Compact"/>
              <w:jc w:val="center"/>
            </w:pPr>
            <w:r>
              <w:drawing>
                <wp:inline>
                  <wp:extent cx="5969000" cy="3581400"/>
                  <wp:effectExtent b="0" l="0" r="0" t="0"/>
                  <wp:docPr descr="" title="" id="553" name="Picture"/>
                  <a:graphic>
                    <a:graphicData uri="http://schemas.openxmlformats.org/drawingml/2006/picture">
                      <pic:pic>
                        <pic:nvPicPr>
                          <pic:cNvPr descr="07_rapport_environnement_files/figure-docx/fig-ressources-dispo-1.png" id="554" name="Picture"/>
                          <pic:cNvPicPr>
                            <a:picLocks noChangeArrowheads="1" noChangeAspect="1"/>
                          </pic:cNvPicPr>
                        </pic:nvPicPr>
                        <pic:blipFill>
                          <a:blip r:embed="rId552"/>
                          <a:stretch>
                            <a:fillRect/>
                          </a:stretch>
                        </pic:blipFill>
                        <pic:spPr bwMode="auto">
                          <a:xfrm>
                            <a:off x="0" y="0"/>
                            <a:ext cx="5969000" cy="3581400"/>
                          </a:xfrm>
                          <a:prstGeom prst="rect">
                            <a:avLst/>
                          </a:prstGeom>
                          <a:noFill/>
                          <a:ln w="9525">
                            <a:noFill/>
                            <a:headEnd/>
                            <a:tailEnd/>
                          </a:ln>
                        </pic:spPr>
                      </pic:pic>
                    </a:graphicData>
                  </a:graphic>
                </wp:inline>
              </w:drawing>
            </w:r>
          </w:p>
          <w:bookmarkEnd w:id="555"/>
        </w:tc>
      </w:tr>
    </w:tbl>
    <w:bookmarkEnd w:id="556"/>
    <w:bookmarkStart w:id="561" w:name="évolution-perçue-des-ressources"/>
    <w:p>
      <w:pPr>
        <w:pStyle w:val="Titre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Lienhypertexte"/>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0" w:name="fig-evolution-ressources"/>
          <w:p>
            <w:pPr>
              <w:jc w:val="center"/>
            </w:pPr>
            <w:pPr>
              <w:jc w:val="left"/>
              <w:spacing w:before="200"/>
              <w:pStyle w:val="ImageCaption"/>
            </w:pPr>
            <w:r>
              <w:t xml:space="preserve">Figure 7.2: Évolution perçue des ressources naturelles au cours des 3 dernières années</w:t>
            </w:r>
          </w:p>
          <w:p>
            <w:pPr>
              <w:pStyle w:val="Compact"/>
              <w:jc w:val="center"/>
            </w:pPr>
            <w:r>
              <w:drawing>
                <wp:inline>
                  <wp:extent cx="5969000" cy="3581400"/>
                  <wp:effectExtent b="0" l="0" r="0" t="0"/>
                  <wp:docPr descr="" title="" id="558" name="Picture"/>
                  <a:graphic>
                    <a:graphicData uri="http://schemas.openxmlformats.org/drawingml/2006/picture">
                      <pic:pic>
                        <pic:nvPicPr>
                          <pic:cNvPr descr="07_rapport_environnement_files/figure-docx/fig-evolution-ressources-1.png" id="559" name="Picture"/>
                          <pic:cNvPicPr>
                            <a:picLocks noChangeArrowheads="1" noChangeAspect="1"/>
                          </pic:cNvPicPr>
                        </pic:nvPicPr>
                        <pic:blipFill>
                          <a:blip r:embed="rId557"/>
                          <a:stretch>
                            <a:fillRect/>
                          </a:stretch>
                        </pic:blipFill>
                        <pic:spPr bwMode="auto">
                          <a:xfrm>
                            <a:off x="0" y="0"/>
                            <a:ext cx="5969000" cy="3581400"/>
                          </a:xfrm>
                          <a:prstGeom prst="rect">
                            <a:avLst/>
                          </a:prstGeom>
                          <a:noFill/>
                          <a:ln w="9525">
                            <a:noFill/>
                            <a:headEnd/>
                            <a:tailEnd/>
                          </a:ln>
                        </pic:spPr>
                      </pic:pic>
                    </a:graphicData>
                  </a:graphic>
                </wp:inline>
              </w:drawing>
            </w:r>
          </w:p>
          <w:bookmarkEnd w:id="560"/>
        </w:tc>
      </w:tr>
    </w:tbl>
    <w:bookmarkEnd w:id="561"/>
    <w:bookmarkStart w:id="566" w:name="appartenance-perçue-de-la-zone"/>
    <w:p>
      <w:pPr>
        <w:pStyle w:val="Titre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Lienhypertexte"/>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65" w:name="fig-appartenance"/>
          <w:p>
            <w:pPr>
              <w:jc w:val="center"/>
            </w:pPr>
            <w:pPr>
              <w:jc w:val="left"/>
              <w:spacing w:before="200"/>
              <w:pStyle w:val="ImageCaption"/>
            </w:pPr>
            <w:r>
              <w:t xml:space="preserve">Figure 7.3: À qui appartient la zone protégée ? (% de Oui, réponses multiples)</w:t>
            </w:r>
          </w:p>
          <w:p>
            <w:pPr>
              <w:pStyle w:val="Compact"/>
              <w:jc w:val="center"/>
            </w:pPr>
            <w:r>
              <w:drawing>
                <wp:inline>
                  <wp:extent cx="5969000" cy="3316111"/>
                  <wp:effectExtent b="0" l="0" r="0" t="0"/>
                  <wp:docPr descr="" title="" id="563" name="Picture"/>
                  <a:graphic>
                    <a:graphicData uri="http://schemas.openxmlformats.org/drawingml/2006/picture">
                      <pic:pic>
                        <pic:nvPicPr>
                          <pic:cNvPr descr="07_rapport_environnement_files/figure-docx/fig-appartenance-1.png" id="564" name="Picture"/>
                          <pic:cNvPicPr>
                            <a:picLocks noChangeArrowheads="1" noChangeAspect="1"/>
                          </pic:cNvPicPr>
                        </pic:nvPicPr>
                        <pic:blipFill>
                          <a:blip r:embed="rId562"/>
                          <a:stretch>
                            <a:fillRect/>
                          </a:stretch>
                        </pic:blipFill>
                        <pic:spPr bwMode="auto">
                          <a:xfrm>
                            <a:off x="0" y="0"/>
                            <a:ext cx="5969000" cy="3316111"/>
                          </a:xfrm>
                          <a:prstGeom prst="rect">
                            <a:avLst/>
                          </a:prstGeom>
                          <a:noFill/>
                          <a:ln w="9525">
                            <a:noFill/>
                            <a:headEnd/>
                            <a:tailEnd/>
                          </a:ln>
                        </pic:spPr>
                      </pic:pic>
                    </a:graphicData>
                  </a:graphic>
                </wp:inline>
              </w:drawing>
            </w:r>
          </w:p>
          <w:bookmarkEnd w:id="565"/>
        </w:tc>
      </w:tr>
    </w:tbl>
    <w:bookmarkEnd w:id="566"/>
    <w:bookmarkStart w:id="571" w:name="menaces-perçues-et-responsables"/>
    <w:p>
      <w:pPr>
        <w:pStyle w:val="Titre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67"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67"/>
          <w:p/>
        </w:tc>
      </w:tr>
    </w:tbl>
    <w:p>
      <w:pPr>
        <w:pStyle w:val="CaptionedFigure"/>
      </w:pPr>
      <w:r>
        <w:drawing>
          <wp:inline>
            <wp:extent cx="4620126" cy="7392202"/>
            <wp:effectExtent b="0" l="0" r="0" t="0"/>
            <wp:docPr descr="Menaces perçues et responsables identifiés (% de Oui)" title="" id="569" name="Picture"/>
            <a:graphic>
              <a:graphicData uri="http://schemas.openxmlformats.org/drawingml/2006/picture">
                <pic:pic>
                  <pic:nvPicPr>
                    <pic:cNvPr descr="07_rapport_environnement_files/figure-docx/fig_menaces-1.png" id="570" name="Picture"/>
                    <pic:cNvPicPr>
                      <a:picLocks noChangeArrowheads="1" noChangeAspect="1"/>
                    </pic:cNvPicPr>
                  </pic:nvPicPr>
                  <pic:blipFill>
                    <a:blip r:embed="rId56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571"/>
    <w:bookmarkStart w:id="576" w:name="X111e78fde4bc41d7853240be4e0062dcf4cf407"/>
    <w:p>
      <w:pPr>
        <w:pStyle w:val="Titre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75" w:name="fig-representation"/>
          <w:p>
            <w:pPr>
              <w:jc w:val="center"/>
            </w:pPr>
            <w:pPr>
              <w:jc w:val="left"/>
              <w:spacing w:before="200"/>
              <w:pStyle w:val="ImageCaption"/>
            </w:pPr>
            <w:r>
              <w:t xml:space="preserve">Figure 7.4: Que représente la zone protégée pour les ménages ? (% de Oui)</w:t>
            </w:r>
          </w:p>
          <w:p>
            <w:pPr>
              <w:pStyle w:val="Compact"/>
              <w:jc w:val="center"/>
            </w:pPr>
            <w:r>
              <w:drawing>
                <wp:inline>
                  <wp:extent cx="5969000" cy="3581400"/>
                  <wp:effectExtent b="0" l="0" r="0" t="0"/>
                  <wp:docPr descr="" title="" id="573" name="Picture"/>
                  <a:graphic>
                    <a:graphicData uri="http://schemas.openxmlformats.org/drawingml/2006/picture">
                      <pic:pic>
                        <pic:nvPicPr>
                          <pic:cNvPr descr="07_rapport_environnement_files/figure-docx/fig-representation-1.png" id="574" name="Picture"/>
                          <pic:cNvPicPr>
                            <a:picLocks noChangeArrowheads="1" noChangeAspect="1"/>
                          </pic:cNvPicPr>
                        </pic:nvPicPr>
                        <pic:blipFill>
                          <a:blip r:embed="rId572"/>
                          <a:stretch>
                            <a:fillRect/>
                          </a:stretch>
                        </pic:blipFill>
                        <pic:spPr bwMode="auto">
                          <a:xfrm>
                            <a:off x="0" y="0"/>
                            <a:ext cx="5969000" cy="3581400"/>
                          </a:xfrm>
                          <a:prstGeom prst="rect">
                            <a:avLst/>
                          </a:prstGeom>
                          <a:noFill/>
                          <a:ln w="9525">
                            <a:noFill/>
                            <a:headEnd/>
                            <a:tailEnd/>
                          </a:ln>
                        </pic:spPr>
                      </pic:pic>
                    </a:graphicData>
                  </a:graphic>
                </wp:inline>
              </w:drawing>
            </w:r>
          </w:p>
          <w:bookmarkEnd w:id="575"/>
        </w:tc>
      </w:tr>
    </w:tbl>
    <w:bookmarkEnd w:id="576"/>
    <w:bookmarkEnd w:id="577"/>
    <w:bookmarkStart w:id="615" w:name="sec-exploitation"/>
    <w:p>
      <w:pPr>
        <w:pStyle w:val="Titre2"/>
      </w:pPr>
      <w:r>
        <w:t xml:space="preserve">7.2 Exploitation forestière et usage de l’Aire protégée</w:t>
      </w:r>
    </w:p>
    <w:bookmarkStart w:id="586" w:name="collecte-de-bois-et-charbon"/>
    <w:p>
      <w:pPr>
        <w:pStyle w:val="Titre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Lienhypertexte"/>
          </w:rPr>
          <w:t xml:space="preserve">Figure 7.5</w:t>
        </w:r>
      </w:hyperlink>
      <w:r>
        <w:t xml:space="preserve"> </w:t>
      </w:r>
      <w:r>
        <w:t xml:space="preserve">présente le pourcentage de ménages concernés par chaque produit et la</w:t>
      </w:r>
      <w:r>
        <w:t xml:space="preserve"> </w:t>
      </w:r>
      <w:hyperlink w:anchor="fig-ef-origine">
        <w:r>
          <w:rPr>
            <w:rStyle w:val="Lienhypertexte"/>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1" w:name="fig-ef-produits"/>
          <w:p>
            <w:pPr>
              <w:jc w:val="center"/>
            </w:pPr>
            <w:pPr>
              <w:jc w:val="left"/>
              <w:spacing w:before="200"/>
              <w:pStyle w:val="ImageCaption"/>
            </w:pPr>
            <w:r>
              <w:t xml:space="preserve">Figure 7.5: Pourcentage de ménages pratiquant la collecte de produits forestiers, par observatoire</w:t>
            </w:r>
          </w:p>
          <w:p>
            <w:pPr>
              <w:pStyle w:val="Compact"/>
              <w:jc w:val="center"/>
            </w:pPr>
            <w:r>
              <w:drawing>
                <wp:inline>
                  <wp:extent cx="5969000" cy="2652888"/>
                  <wp:effectExtent b="0" l="0" r="0" t="0"/>
                  <wp:docPr descr="" title="" id="579" name="Picture"/>
                  <a:graphic>
                    <a:graphicData uri="http://schemas.openxmlformats.org/drawingml/2006/picture">
                      <pic:pic>
                        <pic:nvPicPr>
                          <pic:cNvPr descr="07_rapport_environnement_files/figure-docx/fig-ef-produits-1.png" id="580" name="Picture"/>
                          <pic:cNvPicPr>
                            <a:picLocks noChangeArrowheads="1" noChangeAspect="1"/>
                          </pic:cNvPicPr>
                        </pic:nvPicPr>
                        <pic:blipFill>
                          <a:blip r:embed="rId578"/>
                          <a:stretch>
                            <a:fillRect/>
                          </a:stretch>
                        </pic:blipFill>
                        <pic:spPr bwMode="auto">
                          <a:xfrm>
                            <a:off x="0" y="0"/>
                            <a:ext cx="5969000" cy="2652888"/>
                          </a:xfrm>
                          <a:prstGeom prst="rect">
                            <a:avLst/>
                          </a:prstGeom>
                          <a:noFill/>
                          <a:ln w="9525">
                            <a:noFill/>
                            <a:headEnd/>
                            <a:tailEnd/>
                          </a:ln>
                        </pic:spPr>
                      </pic:pic>
                    </a:graphicData>
                  </a:graphic>
                </wp:inline>
              </w:drawing>
            </w:r>
          </w:p>
          <w:bookmarkEnd w:id="581"/>
        </w:tc>
      </w:tr>
    </w:tbl>
    <w:tbl>
      <w:tblPr>
        <w:tblStyle w:val="Table"/>
        <w:tblW w:type="pct" w:w="5000"/>
        <w:tblLayout w:type="fixed"/>
        <w:tblLook w:firstRow="0" w:lastRow="0" w:firstColumn="0" w:lastColumn="0" w:noHBand="0" w:noVBand="0" w:val="0000"/>
      </w:tblPr>
      <w:tblGrid>
        <w:gridCol w:w="7920"/>
      </w:tblGrid>
      <w:tr>
        <w:tc>
          <w:tcPr/>
          <w:bookmarkStart w:id="585" w:name="fig-ef-origine"/>
          <w:p>
            <w:pPr>
              <w:jc w:val="center"/>
            </w:pPr>
            <w:pPr>
              <w:jc w:val="left"/>
              <w:spacing w:before="200"/>
              <w:pStyle w:val="ImageCaption"/>
            </w:pPr>
            <w:r>
              <w:t xml:space="preserve">Figure 7.6: Origine des produits forestiers collectés (dans ou hors Aire Protégée)</w:t>
            </w:r>
          </w:p>
          <w:p>
            <w:pPr>
              <w:pStyle w:val="Compact"/>
              <w:jc w:val="center"/>
            </w:pPr>
            <w:r>
              <w:drawing>
                <wp:inline>
                  <wp:extent cx="5969000" cy="2652888"/>
                  <wp:effectExtent b="0" l="0" r="0" t="0"/>
                  <wp:docPr descr="" title="" id="583" name="Picture"/>
                  <a:graphic>
                    <a:graphicData uri="http://schemas.openxmlformats.org/drawingml/2006/picture">
                      <pic:pic>
                        <pic:nvPicPr>
                          <pic:cNvPr descr="07_rapport_environnement_files/figure-docx/fig-ef-origine-1.png" id="584" name="Picture"/>
                          <pic:cNvPicPr>
                            <a:picLocks noChangeArrowheads="1" noChangeAspect="1"/>
                          </pic:cNvPicPr>
                        </pic:nvPicPr>
                        <pic:blipFill>
                          <a:blip r:embed="rId582"/>
                          <a:stretch>
                            <a:fillRect/>
                          </a:stretch>
                        </pic:blipFill>
                        <pic:spPr bwMode="auto">
                          <a:xfrm>
                            <a:off x="0" y="0"/>
                            <a:ext cx="5969000" cy="2652888"/>
                          </a:xfrm>
                          <a:prstGeom prst="rect">
                            <a:avLst/>
                          </a:prstGeom>
                          <a:noFill/>
                          <a:ln w="9525">
                            <a:noFill/>
                            <a:headEnd/>
                            <a:tailEnd/>
                          </a:ln>
                        </pic:spPr>
                      </pic:pic>
                    </a:graphicData>
                  </a:graphic>
                </wp:inline>
              </w:drawing>
            </w:r>
          </w:p>
          <w:bookmarkEnd w:id="585"/>
        </w:tc>
      </w:tr>
    </w:tbl>
    <w:bookmarkEnd w:id="586"/>
    <w:bookmarkStart w:id="591" w:name="saisonnalité-de-la-collecte-forestière"/>
    <w:p>
      <w:pPr>
        <w:pStyle w:val="Titre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0" w:name="fig-ef-saison"/>
          <w:p>
            <w:pPr>
              <w:jc w:val="center"/>
            </w:pPr>
            <w:pPr>
              <w:jc w:val="left"/>
              <w:spacing w:before="200"/>
              <w:pStyle w:val="ImageCaption"/>
            </w:pPr>
            <w:r>
              <w:t xml:space="preserve">Figure 7.7: Saisonnalité de la collecte de produits forestiers (% de ménages actifs par mois)</w:t>
            </w:r>
          </w:p>
          <w:p>
            <w:pPr>
              <w:pStyle w:val="Compact"/>
              <w:jc w:val="center"/>
            </w:pPr>
            <w:r>
              <w:drawing>
                <wp:inline>
                  <wp:extent cx="5969000" cy="2984500"/>
                  <wp:effectExtent b="0" l="0" r="0" t="0"/>
                  <wp:docPr descr="" title="" id="588" name="Picture"/>
                  <a:graphic>
                    <a:graphicData uri="http://schemas.openxmlformats.org/drawingml/2006/picture">
                      <pic:pic>
                        <pic:nvPicPr>
                          <pic:cNvPr descr="07_rapport_environnement_files/figure-docx/fig-ef-saison-1.png" id="589" name="Picture"/>
                          <pic:cNvPicPr>
                            <a:picLocks noChangeArrowheads="1" noChangeAspect="1"/>
                          </pic:cNvPicPr>
                        </pic:nvPicPr>
                        <pic:blipFill>
                          <a:blip r:embed="rId587"/>
                          <a:stretch>
                            <a:fillRect/>
                          </a:stretch>
                        </pic:blipFill>
                        <pic:spPr bwMode="auto">
                          <a:xfrm>
                            <a:off x="0" y="0"/>
                            <a:ext cx="5969000" cy="2984500"/>
                          </a:xfrm>
                          <a:prstGeom prst="rect">
                            <a:avLst/>
                          </a:prstGeom>
                          <a:noFill/>
                          <a:ln w="9525">
                            <a:noFill/>
                            <a:headEnd/>
                            <a:tailEnd/>
                          </a:ln>
                        </pic:spPr>
                      </pic:pic>
                    </a:graphicData>
                  </a:graphic>
                </wp:inline>
              </w:drawing>
            </w:r>
          </w:p>
          <w:bookmarkEnd w:id="590"/>
        </w:tc>
      </w:tr>
    </w:tbl>
    <w:bookmarkEnd w:id="591"/>
    <w:bookmarkStart w:id="593" w:name="X8df5da6acadcfbdd6a5344ed8fbae1328a2e11b"/>
    <w:p>
      <w:pPr>
        <w:pStyle w:val="Titre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2"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2"/>
          <w:p/>
        </w:tc>
      </w:tr>
    </w:tbl>
    <w:bookmarkEnd w:id="593"/>
    <w:bookmarkStart w:id="595" w:name="fréquentation-de-laire-protégée"/>
    <w:p>
      <w:pPr>
        <w:pStyle w:val="Titre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Lienhypertexte"/>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94"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594"/>
          <w:p/>
        </w:tc>
      </w:tr>
    </w:tbl>
    <w:bookmarkEnd w:id="595"/>
    <w:bookmarkStart w:id="600" w:name="raisons-de-non-fréquentation"/>
    <w:p>
      <w:pPr>
        <w:pStyle w:val="Titre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99" w:name="fig-non-freq"/>
          <w:p>
            <w:pPr>
              <w:jc w:val="center"/>
            </w:pPr>
            <w:pPr>
              <w:jc w:val="left"/>
              <w:spacing w:before="200"/>
              <w:pStyle w:val="ImageCaption"/>
            </w:pPr>
            <w:r>
              <w:t xml:space="preserve">Figure 7.8: Raisons de ne pas se rendre dans l’Aire protégée (% de Oui parmi ceux qui n’y vont pas)</w:t>
            </w:r>
          </w:p>
          <w:p>
            <w:pPr>
              <w:pStyle w:val="Compact"/>
              <w:jc w:val="center"/>
            </w:pPr>
            <w:r>
              <w:drawing>
                <wp:inline>
                  <wp:extent cx="5969000" cy="2652888"/>
                  <wp:effectExtent b="0" l="0" r="0" t="0"/>
                  <wp:docPr descr="" title="" id="597" name="Picture"/>
                  <a:graphic>
                    <a:graphicData uri="http://schemas.openxmlformats.org/drawingml/2006/picture">
                      <pic:pic>
                        <pic:nvPicPr>
                          <pic:cNvPr descr="07_rapport_environnement_files/figure-docx/fig-non-freq-1.png" id="598" name="Picture"/>
                          <pic:cNvPicPr>
                            <a:picLocks noChangeArrowheads="1" noChangeAspect="1"/>
                          </pic:cNvPicPr>
                        </pic:nvPicPr>
                        <pic:blipFill>
                          <a:blip r:embed="rId596"/>
                          <a:stretch>
                            <a:fillRect/>
                          </a:stretch>
                        </pic:blipFill>
                        <pic:spPr bwMode="auto">
                          <a:xfrm>
                            <a:off x="0" y="0"/>
                            <a:ext cx="5969000" cy="2652888"/>
                          </a:xfrm>
                          <a:prstGeom prst="rect">
                            <a:avLst/>
                          </a:prstGeom>
                          <a:noFill/>
                          <a:ln w="9525">
                            <a:noFill/>
                            <a:headEnd/>
                            <a:tailEnd/>
                          </a:ln>
                        </pic:spPr>
                      </pic:pic>
                    </a:graphicData>
                  </a:graphic>
                </wp:inline>
              </w:drawing>
            </w:r>
          </w:p>
          <w:bookmarkEnd w:id="599"/>
        </w:tc>
      </w:tr>
    </w:tbl>
    <w:bookmarkEnd w:id="600"/>
    <w:bookmarkStart w:id="609" w:name="usages-de-laire-protégée"/>
    <w:p>
      <w:pPr>
        <w:pStyle w:val="Titre3"/>
      </w:pPr>
      <w:r>
        <w:t xml:space="preserve">7.2.6 Usages de l’Aire protégée</w:t>
      </w:r>
    </w:p>
    <w:p>
      <w:pPr>
        <w:pStyle w:val="FirstParagraph"/>
      </w:pPr>
      <w:r>
        <w:t xml:space="preserve">Parmi les ménages qui se rendent dans l’AP, la</w:t>
      </w:r>
      <w:r>
        <w:t xml:space="preserve"> </w:t>
      </w:r>
      <w:hyperlink w:anchor="fig-usages-ap">
        <w:r>
          <w:rPr>
            <w:rStyle w:val="Lienhypertexte"/>
          </w:rPr>
          <w:t xml:space="preserve">Figure 7.9</w:t>
        </w:r>
      </w:hyperlink>
      <w:r>
        <w:t xml:space="preserve"> </w:t>
      </w:r>
      <w:r>
        <w:t xml:space="preserve">détaille les raisons et la</w:t>
      </w:r>
      <w:r>
        <w:t xml:space="preserve"> </w:t>
      </w:r>
      <w:hyperlink w:anchor="fig-freq-usages">
        <w:r>
          <w:rPr>
            <w:rStyle w:val="Lienhypertexte"/>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04" w:name="fig-usages-ap"/>
          <w:p>
            <w:pPr>
              <w:jc w:val="center"/>
            </w:pPr>
            <w:pPr>
              <w:jc w:val="left"/>
              <w:spacing w:before="200"/>
              <w:pStyle w:val="ImageCaption"/>
            </w:pPr>
            <w:r>
              <w:t xml:space="preserve">Figure 7.9: Raisons de se rendre dans l’Aire protégée (% de Oui parmi les usagers)</w:t>
            </w:r>
          </w:p>
          <w:p>
            <w:pPr>
              <w:pStyle w:val="Compact"/>
              <w:jc w:val="center"/>
            </w:pPr>
            <w:r>
              <w:drawing>
                <wp:inline>
                  <wp:extent cx="5969000" cy="3581400"/>
                  <wp:effectExtent b="0" l="0" r="0" t="0"/>
                  <wp:docPr descr="" title="" id="602" name="Picture"/>
                  <a:graphic>
                    <a:graphicData uri="http://schemas.openxmlformats.org/drawingml/2006/picture">
                      <pic:pic>
                        <pic:nvPicPr>
                          <pic:cNvPr descr="07_rapport_environnement_files/figure-docx/fig-usages-ap-1.png" id="603" name="Picture"/>
                          <pic:cNvPicPr>
                            <a:picLocks noChangeArrowheads="1" noChangeAspect="1"/>
                          </pic:cNvPicPr>
                        </pic:nvPicPr>
                        <pic:blipFill>
                          <a:blip r:embed="rId601"/>
                          <a:stretch>
                            <a:fillRect/>
                          </a:stretch>
                        </pic:blipFill>
                        <pic:spPr bwMode="auto">
                          <a:xfrm>
                            <a:off x="0" y="0"/>
                            <a:ext cx="5969000" cy="3581400"/>
                          </a:xfrm>
                          <a:prstGeom prst="rect">
                            <a:avLst/>
                          </a:prstGeom>
                          <a:noFill/>
                          <a:ln w="9525">
                            <a:noFill/>
                            <a:headEnd/>
                            <a:tailEnd/>
                          </a:ln>
                        </pic:spPr>
                      </pic:pic>
                    </a:graphicData>
                  </a:graphic>
                </wp:inline>
              </w:drawing>
            </w:r>
          </w:p>
          <w:bookmarkEnd w:id="604"/>
        </w:tc>
      </w:tr>
    </w:tbl>
    <w:tbl>
      <w:tblPr>
        <w:tblStyle w:val="Table"/>
        <w:tblW w:type="pct" w:w="5000"/>
        <w:tblLayout w:type="fixed"/>
        <w:tblLook w:firstRow="0" w:lastRow="0" w:firstColumn="0" w:lastColumn="0" w:noHBand="0" w:noVBand="0" w:val="0000"/>
      </w:tblPr>
      <w:tblGrid>
        <w:gridCol w:w="7920"/>
      </w:tblGrid>
      <w:tr>
        <w:tc>
          <w:tcPr/>
          <w:bookmarkStart w:id="608" w:name="fig-freq-usages"/>
          <w:p>
            <w:pPr>
              <w:jc w:val="center"/>
            </w:pPr>
            <w:pPr>
              <w:jc w:val="left"/>
              <w:spacing w:before="200"/>
              <w:pStyle w:val="ImageCaption"/>
            </w:pPr>
            <w:r>
              <w:t xml:space="preserve">Figure 7.10: Fréquence des déplacements dans l’AP selon l’usage, par observatoire</w:t>
            </w:r>
          </w:p>
          <w:p>
            <w:pPr>
              <w:pStyle w:val="Compact"/>
              <w:jc w:val="center"/>
            </w:pPr>
            <w:r>
              <w:drawing>
                <wp:inline>
                  <wp:extent cx="5969000" cy="3581400"/>
                  <wp:effectExtent b="0" l="0" r="0" t="0"/>
                  <wp:docPr descr="" title="" id="606" name="Picture"/>
                  <a:graphic>
                    <a:graphicData uri="http://schemas.openxmlformats.org/drawingml/2006/picture">
                      <pic:pic>
                        <pic:nvPicPr>
                          <pic:cNvPr descr="07_rapport_environnement_files/figure-docx/fig-freq-usages-1.png" id="607" name="Picture"/>
                          <pic:cNvPicPr>
                            <a:picLocks noChangeArrowheads="1" noChangeAspect="1"/>
                          </pic:cNvPicPr>
                        </pic:nvPicPr>
                        <pic:blipFill>
                          <a:blip r:embed="rId605"/>
                          <a:stretch>
                            <a:fillRect/>
                          </a:stretch>
                        </pic:blipFill>
                        <pic:spPr bwMode="auto">
                          <a:xfrm>
                            <a:off x="0" y="0"/>
                            <a:ext cx="5969000" cy="3581400"/>
                          </a:xfrm>
                          <a:prstGeom prst="rect">
                            <a:avLst/>
                          </a:prstGeom>
                          <a:noFill/>
                          <a:ln w="9525">
                            <a:noFill/>
                            <a:headEnd/>
                            <a:tailEnd/>
                          </a:ln>
                        </pic:spPr>
                      </pic:pic>
                    </a:graphicData>
                  </a:graphic>
                </wp:inline>
              </w:drawing>
            </w:r>
          </w:p>
          <w:bookmarkEnd w:id="608"/>
        </w:tc>
      </w:tr>
    </w:tbl>
    <w:bookmarkEnd w:id="609"/>
    <w:bookmarkStart w:id="614" w:name="saisonnalité-de-la-fréquentation-de-lap"/>
    <w:p>
      <w:pPr>
        <w:pStyle w:val="Titre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13" w:name="fig-saison-ap"/>
          <w:p>
            <w:pPr>
              <w:jc w:val="center"/>
            </w:pPr>
            <w:pPr>
              <w:jc w:val="left"/>
              <w:spacing w:before="200"/>
              <w:pStyle w:val="ImageCaption"/>
            </w:pPr>
            <w:r>
              <w:t xml:space="preserve">Figure 7.11: Saisonnalité des usages de l’AP (% d’usagers actifs par mois, principales raisons), par observatoire</w:t>
            </w:r>
          </w:p>
          <w:p>
            <w:pPr>
              <w:pStyle w:val="Compact"/>
              <w:jc w:val="center"/>
            </w:pPr>
            <w:r>
              <w:drawing>
                <wp:inline>
                  <wp:extent cx="5969000" cy="2984500"/>
                  <wp:effectExtent b="0" l="0" r="0" t="0"/>
                  <wp:docPr descr="" title="" id="611" name="Picture"/>
                  <a:graphic>
                    <a:graphicData uri="http://schemas.openxmlformats.org/drawingml/2006/picture">
                      <pic:pic>
                        <pic:nvPicPr>
                          <pic:cNvPr descr="07_rapport_environnement_files/figure-docx/fig-saison-ap-1.png" id="612" name="Picture"/>
                          <pic:cNvPicPr>
                            <a:picLocks noChangeArrowheads="1" noChangeAspect="1"/>
                          </pic:cNvPicPr>
                        </pic:nvPicPr>
                        <pic:blipFill>
                          <a:blip r:embed="rId610"/>
                          <a:stretch>
                            <a:fillRect/>
                          </a:stretch>
                        </pic:blipFill>
                        <pic:spPr bwMode="auto">
                          <a:xfrm>
                            <a:off x="0" y="0"/>
                            <a:ext cx="5969000" cy="2984500"/>
                          </a:xfrm>
                          <a:prstGeom prst="rect">
                            <a:avLst/>
                          </a:prstGeom>
                          <a:noFill/>
                          <a:ln w="9525">
                            <a:noFill/>
                            <a:headEnd/>
                            <a:tailEnd/>
                          </a:ln>
                        </pic:spPr>
                      </pic:pic>
                    </a:graphicData>
                  </a:graphic>
                </wp:inline>
              </w:drawing>
            </w:r>
          </w:p>
          <w:bookmarkEnd w:id="613"/>
        </w:tc>
      </w:tr>
    </w:tbl>
    <w:bookmarkEnd w:id="614"/>
    <w:bookmarkEnd w:id="615"/>
    <w:bookmarkStart w:id="644" w:name="sec-feu"/>
    <w:p>
      <w:pPr>
        <w:pStyle w:val="Titre2"/>
      </w:pPr>
      <w:r>
        <w:t xml:space="preserve">7.3 Feux de brousse</w:t>
      </w:r>
    </w:p>
    <w:bookmarkStart w:id="620" w:name="opinions-sur-les-raisons-des-feux"/>
    <w:p>
      <w:pPr>
        <w:pStyle w:val="Titre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19" w:name="fig-raisons-feux"/>
          <w:p>
            <w:pPr>
              <w:jc w:val="center"/>
            </w:pPr>
            <w:pPr>
              <w:jc w:val="left"/>
              <w:spacing w:before="200"/>
              <w:pStyle w:val="ImageCaption"/>
            </w:pPr>
            <w:r>
              <w:t xml:space="preserve">Figure 7.12: Raisons perçues de faire des feux (% de Oui)</w:t>
            </w:r>
          </w:p>
          <w:p>
            <w:pPr>
              <w:pStyle w:val="Compact"/>
              <w:jc w:val="center"/>
            </w:pPr>
            <w:r>
              <w:drawing>
                <wp:inline>
                  <wp:extent cx="5969000" cy="3581400"/>
                  <wp:effectExtent b="0" l="0" r="0" t="0"/>
                  <wp:docPr descr="" title="" id="617" name="Picture"/>
                  <a:graphic>
                    <a:graphicData uri="http://schemas.openxmlformats.org/drawingml/2006/picture">
                      <pic:pic>
                        <pic:nvPicPr>
                          <pic:cNvPr descr="07_rapport_environnement_files/figure-docx/fig-raisons-feux-1.png" id="618" name="Picture"/>
                          <pic:cNvPicPr>
                            <a:picLocks noChangeArrowheads="1" noChangeAspect="1"/>
                          </pic:cNvPicPr>
                        </pic:nvPicPr>
                        <pic:blipFill>
                          <a:blip r:embed="rId616"/>
                          <a:stretch>
                            <a:fillRect/>
                          </a:stretch>
                        </pic:blipFill>
                        <pic:spPr bwMode="auto">
                          <a:xfrm>
                            <a:off x="0" y="0"/>
                            <a:ext cx="5969000" cy="3581400"/>
                          </a:xfrm>
                          <a:prstGeom prst="rect">
                            <a:avLst/>
                          </a:prstGeom>
                          <a:noFill/>
                          <a:ln w="9525">
                            <a:noFill/>
                            <a:headEnd/>
                            <a:tailEnd/>
                          </a:ln>
                        </pic:spPr>
                      </pic:pic>
                    </a:graphicData>
                  </a:graphic>
                </wp:inline>
              </w:drawing>
            </w:r>
          </w:p>
          <w:bookmarkEnd w:id="619"/>
        </w:tc>
      </w:tr>
    </w:tbl>
    <w:bookmarkEnd w:id="620"/>
    <w:bookmarkStart w:id="625" w:name="pratique-du-feu"/>
    <w:p>
      <w:pPr>
        <w:pStyle w:val="Titre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1"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1"/>
          <w:p/>
        </w:tc>
      </w:tr>
    </w:tbl>
    <w:p>
      <w:pPr>
        <w:pStyle w:val="CaptionedFigure"/>
      </w:pPr>
      <w:r>
        <w:drawing>
          <wp:inline>
            <wp:extent cx="4620126" cy="3696101"/>
            <wp:effectExtent b="0" l="0" r="0" t="0"/>
            <wp:docPr descr="Pratique et perception des feux (% de Oui)" title="" id="623" name="Picture"/>
            <a:graphic>
              <a:graphicData uri="http://schemas.openxmlformats.org/drawingml/2006/picture">
                <pic:pic>
                  <pic:nvPicPr>
                    <pic:cNvPr descr="07_rapport_environnement_files/figure-docx/fig_feux-1.png" id="624" name="Picture"/>
                    <pic:cNvPicPr>
                      <a:picLocks noChangeArrowheads="1" noChangeAspect="1"/>
                    </pic:cNvPicPr>
                  </pic:nvPicPr>
                  <pic:blipFill>
                    <a:blip r:embed="rId6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25"/>
    <w:bookmarkStart w:id="630" w:name="saisonnalité-des-feux"/>
    <w:p>
      <w:pPr>
        <w:pStyle w:val="Titre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29" w:name="fig-saison-feux"/>
          <w:p>
            <w:pPr>
              <w:jc w:val="center"/>
            </w:pPr>
            <w:pPr>
              <w:jc w:val="left"/>
              <w:spacing w:before="200"/>
              <w:pStyle w:val="ImageCaption"/>
            </w:pPr>
            <w:r>
              <w:t xml:space="preserve">Figure 7.13: Saisonnalité des feux de brousse pratiqués (% de ménages actifs par mois, parmi ceux qui ont fait du feu)</w:t>
            </w:r>
          </w:p>
          <w:p>
            <w:pPr>
              <w:pStyle w:val="Compact"/>
              <w:jc w:val="center"/>
            </w:pPr>
            <w:r>
              <w:drawing>
                <wp:inline>
                  <wp:extent cx="5969000" cy="2387600"/>
                  <wp:effectExtent b="0" l="0" r="0" t="0"/>
                  <wp:docPr descr="" title="" id="627" name="Picture"/>
                  <a:graphic>
                    <a:graphicData uri="http://schemas.openxmlformats.org/drawingml/2006/picture">
                      <pic:pic>
                        <pic:nvPicPr>
                          <pic:cNvPr descr="07_rapport_environnement_files/figure-docx/fig-saison-feux-1.png" id="628" name="Picture"/>
                          <pic:cNvPicPr>
                            <a:picLocks noChangeArrowheads="1" noChangeAspect="1"/>
                          </pic:cNvPicPr>
                        </pic:nvPicPr>
                        <pic:blipFill>
                          <a:blip r:embed="rId626"/>
                          <a:stretch>
                            <a:fillRect/>
                          </a:stretch>
                        </pic:blipFill>
                        <pic:spPr bwMode="auto">
                          <a:xfrm>
                            <a:off x="0" y="0"/>
                            <a:ext cx="5969000" cy="2387600"/>
                          </a:xfrm>
                          <a:prstGeom prst="rect">
                            <a:avLst/>
                          </a:prstGeom>
                          <a:noFill/>
                          <a:ln w="9525">
                            <a:noFill/>
                            <a:headEnd/>
                            <a:tailEnd/>
                          </a:ln>
                        </pic:spPr>
                      </pic:pic>
                    </a:graphicData>
                  </a:graphic>
                </wp:inline>
              </w:drawing>
            </w:r>
          </w:p>
          <w:bookmarkEnd w:id="629"/>
        </w:tc>
      </w:tr>
    </w:tbl>
    <w:bookmarkEnd w:id="630"/>
    <w:bookmarkStart w:id="643" w:name="avis-sur-les-feux"/>
    <w:p>
      <w:pPr>
        <w:pStyle w:val="Titre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34" w:name="fig-evol-feux"/>
          <w:p>
            <w:pPr>
              <w:jc w:val="center"/>
            </w:pPr>
            <w:pPr>
              <w:jc w:val="left"/>
              <w:spacing w:before="200"/>
              <w:pStyle w:val="ImageCaption"/>
            </w:pPr>
            <w:r>
              <w:t xml:space="preserve">Figure 7.14: Évolution perçue des feux depuis 3 ans, par observatoire</w:t>
            </w:r>
          </w:p>
          <w:p>
            <w:pPr>
              <w:pStyle w:val="Compact"/>
              <w:jc w:val="center"/>
            </w:pPr>
            <w:r>
              <w:drawing>
                <wp:inline>
                  <wp:extent cx="5969000" cy="2652888"/>
                  <wp:effectExtent b="0" l="0" r="0" t="0"/>
                  <wp:docPr descr="" title="" id="632" name="Picture"/>
                  <a:graphic>
                    <a:graphicData uri="http://schemas.openxmlformats.org/drawingml/2006/picture">
                      <pic:pic>
                        <pic:nvPicPr>
                          <pic:cNvPr descr="07_rapport_environnement_files/figure-docx/fig-evol-feux-1.png" id="633" name="Picture"/>
                          <pic:cNvPicPr>
                            <a:picLocks noChangeArrowheads="1" noChangeAspect="1"/>
                          </pic:cNvPicPr>
                        </pic:nvPicPr>
                        <pic:blipFill>
                          <a:blip r:embed="rId631"/>
                          <a:stretch>
                            <a:fillRect/>
                          </a:stretch>
                        </pic:blipFill>
                        <pic:spPr bwMode="auto">
                          <a:xfrm>
                            <a:off x="0" y="0"/>
                            <a:ext cx="5969000" cy="2652888"/>
                          </a:xfrm>
                          <a:prstGeom prst="rect">
                            <a:avLst/>
                          </a:prstGeom>
                          <a:noFill/>
                          <a:ln w="9525">
                            <a:noFill/>
                            <a:headEnd/>
                            <a:tailEnd/>
                          </a:ln>
                        </pic:spPr>
                      </pic:pic>
                    </a:graphicData>
                  </a:graphic>
                </wp:inline>
              </w:drawing>
            </w:r>
          </w:p>
          <w:bookmarkEnd w:id="634"/>
        </w:tc>
      </w:tr>
    </w:tbl>
    <w:tbl>
      <w:tblPr>
        <w:tblStyle w:val="Table"/>
        <w:tblW w:type="pct" w:w="5000"/>
        <w:tblLayout w:type="fixed"/>
        <w:tblLook w:firstRow="0" w:lastRow="0" w:firstColumn="0" w:lastColumn="0" w:noHBand="0" w:noVBand="0" w:val="0000"/>
      </w:tblPr>
      <w:tblGrid>
        <w:gridCol w:w="7920"/>
      </w:tblGrid>
      <w:tr>
        <w:tc>
          <w:tcPr/>
          <w:bookmarkStart w:id="638" w:name="fig-probleme-feux"/>
          <w:p>
            <w:pPr>
              <w:jc w:val="center"/>
            </w:pPr>
            <w:pPr>
              <w:jc w:val="left"/>
              <w:spacing w:before="200"/>
              <w:pStyle w:val="ImageCaption"/>
            </w:pPr>
            <w:r>
              <w:t xml:space="preserve">Figure 7.15: Les feux sont-ils un problème dans la région ? (par observatoire)</w:t>
            </w:r>
          </w:p>
          <w:p>
            <w:pPr>
              <w:pStyle w:val="Compact"/>
              <w:jc w:val="center"/>
            </w:pPr>
            <w:r>
              <w:drawing>
                <wp:inline>
                  <wp:extent cx="5969000" cy="2652888"/>
                  <wp:effectExtent b="0" l="0" r="0" t="0"/>
                  <wp:docPr descr="" title="" id="636" name="Picture"/>
                  <a:graphic>
                    <a:graphicData uri="http://schemas.openxmlformats.org/drawingml/2006/picture">
                      <pic:pic>
                        <pic:nvPicPr>
                          <pic:cNvPr descr="07_rapport_environnement_files/figure-docx/fig-probleme-feux-1.png" id="637" name="Picture"/>
                          <pic:cNvPicPr>
                            <a:picLocks noChangeArrowheads="1" noChangeAspect="1"/>
                          </pic:cNvPicPr>
                        </pic:nvPicPr>
                        <pic:blipFill>
                          <a:blip r:embed="rId635"/>
                          <a:stretch>
                            <a:fillRect/>
                          </a:stretch>
                        </pic:blipFill>
                        <pic:spPr bwMode="auto">
                          <a:xfrm>
                            <a:off x="0" y="0"/>
                            <a:ext cx="5969000" cy="2652888"/>
                          </a:xfrm>
                          <a:prstGeom prst="rect">
                            <a:avLst/>
                          </a:prstGeom>
                          <a:noFill/>
                          <a:ln w="9525">
                            <a:noFill/>
                            <a:headEnd/>
                            <a:tailEnd/>
                          </a:ln>
                        </pic:spPr>
                      </pic:pic>
                    </a:graphicData>
                  </a:graphic>
                </wp:inline>
              </w:drawing>
            </w:r>
          </w:p>
          <w:bookmarkEnd w:id="638"/>
        </w:tc>
      </w:tr>
    </w:tbl>
    <w:tbl>
      <w:tblPr>
        <w:tblStyle w:val="Table"/>
        <w:tblW w:type="pct" w:w="5000"/>
        <w:tblLayout w:type="fixed"/>
        <w:tblLook w:firstRow="0" w:lastRow="0" w:firstColumn="0" w:lastColumn="0" w:noHBand="0" w:noVBand="0" w:val="0000"/>
      </w:tblPr>
      <w:tblGrid>
        <w:gridCol w:w="7920"/>
      </w:tblGrid>
      <w:tr>
        <w:tc>
          <w:tcPr/>
          <w:bookmarkStart w:id="642" w:name="fig-reglementation-feux"/>
          <w:p>
            <w:pPr>
              <w:jc w:val="center"/>
            </w:pPr>
            <w:pPr>
              <w:jc w:val="left"/>
              <w:spacing w:before="200"/>
              <w:pStyle w:val="ImageCaption"/>
            </w:pPr>
            <w:r>
              <w:t xml:space="preserve">Figure 7.16: La pratique du feu devrait être… (par observatoire)</w:t>
            </w:r>
          </w:p>
          <w:p>
            <w:pPr>
              <w:pStyle w:val="Compact"/>
              <w:jc w:val="center"/>
            </w:pPr>
            <w:r>
              <w:drawing>
                <wp:inline>
                  <wp:extent cx="5969000" cy="2984500"/>
                  <wp:effectExtent b="0" l="0" r="0" t="0"/>
                  <wp:docPr descr="" title="" id="640" name="Picture"/>
                  <a:graphic>
                    <a:graphicData uri="http://schemas.openxmlformats.org/drawingml/2006/picture">
                      <pic:pic>
                        <pic:nvPicPr>
                          <pic:cNvPr descr="07_rapport_environnement_files/figure-docx/fig-reglementation-feux-1.png" id="641" name="Picture"/>
                          <pic:cNvPicPr>
                            <a:picLocks noChangeArrowheads="1" noChangeAspect="1"/>
                          </pic:cNvPicPr>
                        </pic:nvPicPr>
                        <pic:blipFill>
                          <a:blip r:embed="rId639"/>
                          <a:stretch>
                            <a:fillRect/>
                          </a:stretch>
                        </pic:blipFill>
                        <pic:spPr bwMode="auto">
                          <a:xfrm>
                            <a:off x="0" y="0"/>
                            <a:ext cx="5969000" cy="2984500"/>
                          </a:xfrm>
                          <a:prstGeom prst="rect">
                            <a:avLst/>
                          </a:prstGeom>
                          <a:noFill/>
                          <a:ln w="9525">
                            <a:noFill/>
                            <a:headEnd/>
                            <a:tailEnd/>
                          </a:ln>
                        </pic:spPr>
                      </pic:pic>
                    </a:graphicData>
                  </a:graphic>
                </wp:inline>
              </w:drawing>
            </w:r>
          </w:p>
          <w:bookmarkEnd w:id="642"/>
        </w:tc>
      </w:tr>
    </w:tbl>
    <w:bookmarkEnd w:id="643"/>
    <w:bookmarkEnd w:id="644"/>
    <w:bookmarkStart w:id="675" w:name="sec-protection"/>
    <w:p>
      <w:pPr>
        <w:pStyle w:val="Titre2"/>
      </w:pPr>
      <w:r>
        <w:t xml:space="preserve">7.4 Protection de l’Aire protégée</w:t>
      </w:r>
    </w:p>
    <w:bookmarkStart w:id="649" w:name="connaissance-de-laire-protégée"/>
    <w:p>
      <w:pPr>
        <w:pStyle w:val="Titre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45"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45"/>
          <w:p/>
        </w:tc>
      </w:tr>
    </w:tbl>
    <w:p>
      <w:pPr>
        <w:pStyle w:val="CaptionedFigure"/>
      </w:pPr>
      <w:r>
        <w:drawing>
          <wp:inline>
            <wp:extent cx="4620126" cy="3696101"/>
            <wp:effectExtent b="0" l="0" r="0" t="0"/>
            <wp:docPr descr="Connaissance de l’Aire protégée et demande de protection (% de Oui)" title="" id="647" name="Picture"/>
            <a:graphic>
              <a:graphicData uri="http://schemas.openxmlformats.org/drawingml/2006/picture">
                <pic:pic>
                  <pic:nvPicPr>
                    <pic:cNvPr descr="07_rapport_environnement_files/figure-docx/fig_connaissance_ap-1.png" id="648" name="Picture"/>
                    <pic:cNvPicPr>
                      <a:picLocks noChangeArrowheads="1" noChangeAspect="1"/>
                    </pic:cNvPicPr>
                  </pic:nvPicPr>
                  <pic:blipFill>
                    <a:blip r:embed="rId6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49"/>
    <w:bookmarkStart w:id="654" w:name="impact-perçu-des-actions-de-lap"/>
    <w:p>
      <w:pPr>
        <w:pStyle w:val="Titre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53" w:name="fig-jugement-ap"/>
          <w:p>
            <w:pPr>
              <w:jc w:val="center"/>
            </w:pPr>
            <w:pPr>
              <w:jc w:val="left"/>
              <w:spacing w:before="200"/>
              <w:pStyle w:val="ImageCaption"/>
            </w:pPr>
            <w:r>
              <w:t xml:space="preserve">Figure 7.17: Jugement des actions de l’AP sur la situation économique, sociale et environnementale</w:t>
            </w:r>
          </w:p>
          <w:p>
            <w:pPr>
              <w:pStyle w:val="Compact"/>
              <w:jc w:val="center"/>
            </w:pPr>
            <w:r>
              <w:drawing>
                <wp:inline>
                  <wp:extent cx="5969000" cy="2984500"/>
                  <wp:effectExtent b="0" l="0" r="0" t="0"/>
                  <wp:docPr descr="" title="" id="651" name="Picture"/>
                  <a:graphic>
                    <a:graphicData uri="http://schemas.openxmlformats.org/drawingml/2006/picture">
                      <pic:pic>
                        <pic:nvPicPr>
                          <pic:cNvPr descr="07_rapport_environnement_files/figure-docx/fig-jugement-ap-1.png" id="652" name="Picture"/>
                          <pic:cNvPicPr>
                            <a:picLocks noChangeArrowheads="1" noChangeAspect="1"/>
                          </pic:cNvPicPr>
                        </pic:nvPicPr>
                        <pic:blipFill>
                          <a:blip r:embed="rId650"/>
                          <a:stretch>
                            <a:fillRect/>
                          </a:stretch>
                        </pic:blipFill>
                        <pic:spPr bwMode="auto">
                          <a:xfrm>
                            <a:off x="0" y="0"/>
                            <a:ext cx="5969000" cy="2984500"/>
                          </a:xfrm>
                          <a:prstGeom prst="rect">
                            <a:avLst/>
                          </a:prstGeom>
                          <a:noFill/>
                          <a:ln w="9525">
                            <a:noFill/>
                            <a:headEnd/>
                            <a:tailEnd/>
                          </a:ln>
                        </pic:spPr>
                      </pic:pic>
                    </a:graphicData>
                  </a:graphic>
                </wp:inline>
              </w:drawing>
            </w:r>
          </w:p>
          <w:bookmarkEnd w:id="653"/>
        </w:tc>
      </w:tr>
    </w:tbl>
    <w:bookmarkEnd w:id="654"/>
    <w:bookmarkStart w:id="659" w:name="gestionnaire-souhaité"/>
    <w:p>
      <w:pPr>
        <w:pStyle w:val="Titre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58" w:name="fig-gestionnaire"/>
          <w:p>
            <w:pPr>
              <w:jc w:val="center"/>
            </w:pPr>
            <w:pPr>
              <w:jc w:val="left"/>
              <w:spacing w:before="200"/>
              <w:pStyle w:val="ImageCaption"/>
            </w:pPr>
            <w:r>
              <w:t xml:space="preserve">Figure 7.18: Qui devrait gérer l’AP ? (parmi ceux favorables à la protection)</w:t>
            </w:r>
          </w:p>
          <w:p>
            <w:pPr>
              <w:pStyle w:val="Compact"/>
              <w:jc w:val="center"/>
            </w:pPr>
            <w:r>
              <w:drawing>
                <wp:inline>
                  <wp:extent cx="5969000" cy="2652888"/>
                  <wp:effectExtent b="0" l="0" r="0" t="0"/>
                  <wp:docPr descr="" title="" id="656" name="Picture"/>
                  <a:graphic>
                    <a:graphicData uri="http://schemas.openxmlformats.org/drawingml/2006/picture">
                      <pic:pic>
                        <pic:nvPicPr>
                          <pic:cNvPr descr="07_rapport_environnement_files/figure-docx/fig-gestionnaire-1.png" id="657" name="Picture"/>
                          <pic:cNvPicPr>
                            <a:picLocks noChangeArrowheads="1" noChangeAspect="1"/>
                          </pic:cNvPicPr>
                        </pic:nvPicPr>
                        <pic:blipFill>
                          <a:blip r:embed="rId655"/>
                          <a:stretch>
                            <a:fillRect/>
                          </a:stretch>
                        </pic:blipFill>
                        <pic:spPr bwMode="auto">
                          <a:xfrm>
                            <a:off x="0" y="0"/>
                            <a:ext cx="5969000" cy="2652888"/>
                          </a:xfrm>
                          <a:prstGeom prst="rect">
                            <a:avLst/>
                          </a:prstGeom>
                          <a:noFill/>
                          <a:ln w="9525">
                            <a:noFill/>
                            <a:headEnd/>
                            <a:tailEnd/>
                          </a:ln>
                        </pic:spPr>
                      </pic:pic>
                    </a:graphicData>
                  </a:graphic>
                </wp:inline>
              </w:drawing>
            </w:r>
          </w:p>
          <w:bookmarkEnd w:id="658"/>
        </w:tc>
      </w:tr>
    </w:tbl>
    <w:bookmarkEnd w:id="659"/>
    <w:bookmarkStart w:id="664" w:name="mesures-de-protection-souhaitées"/>
    <w:p>
      <w:pPr>
        <w:pStyle w:val="Titre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63" w:name="fig-mesures-protection"/>
          <w:p>
            <w:pPr>
              <w:jc w:val="center"/>
            </w:pPr>
            <w:pPr>
              <w:jc w:val="left"/>
              <w:spacing w:before="200"/>
              <w:pStyle w:val="ImageCaption"/>
            </w:pPr>
            <w:r>
              <w:t xml:space="preserve">Figure 7.19: Mesures souhaitées pour protéger l’AP (% de Oui, parmi ceux favorables)</w:t>
            </w:r>
          </w:p>
          <w:p>
            <w:pPr>
              <w:pStyle w:val="Compact"/>
              <w:jc w:val="center"/>
            </w:pPr>
            <w:r>
              <w:drawing>
                <wp:inline>
                  <wp:extent cx="5969000" cy="4178300"/>
                  <wp:effectExtent b="0" l="0" r="0" t="0"/>
                  <wp:docPr descr="" title="" id="661" name="Picture"/>
                  <a:graphic>
                    <a:graphicData uri="http://schemas.openxmlformats.org/drawingml/2006/picture">
                      <pic:pic>
                        <pic:nvPicPr>
                          <pic:cNvPr descr="07_rapport_environnement_files/figure-docx/fig-mesures-protection-1.png" id="662" name="Picture"/>
                          <pic:cNvPicPr>
                            <a:picLocks noChangeArrowheads="1" noChangeAspect="1"/>
                          </pic:cNvPicPr>
                        </pic:nvPicPr>
                        <pic:blipFill>
                          <a:blip r:embed="rId660"/>
                          <a:stretch>
                            <a:fillRect/>
                          </a:stretch>
                        </pic:blipFill>
                        <pic:spPr bwMode="auto">
                          <a:xfrm>
                            <a:off x="0" y="0"/>
                            <a:ext cx="5969000" cy="4178300"/>
                          </a:xfrm>
                          <a:prstGeom prst="rect">
                            <a:avLst/>
                          </a:prstGeom>
                          <a:noFill/>
                          <a:ln w="9525">
                            <a:noFill/>
                            <a:headEnd/>
                            <a:tailEnd/>
                          </a:ln>
                        </pic:spPr>
                      </pic:pic>
                    </a:graphicData>
                  </a:graphic>
                </wp:inline>
              </w:drawing>
            </w:r>
          </w:p>
          <w:bookmarkEnd w:id="663"/>
        </w:tc>
      </w:tr>
    </w:tbl>
    <w:bookmarkEnd w:id="664"/>
    <w:bookmarkStart w:id="669" w:name="Xb8ae756bccb17fd6df4bc4692a06ffe8634129b"/>
    <w:p>
      <w:pPr>
        <w:pStyle w:val="Titre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68" w:name="fig-priorite"/>
          <w:p>
            <w:pPr>
              <w:jc w:val="center"/>
            </w:pPr>
            <w:pPr>
              <w:jc w:val="left"/>
              <w:spacing w:before="200"/>
              <w:pStyle w:val="ImageCaption"/>
            </w:pPr>
            <w:r>
              <w:t xml:space="preserve">Figure 7.20: Pauvreté vs. protection de l’environnement : quelle priorité ? (par observatoire)</w:t>
            </w:r>
          </w:p>
          <w:p>
            <w:pPr>
              <w:pStyle w:val="Compact"/>
              <w:jc w:val="center"/>
            </w:pPr>
            <w:r>
              <w:drawing>
                <wp:inline>
                  <wp:extent cx="5969000" cy="2984500"/>
                  <wp:effectExtent b="0" l="0" r="0" t="0"/>
                  <wp:docPr descr="" title="" id="666" name="Picture"/>
                  <a:graphic>
                    <a:graphicData uri="http://schemas.openxmlformats.org/drawingml/2006/picture">
                      <pic:pic>
                        <pic:nvPicPr>
                          <pic:cNvPr descr="07_rapport_environnement_files/figure-docx/fig-priorite-1.png" id="667" name="Picture"/>
                          <pic:cNvPicPr>
                            <a:picLocks noChangeArrowheads="1" noChangeAspect="1"/>
                          </pic:cNvPicPr>
                        </pic:nvPicPr>
                        <pic:blipFill>
                          <a:blip r:embed="rId665"/>
                          <a:stretch>
                            <a:fillRect/>
                          </a:stretch>
                        </pic:blipFill>
                        <pic:spPr bwMode="auto">
                          <a:xfrm>
                            <a:off x="0" y="0"/>
                            <a:ext cx="5969000" cy="2984500"/>
                          </a:xfrm>
                          <a:prstGeom prst="rect">
                            <a:avLst/>
                          </a:prstGeom>
                          <a:noFill/>
                          <a:ln w="9525">
                            <a:noFill/>
                            <a:headEnd/>
                            <a:tailEnd/>
                          </a:ln>
                        </pic:spPr>
                      </pic:pic>
                    </a:graphicData>
                  </a:graphic>
                </wp:inline>
              </w:drawing>
            </w:r>
          </w:p>
          <w:bookmarkEnd w:id="668"/>
        </w:tc>
      </w:tr>
    </w:tbl>
    <w:bookmarkEnd w:id="669"/>
    <w:bookmarkStart w:id="674" w:name="connaissance-des-actions-de-protection"/>
    <w:p>
      <w:pPr>
        <w:pStyle w:val="Titre3"/>
      </w:pPr>
      <w:r>
        <w:t xml:space="preserve">7.4.6 Connaissance des actions de protection</w:t>
      </w:r>
    </w:p>
    <w:p>
      <w:pPr>
        <w:pStyle w:val="FirstParagraph"/>
      </w:pPr>
      <w:r>
        <w:t xml:space="preserve">La</w:t>
      </w:r>
      <w:r>
        <w:t xml:space="preserve"> </w:t>
      </w:r>
      <w:hyperlink w:anchor="fig-actions-ap">
        <w:r>
          <w:rPr>
            <w:rStyle w:val="Lienhypertexte"/>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73" w:name="fig-actions-ap"/>
          <w:p>
            <w:pPr>
              <w:jc w:val="center"/>
            </w:pPr>
            <w:pPr>
              <w:jc w:val="left"/>
              <w:spacing w:before="200"/>
              <w:pStyle w:val="ImageCaption"/>
            </w:pPr>
            <w:r>
              <w:t xml:space="preserve">Figure 7.21: Information, consultation et bénéfice des actions de l’AP (% de Oui), par observatoire</w:t>
            </w:r>
          </w:p>
          <w:p>
            <w:pPr>
              <w:pStyle w:val="Compact"/>
              <w:jc w:val="center"/>
            </w:pPr>
            <w:r>
              <w:drawing>
                <wp:inline>
                  <wp:extent cx="5969000" cy="4178300"/>
                  <wp:effectExtent b="0" l="0" r="0" t="0"/>
                  <wp:docPr descr="" title="" id="671" name="Picture"/>
                  <a:graphic>
                    <a:graphicData uri="http://schemas.openxmlformats.org/drawingml/2006/picture">
                      <pic:pic>
                        <pic:nvPicPr>
                          <pic:cNvPr descr="07_rapport_environnement_files/figure-docx/fig-actions-ap-1.png" id="672" name="Picture"/>
                          <pic:cNvPicPr>
                            <a:picLocks noChangeArrowheads="1" noChangeAspect="1"/>
                          </pic:cNvPicPr>
                        </pic:nvPicPr>
                        <pic:blipFill>
                          <a:blip r:embed="rId670"/>
                          <a:stretch>
                            <a:fillRect/>
                          </a:stretch>
                        </pic:blipFill>
                        <pic:spPr bwMode="auto">
                          <a:xfrm>
                            <a:off x="0" y="0"/>
                            <a:ext cx="5969000" cy="4178300"/>
                          </a:xfrm>
                          <a:prstGeom prst="rect">
                            <a:avLst/>
                          </a:prstGeom>
                          <a:noFill/>
                          <a:ln w="9525">
                            <a:noFill/>
                            <a:headEnd/>
                            <a:tailEnd/>
                          </a:ln>
                        </pic:spPr>
                      </pic:pic>
                    </a:graphicData>
                  </a:graphic>
                </wp:inline>
              </w:drawing>
            </w:r>
          </w:p>
          <w:bookmarkEnd w:id="673"/>
        </w:tc>
      </w:tr>
    </w:tbl>
    <w:bookmarkEnd w:id="674"/>
    <w:bookmarkEnd w:id="675"/>
    <w:bookmarkEnd w:id="676"/>
    <w:bookmarkStart w:id="710" w:name="cataclysmes-et-catastrophes"/>
    <w:p>
      <w:pPr>
        <w:pStyle w:val="Titre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Corpsdetexte"/>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C:\Users\fbede\AppData\Local\Programs\Quarto\share\formats\docx\warning.png" id="6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685" w:name="prévalence-des-cataclysmes"/>
    <w:p>
      <w:pPr>
        <w:pStyle w:val="Titre2"/>
      </w:pPr>
      <w:r>
        <w:t xml:space="preserve">8.1 Prévalence des cataclysmes</w:t>
      </w:r>
    </w:p>
    <w:p>
      <w:pPr>
        <w:pStyle w:val="FirstParagraph"/>
      </w:pPr>
      <w:r>
        <w:t xml:space="preserve">L’exposition aux aléas climatiques et biologiques est très élevée dans les deux observatoires.</w:t>
      </w:r>
    </w:p>
    <w:p>
      <w:pPr>
        <w:pStyle w:val="Corpsdetexte"/>
      </w:pPr>
      <w:r>
        <w:t xml:space="preserve">Dans l’Alaotra, 73 % des ménages déclarent avoir été touchés par au moins un événement. Les ménages affectés subissent en moyenne 1.8 événements. Le cataclysme le plus fréquemment cité est « Sécheresse ».</w:t>
      </w:r>
    </w:p>
    <w:p>
      <w:pPr>
        <w:pStyle w:val="Corpsdetexte"/>
      </w:pPr>
      <w:r>
        <w:t xml:space="preserve">A Marovoay, 71.1 % des ménages déclarent avoir été touchés par au moins un événement. Les ménages affectés subissent en moyenne 1.5 événements. Le cataclysme le plus fréquemment cité est « Sécheresse ».</w:t>
      </w:r>
    </w:p>
    <w:bookmarkStart w:id="679" w:name="taux-dexposition-global"/>
    <w:p>
      <w:pPr>
        <w:pStyle w:val="Titre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Corpsdetexte"/>
      </w:pPr>
      <w:r>
        <w:t xml:space="preserve">Le taux d’exposition aux cataclysmes est très élevé dans les deux observatoires.</w:t>
      </w:r>
    </w:p>
    <w:bookmarkEnd w:id="679"/>
    <w:bookmarkStart w:id="683" w:name="prévalence-par-type-de-catastrophe"/>
    <w:p>
      <w:pPr>
        <w:pStyle w:val="Titre3"/>
      </w:pPr>
      <w:r>
        <w:t xml:space="preserve">8.1.2 Prévalence par type de catastrophe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Prévalence des types de cataclysmes par observatoire</w:t>
            </w:r>
          </w:p>
        </w:tc>
      </w:tr>
      <w:tr>
        <w:trPr>
          <w:tblHeader w:val="on"/>
        </w:trPr>
        <w:tc>
          <w:tcPr>
            <w:gridSpan w:val="3"/>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0.0</w:t>
            </w:r>
          </w:p>
        </w:tc>
      </w:tr>
    </w:tbl>
    <w:p>
      <w:pPr>
        <w:pStyle w:val="Corpsdetexte"/>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Corpsdetexte"/>
      </w:pPr>
      <w:r>
        <w:drawing>
          <wp:inline>
            <wp:extent cx="4620126" cy="3696101"/>
            <wp:effectExtent b="0" l="0" r="0" t="0"/>
            <wp:docPr descr="" title="" id="681" name="Picture"/>
            <a:graphic>
              <a:graphicData uri="http://schemas.openxmlformats.org/drawingml/2006/picture">
                <pic:pic>
                  <pic:nvPicPr>
                    <pic:cNvPr descr="08_cataclysme_catastrophe_files/figure-docx/g1_prevalence_type-1.png" id="682" name="Picture"/>
                    <pic:cNvPicPr>
                      <a:picLocks noChangeArrowheads="1" noChangeAspect="1"/>
                    </pic:cNvPicPr>
                  </pic:nvPicPr>
                  <pic:blipFill>
                    <a:blip r:embed="rId680"/>
                    <a:stretch>
                      <a:fillRect/>
                    </a:stretch>
                  </pic:blipFill>
                  <pic:spPr bwMode="auto">
                    <a:xfrm>
                      <a:off x="0" y="0"/>
                      <a:ext cx="4620126" cy="3696101"/>
                    </a:xfrm>
                    <a:prstGeom prst="rect">
                      <a:avLst/>
                    </a:prstGeom>
                    <a:noFill/>
                    <a:ln w="9525">
                      <a:noFill/>
                      <a:headEnd/>
                      <a:tailEnd/>
                    </a:ln>
                  </pic:spPr>
                </pic:pic>
              </a:graphicData>
            </a:graphic>
          </wp:inline>
        </w:drawing>
      </w:r>
    </w:p>
    <w:bookmarkEnd w:id="683"/>
    <w:bookmarkStart w:id="684" w:name="nombre-moyen-de-catastrophes-par-ménage"/>
    <w:p>
      <w:pPr>
        <w:pStyle w:val="Titre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84"/>
    <w:bookmarkEnd w:id="685"/>
    <w:bookmarkStart w:id="693" w:name="sévérité-des-dégâts"/>
    <w:p>
      <w:pPr>
        <w:pStyle w:val="Titre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Corpsdetexte"/>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86" w:name="dégâts-sur-le-logement"/>
    <w:p>
      <w:pPr>
        <w:pStyle w:val="Titre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Dégâts sur le logement par type de catastrophe</w:t>
            </w:r>
          </w:p>
        </w:tc>
      </w:tr>
      <w:tr>
        <w:trPr>
          <w:tblHeader w:val="on"/>
        </w:trPr>
        <w:tc>
          <w:tcPr>
            <w:gridSpan w:val="3"/>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20.0</w:t>
            </w:r>
          </w:p>
        </w:tc>
      </w:tr>
    </w:tbl>
    <w:bookmarkEnd w:id="686"/>
    <w:bookmarkStart w:id="687" w:name="dégâts-sur-lélevage"/>
    <w:p>
      <w:pPr>
        <w:pStyle w:val="Titre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Corpsdetexte"/>
      </w:pPr>
      <w:r>
        <w:t xml:space="preserve">Les dégâts sur l’élevage sont particulièrement importants pour certains aléas : les maladies et la sécheresse peuvent entraîner des pertes significatives (catégorie « Beaucoup » ou « Destruction totale »).</w:t>
      </w:r>
    </w:p>
    <w:bookmarkEnd w:id="687"/>
    <w:bookmarkStart w:id="688" w:name="conséquences-sur-les-personnes"/>
    <w:p>
      <w:pPr>
        <w:pStyle w:val="Titre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Corpsdetexte"/>
      </w:pPr>
      <w:r>
        <w:t xml:space="preserve">La conséquence la plus répandue est le manque de vivres, directement lié aux pertes agricoles. Les décès et disparitions, bien que rares, sont signalés pour certains cataclysmes (inondations, cyclones).</w:t>
      </w:r>
    </w:p>
    <w:bookmarkEnd w:id="688"/>
    <w:bookmarkStart w:id="692" w:name="X8a171b41bcc09a3f8d1a3f452aa03aa06659af0"/>
    <w:p>
      <w:pPr>
        <w:pStyle w:val="Titre3"/>
      </w:pPr>
      <w:r>
        <w:t xml:space="preserve">8.2.4 Profil de sévérité des principaux cataclysmes</w:t>
      </w:r>
    </w:p>
    <w:p>
      <w:pPr>
        <w:pStyle w:val="FirstParagraph"/>
      </w:pPr>
      <w:r>
        <w:drawing>
          <wp:inline>
            <wp:extent cx="4620126" cy="3696101"/>
            <wp:effectExtent b="0" l="0" r="0" t="0"/>
            <wp:docPr descr="" title="" id="690" name="Picture"/>
            <a:graphic>
              <a:graphicData uri="http://schemas.openxmlformats.org/drawingml/2006/picture">
                <pic:pic>
                  <pic:nvPicPr>
                    <pic:cNvPr descr="08_cataclysme_catastrophe_files/figure-docx/g2_severite_profil-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2"/>
    <w:bookmarkEnd w:id="693"/>
    <w:bookmarkStart w:id="697" w:name="saisonnalité-des-cataclysmes"/>
    <w:p>
      <w:pPr>
        <w:pStyle w:val="Titre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Corpsdetexte"/>
      </w:pPr>
      <w:r>
        <w:drawing>
          <wp:inline>
            <wp:extent cx="4620126" cy="3696101"/>
            <wp:effectExtent b="0" l="0" r="0" t="0"/>
            <wp:docPr descr="" title="" id="695" name="Picture"/>
            <a:graphic>
              <a:graphicData uri="http://schemas.openxmlformats.org/drawingml/2006/picture">
                <pic:pic>
                  <pic:nvPicPr>
                    <pic:cNvPr descr="08_cataclysme_catastrophe_files/figure-docx/g3_saisonnalite-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97"/>
    <w:bookmarkStart w:id="705" w:name="dégâts-agricoles-par-culture"/>
    <w:p>
      <w:pPr>
        <w:pStyle w:val="Titre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98" w:name="cultures-les-plus-touchées"/>
    <w:p>
      <w:pPr>
        <w:pStyle w:val="Titre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gridSpan w:val="2"/>
          </w:tcPr>
          <w:p>
            <w:pPr>
              <w:pStyle w:val="Compact"/>
              <w:jc w:val="left"/>
            </w:pPr>
            <w:r>
              <w:t xml:space="preserve">Marovoay</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r>
        <w:tc>
          <w:tcPr>
            <w:gridSpan w:val="2"/>
          </w:tcPr>
          <w:p>
            <w:pPr>
              <w:pStyle w:val="Compact"/>
              <w:jc w:val="left"/>
            </w:pPr>
            <w:r>
              <w:t xml:space="preserve">Alaotra</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Corpsdetexte"/>
      </w:pPr>
      <w:r>
        <w:t xml:space="preserve">Le riz, culture vivrière dominante, est de loin la culture la plus exposée aux cataclysmes. Le haricot, le maïs et le manioc figurent également parmi les cultures les plus touchées.</w:t>
      </w:r>
    </w:p>
    <w:bookmarkEnd w:id="698"/>
    <w:bookmarkStart w:id="699" w:name="X761fe4265c538f6bafac6cdcff31c03acc14793"/>
    <w:p>
      <w:pPr>
        <w:pStyle w:val="Titre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699"/>
    <w:bookmarkStart w:id="700" w:name="Xcf77f7ca95e8511826fa9c1eb4f3d1682b70b3d"/>
    <w:p>
      <w:pPr>
        <w:pStyle w:val="Titre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Corpsdetexte"/>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00"/>
    <w:bookmarkStart w:id="704" w:name="Xc5153409833405fb69cd75dc36cbc4fc94497fa"/>
    <w:p>
      <w:pPr>
        <w:pStyle w:val="Titre3"/>
      </w:pPr>
      <w:r>
        <w:t xml:space="preserve">8.4.4 Comparaison dégâts champs vs stocks pour les principales cultures</w:t>
      </w:r>
    </w:p>
    <w:p>
      <w:pPr>
        <w:pStyle w:val="FirstParagraph"/>
      </w:pPr>
      <w:r>
        <w:drawing>
          <wp:inline>
            <wp:extent cx="4620126" cy="3696101"/>
            <wp:effectExtent b="0" l="0" r="0" t="0"/>
            <wp:docPr descr="" title="" id="702" name="Picture"/>
            <a:graphic>
              <a:graphicData uri="http://schemas.openxmlformats.org/drawingml/2006/picture">
                <pic:pic>
                  <pic:nvPicPr>
                    <pic:cNvPr descr="08_cataclysme_catastrophe_files/figure-docx/g4_champs_vs_stocks-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Corpsdetexte"/>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04"/>
    <w:bookmarkEnd w:id="705"/>
    <w:bookmarkStart w:id="709" w:name="sec-cata-multiyear"/>
    <w:p>
      <w:pPr>
        <w:pStyle w:val="Titre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969000" cy="3316111"/>
            <wp:effectExtent b="0" l="0" r="0" t="0"/>
            <wp:docPr descr="Évolution du pourcentage de ménages ayant subi au moins une catastrophe (2003–2025)" title="" id="707" name="Picture"/>
            <a:graphic>
              <a:graphicData uri="http://schemas.openxmlformats.org/drawingml/2006/picture">
                <pic:pic>
                  <pic:nvPicPr>
                    <pic:cNvPr descr="08_cataclysme_catastrophe_files/figure-docx/fig_cata_prevalence-1.png" id="708" name="Picture"/>
                    <pic:cNvPicPr>
                      <a:picLocks noChangeArrowheads="1" noChangeAspect="1"/>
                    </pic:cNvPicPr>
                  </pic:nvPicPr>
                  <pic:blipFill>
                    <a:blip r:embed="rId706"/>
                    <a:stretch>
                      <a:fillRect/>
                    </a:stretch>
                  </pic:blipFill>
                  <pic:spPr bwMode="auto">
                    <a:xfrm>
                      <a:off x="0" y="0"/>
                      <a:ext cx="5969000" cy="3316111"/>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Corpsdetexte"/>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09"/>
    <w:bookmarkEnd w:id="710"/>
    <w:bookmarkStart w:id="754" w:name="X03cb89d846b4b88883df2a757e95414db7d381a"/>
    <w:p>
      <w:pPr>
        <w:pStyle w:val="Titre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C:\Users\fbede\AppData\Local\Programs\Quarto\share\formats\docx\warning.png" id="71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35" w:name="sec-insertion"/>
    <w:p>
      <w:pPr>
        <w:pStyle w:val="Titre2"/>
      </w:pPr>
      <w:r>
        <w:t xml:space="preserve">9.1 Insertion sociale</w:t>
      </w:r>
    </w:p>
    <w:bookmarkStart w:id="714" w:name="appartenance-à-une-organisation"/>
    <w:p>
      <w:pPr>
        <w:pStyle w:val="Titre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13"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13"/>
          <w:p/>
        </w:tc>
      </w:tr>
    </w:tbl>
    <w:bookmarkEnd w:id="714"/>
    <w:bookmarkStart w:id="719" w:name="nombre-dorganisations-par-ménage"/>
    <w:p>
      <w:pPr>
        <w:pStyle w:val="Titre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18" w:name="fig-nb-org"/>
          <w:p>
            <w:pPr>
              <w:jc w:val="center"/>
            </w:pPr>
            <w:pPr>
              <w:jc w:val="left"/>
              <w:spacing w:before="200"/>
              <w:pStyle w:val="ImageCaption"/>
            </w:pPr>
            <w:r>
              <w:t xml:space="preserve">Figure 9.1: Nombre d’organisations par ménage membre</w:t>
            </w:r>
          </w:p>
          <w:p>
            <w:pPr>
              <w:pStyle w:val="Compact"/>
              <w:jc w:val="center"/>
            </w:pPr>
            <w:r>
              <w:drawing>
                <wp:inline>
                  <wp:extent cx="5969000" cy="3730624"/>
                  <wp:effectExtent b="0" l="0" r="0" t="0"/>
                  <wp:docPr descr="" title="" id="716" name="Picture"/>
                  <a:graphic>
                    <a:graphicData uri="http://schemas.openxmlformats.org/drawingml/2006/picture">
                      <pic:pic>
                        <pic:nvPicPr>
                          <pic:cNvPr descr="09_insertion_projet_files/figure-docx/fig-nb-org-1.png" id="717" name="Picture"/>
                          <pic:cNvPicPr>
                            <a:picLocks noChangeArrowheads="1" noChangeAspect="1"/>
                          </pic:cNvPicPr>
                        </pic:nvPicPr>
                        <pic:blipFill>
                          <a:blip r:embed="rId715"/>
                          <a:stretch>
                            <a:fillRect/>
                          </a:stretch>
                        </pic:blipFill>
                        <pic:spPr bwMode="auto">
                          <a:xfrm>
                            <a:off x="0" y="0"/>
                            <a:ext cx="5969000" cy="3730624"/>
                          </a:xfrm>
                          <a:prstGeom prst="rect">
                            <a:avLst/>
                          </a:prstGeom>
                          <a:noFill/>
                          <a:ln w="9525">
                            <a:noFill/>
                            <a:headEnd/>
                            <a:tailEnd/>
                          </a:ln>
                        </pic:spPr>
                      </pic:pic>
                    </a:graphicData>
                  </a:graphic>
                </wp:inline>
              </w:drawing>
            </w:r>
          </w:p>
          <w:bookmarkEnd w:id="718"/>
        </w:tc>
      </w:tr>
    </w:tbl>
    <w:bookmarkEnd w:id="719"/>
    <w:bookmarkStart w:id="724" w:name="type-dorganisation"/>
    <w:p>
      <w:pPr>
        <w:pStyle w:val="Titre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23" w:name="fig-type-org"/>
          <w:p>
            <w:pPr>
              <w:jc w:val="center"/>
            </w:pPr>
            <w:pPr>
              <w:jc w:val="left"/>
              <w:spacing w:before="200"/>
              <w:pStyle w:val="ImageCaption"/>
            </w:pPr>
            <w:r>
              <w:t xml:space="preserve">Figure 9.2: Type d’organisation (toutes adhésions)</w:t>
            </w:r>
          </w:p>
          <w:p>
            <w:pPr>
              <w:pStyle w:val="Compact"/>
              <w:jc w:val="center"/>
            </w:pPr>
            <w:r>
              <w:drawing>
                <wp:inline>
                  <wp:extent cx="5969000" cy="3798454"/>
                  <wp:effectExtent b="0" l="0" r="0" t="0"/>
                  <wp:docPr descr="" title="" id="721" name="Picture"/>
                  <a:graphic>
                    <a:graphicData uri="http://schemas.openxmlformats.org/drawingml/2006/picture">
                      <pic:pic>
                        <pic:nvPicPr>
                          <pic:cNvPr descr="09_insertion_projet_files/figure-docx/fig-type-org-1.png" id="722" name="Picture"/>
                          <pic:cNvPicPr>
                            <a:picLocks noChangeArrowheads="1" noChangeAspect="1"/>
                          </pic:cNvPicPr>
                        </pic:nvPicPr>
                        <pic:blipFill>
                          <a:blip r:embed="rId720"/>
                          <a:stretch>
                            <a:fillRect/>
                          </a:stretch>
                        </pic:blipFill>
                        <pic:spPr bwMode="auto">
                          <a:xfrm>
                            <a:off x="0" y="0"/>
                            <a:ext cx="5969000" cy="3798454"/>
                          </a:xfrm>
                          <a:prstGeom prst="rect">
                            <a:avLst/>
                          </a:prstGeom>
                          <a:noFill/>
                          <a:ln w="9525">
                            <a:noFill/>
                            <a:headEnd/>
                            <a:tailEnd/>
                          </a:ln>
                        </pic:spPr>
                      </pic:pic>
                    </a:graphicData>
                  </a:graphic>
                </wp:inline>
              </w:drawing>
            </w:r>
          </w:p>
          <w:bookmarkEnd w:id="723"/>
        </w:tc>
      </w:tr>
    </w:tbl>
    <w:bookmarkEnd w:id="724"/>
    <w:bookmarkStart w:id="729" w:name="qui-dans-le-ménage-est-membre"/>
    <w:p>
      <w:pPr>
        <w:pStyle w:val="Titre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28" w:name="fig-qui-membre"/>
          <w:p>
            <w:pPr>
              <w:jc w:val="center"/>
            </w:pPr>
            <w:pPr>
              <w:jc w:val="left"/>
              <w:spacing w:before="200"/>
              <w:pStyle w:val="ImageCaption"/>
            </w:pPr>
            <w:r>
              <w:t xml:space="preserve">Figure 9.3: Membre du ménage affilié à l’organisation</w:t>
            </w:r>
          </w:p>
          <w:p>
            <w:pPr>
              <w:pStyle w:val="Compact"/>
              <w:jc w:val="center"/>
            </w:pPr>
            <w:r>
              <w:drawing>
                <wp:inline>
                  <wp:extent cx="5969000" cy="3316111"/>
                  <wp:effectExtent b="0" l="0" r="0" t="0"/>
                  <wp:docPr descr="" title="" id="726" name="Picture"/>
                  <a:graphic>
                    <a:graphicData uri="http://schemas.openxmlformats.org/drawingml/2006/picture">
                      <pic:pic>
                        <pic:nvPicPr>
                          <pic:cNvPr descr="09_insertion_projet_files/figure-docx/fig-qui-membre-1.png" id="727" name="Picture"/>
                          <pic:cNvPicPr>
                            <a:picLocks noChangeArrowheads="1" noChangeAspect="1"/>
                          </pic:cNvPicPr>
                        </pic:nvPicPr>
                        <pic:blipFill>
                          <a:blip r:embed="rId725"/>
                          <a:stretch>
                            <a:fillRect/>
                          </a:stretch>
                        </pic:blipFill>
                        <pic:spPr bwMode="auto">
                          <a:xfrm>
                            <a:off x="0" y="0"/>
                            <a:ext cx="5969000" cy="3316111"/>
                          </a:xfrm>
                          <a:prstGeom prst="rect">
                            <a:avLst/>
                          </a:prstGeom>
                          <a:noFill/>
                          <a:ln w="9525">
                            <a:noFill/>
                            <a:headEnd/>
                            <a:tailEnd/>
                          </a:ln>
                        </pic:spPr>
                      </pic:pic>
                    </a:graphicData>
                  </a:graphic>
                </wp:inline>
              </w:drawing>
            </w:r>
          </w:p>
          <w:bookmarkEnd w:id="728"/>
        </w:tc>
      </w:tr>
    </w:tbl>
    <w:bookmarkEnd w:id="729"/>
    <w:bookmarkStart w:id="734" w:name="niveau-de-responsabilité"/>
    <w:p>
      <w:pPr>
        <w:pStyle w:val="Titre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33" w:name="fig-responsabilite"/>
          <w:p>
            <w:pPr>
              <w:jc w:val="center"/>
            </w:pPr>
            <w:pPr>
              <w:jc w:val="left"/>
              <w:spacing w:before="200"/>
              <w:pStyle w:val="ImageCaption"/>
            </w:pPr>
            <w:r>
              <w:t xml:space="preserve">Figure 9.4: Niveau de responsabilité dans l’organisation</w:t>
            </w:r>
          </w:p>
          <w:p>
            <w:pPr>
              <w:pStyle w:val="Compact"/>
              <w:jc w:val="center"/>
            </w:pPr>
            <w:r>
              <w:drawing>
                <wp:inline>
                  <wp:extent cx="5969000" cy="3316111"/>
                  <wp:effectExtent b="0" l="0" r="0" t="0"/>
                  <wp:docPr descr="" title="" id="731" name="Picture"/>
                  <a:graphic>
                    <a:graphicData uri="http://schemas.openxmlformats.org/drawingml/2006/picture">
                      <pic:pic>
                        <pic:nvPicPr>
                          <pic:cNvPr descr="09_insertion_projet_files/figure-docx/fig-responsabilite-1.png" id="732" name="Picture"/>
                          <pic:cNvPicPr>
                            <a:picLocks noChangeArrowheads="1" noChangeAspect="1"/>
                          </pic:cNvPicPr>
                        </pic:nvPicPr>
                        <pic:blipFill>
                          <a:blip r:embed="rId730"/>
                          <a:stretch>
                            <a:fillRect/>
                          </a:stretch>
                        </pic:blipFill>
                        <pic:spPr bwMode="auto">
                          <a:xfrm>
                            <a:off x="0" y="0"/>
                            <a:ext cx="5969000" cy="3316111"/>
                          </a:xfrm>
                          <a:prstGeom prst="rect">
                            <a:avLst/>
                          </a:prstGeom>
                          <a:noFill/>
                          <a:ln w="9525">
                            <a:noFill/>
                            <a:headEnd/>
                            <a:tailEnd/>
                          </a:ln>
                        </pic:spPr>
                      </pic:pic>
                    </a:graphicData>
                  </a:graphic>
                </wp:inline>
              </w:drawing>
            </w:r>
          </w:p>
          <w:bookmarkEnd w:id="733"/>
        </w:tc>
      </w:tr>
    </w:tbl>
    <w:bookmarkEnd w:id="734"/>
    <w:bookmarkEnd w:id="735"/>
    <w:bookmarkStart w:id="750" w:name="sec-projets"/>
    <w:p>
      <w:pPr>
        <w:pStyle w:val="Titre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37" w:name="bénéficiaires-de-projets"/>
    <w:p>
      <w:pPr>
        <w:pStyle w:val="Titre3"/>
      </w:pPr>
      <w:r>
        <w:t xml:space="preserve">9.2.1 Bénéficiaires de projets</w:t>
      </w:r>
    </w:p>
    <w:p>
      <w:pPr>
        <w:pStyle w:val="FirstParagraph"/>
      </w:pPr>
      <w:r>
        <w:t xml:space="preserve">L’accès aux projets de développement reste inégal entre les deux sites.</w:t>
      </w:r>
    </w:p>
    <w:p>
      <w:pPr>
        <w:pStyle w:val="Corpsdetexte"/>
      </w:pPr>
      <w:r>
        <w:t xml:space="preserve">Dans l’Alaotra, 22.2 % des ménages déclarent avoir bénéficié d’au moins un projet ou d’une formation.</w:t>
      </w:r>
    </w:p>
    <w:p>
      <w:pPr>
        <w:pStyle w:val="Corpsdetexte"/>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36"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36"/>
          <w:p/>
        </w:tc>
      </w:tr>
    </w:tbl>
    <w:bookmarkEnd w:id="737"/>
    <w:bookmarkStart w:id="743" w:name="taux-de-bénéficiaires-par-type-de-projet"/>
    <w:p>
      <w:pPr>
        <w:pStyle w:val="Titre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1" w:name="fig-benef-type"/>
          <w:p>
            <w:pPr>
              <w:jc w:val="center"/>
            </w:pPr>
            <w:pPr>
              <w:jc w:val="left"/>
              <w:spacing w:before="200"/>
              <w:pStyle w:val="ImageCaption"/>
            </w:pPr>
            <w:r>
              <w:t xml:space="preserve">Figure 9.5: Taux de ménages bénéficiaires par type de projet</w:t>
            </w:r>
          </w:p>
          <w:p>
            <w:pPr>
              <w:pStyle w:val="Compact"/>
              <w:jc w:val="center"/>
            </w:pPr>
            <w:r>
              <w:drawing>
                <wp:inline>
                  <wp:extent cx="5969000" cy="3581400"/>
                  <wp:effectExtent b="0" l="0" r="0" t="0"/>
                  <wp:docPr descr="" title="" id="739" name="Picture"/>
                  <a:graphic>
                    <a:graphicData uri="http://schemas.openxmlformats.org/drawingml/2006/picture">
                      <pic:pic>
                        <pic:nvPicPr>
                          <pic:cNvPr descr="09_insertion_projet_files/figure-docx/fig-benef-type-1.png" id="740" name="Picture"/>
                          <pic:cNvPicPr>
                            <a:picLocks noChangeArrowheads="1" noChangeAspect="1"/>
                          </pic:cNvPicPr>
                        </pic:nvPicPr>
                        <pic:blipFill>
                          <a:blip r:embed="rId738"/>
                          <a:stretch>
                            <a:fillRect/>
                          </a:stretch>
                        </pic:blipFill>
                        <pic:spPr bwMode="auto">
                          <a:xfrm>
                            <a:off x="0" y="0"/>
                            <a:ext cx="5969000" cy="3581400"/>
                          </a:xfrm>
                          <a:prstGeom prst="rect">
                            <a:avLst/>
                          </a:prstGeom>
                          <a:noFill/>
                          <a:ln w="9525">
                            <a:noFill/>
                            <a:headEnd/>
                            <a:tailEnd/>
                          </a:ln>
                        </pic:spPr>
                      </pic:pic>
                    </a:graphicData>
                  </a:graphic>
                </wp:inline>
              </w:drawing>
            </w:r>
          </w:p>
          <w:bookmarkEnd w:id="741"/>
        </w:tc>
      </w:tr>
    </w:tbl>
    <w:tbl>
      <w:tblPr>
        <w:tblStyle w:val="Table"/>
        <w:tblW w:type="pct" w:w="5000"/>
        <w:tblLayout w:type="fixed"/>
        <w:tblLook w:firstRow="0" w:lastRow="0" w:firstColumn="0" w:lastColumn="0" w:noHBand="0" w:noVBand="0" w:val="0000"/>
      </w:tblPr>
      <w:tblGrid>
        <w:gridCol w:w="7920"/>
      </w:tblGrid>
      <w:tr>
        <w:tc>
          <w:tcPr/>
          <w:bookmarkStart w:id="742"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2"/>
          <w:p/>
        </w:tc>
      </w:tr>
    </w:tbl>
    <w:bookmarkEnd w:id="743"/>
    <w:bookmarkStart w:id="749" w:name="source-des-projets"/>
    <w:p>
      <w:pPr>
        <w:pStyle w:val="Titre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47" w:name="fig-source-projet"/>
          <w:p>
            <w:pPr>
              <w:jc w:val="center"/>
            </w:pPr>
            <w:pPr>
              <w:jc w:val="left"/>
              <w:spacing w:before="200"/>
              <w:pStyle w:val="ImageCaption"/>
            </w:pPr>
            <w:r>
              <w:t xml:space="preserve">Figure 9.6: Source des projets pour les ménages bénéficiaires</w:t>
            </w:r>
          </w:p>
          <w:p>
            <w:pPr>
              <w:pStyle w:val="Compact"/>
              <w:jc w:val="center"/>
            </w:pPr>
            <w:r>
              <w:drawing>
                <wp:inline>
                  <wp:extent cx="5969000" cy="3581400"/>
                  <wp:effectExtent b="0" l="0" r="0" t="0"/>
                  <wp:docPr descr="" title="" id="745" name="Picture"/>
                  <a:graphic>
                    <a:graphicData uri="http://schemas.openxmlformats.org/drawingml/2006/picture">
                      <pic:pic>
                        <pic:nvPicPr>
                          <pic:cNvPr descr="09_insertion_projet_files/figure-docx/fig-source-projet-1.png" id="746" name="Picture"/>
                          <pic:cNvPicPr>
                            <a:picLocks noChangeArrowheads="1" noChangeAspect="1"/>
                          </pic:cNvPicPr>
                        </pic:nvPicPr>
                        <pic:blipFill>
                          <a:blip r:embed="rId744"/>
                          <a:stretch>
                            <a:fillRect/>
                          </a:stretch>
                        </pic:blipFill>
                        <pic:spPr bwMode="auto">
                          <a:xfrm>
                            <a:off x="0" y="0"/>
                            <a:ext cx="5969000" cy="3581400"/>
                          </a:xfrm>
                          <a:prstGeom prst="rect">
                            <a:avLst/>
                          </a:prstGeom>
                          <a:noFill/>
                          <a:ln w="9525">
                            <a:noFill/>
                            <a:headEnd/>
                            <a:tailEnd/>
                          </a:ln>
                        </pic:spPr>
                      </pic:pic>
                    </a:graphicData>
                  </a:graphic>
                </wp:inline>
              </w:drawing>
            </w:r>
          </w:p>
          <w:bookmarkEnd w:id="747"/>
        </w:tc>
      </w:tr>
    </w:tbl>
    <w:tbl>
      <w:tblPr>
        <w:tblStyle w:val="Table"/>
        <w:tblW w:type="pct" w:w="5000"/>
        <w:tblLayout w:type="fixed"/>
        <w:tblLook w:firstRow="0" w:lastRow="0" w:firstColumn="0" w:lastColumn="0" w:noHBand="0" w:noVBand="0" w:val="0000"/>
      </w:tblPr>
      <w:tblGrid>
        <w:gridCol w:w="7920"/>
      </w:tblGrid>
      <w:tr>
        <w:tc>
          <w:tcPr/>
          <w:bookmarkStart w:id="748"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48"/>
          <w:p/>
        </w:tc>
      </w:tr>
    </w:tbl>
    <w:bookmarkEnd w:id="749"/>
    <w:bookmarkEnd w:id="750"/>
    <w:bookmarkStart w:id="752" w:name="sec-croisement"/>
    <w:p>
      <w:pPr>
        <w:pStyle w:val="Titre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Corpsdetexte"/>
      </w:pPr>
      <w:r>
        <w:t xml:space="preserve">Dans l’Alaotra, 32.1 % des ménages sont membres d’une organisation.</w:t>
      </w:r>
    </w:p>
    <w:p>
      <w:pPr>
        <w:pStyle w:val="Corpsdetexte"/>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1"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1"/>
          <w:p/>
        </w:tc>
      </w:tr>
    </w:tbl>
    <w:bookmarkEnd w:id="752"/>
    <w:bookmarkStart w:id="753" w:name="sec-pistes-insertion"/>
    <w:p>
      <w:pPr>
        <w:pStyle w:val="Titre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53"/>
    <w:bookmarkEnd w:id="754"/>
    <w:bookmarkStart w:id="781" w:name="évaluation-de-la-qualité-de-lenquête"/>
    <w:p>
      <w:pPr>
        <w:pStyle w:val="Titre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C:\Users\fbede\AppData\Local\Programs\Quarto\share\formats\docx\warning.png" id="7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sont susceptibles de faire l’objet de corrections.</w:t>
            </w:r>
          </w:p>
          <w:p/>
        </w:tc>
      </w:tr>
    </w:tbl>
    <w:bookmarkStart w:id="761" w:name="Xa4db8dd5ff569f230bca5343853834cca9e2941"/>
    <w:p>
      <w:pPr>
        <w:pStyle w:val="Titre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Lienhypertexte"/>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0" w:name="fig-qualite"/>
          <w:p>
            <w:pPr>
              <w:jc w:val="center"/>
            </w:pPr>
            <w:pPr>
              <w:jc w:val="left"/>
              <w:spacing w:before="200"/>
              <w:pStyle w:val="ImageCaption"/>
            </w:pPr>
            <w:r>
              <w:t xml:space="preserve">Figure 10.1: Qualité de l’enquête selon l’enquêteur (j11, page de couverture)</w:t>
            </w:r>
          </w:p>
          <w:p>
            <w:pPr>
              <w:pStyle w:val="Compact"/>
              <w:jc w:val="center"/>
            </w:pPr>
            <w:r>
              <w:drawing>
                <wp:inline>
                  <wp:extent cx="5969000" cy="2984500"/>
                  <wp:effectExtent b="0" l="0" r="0" t="0"/>
                  <wp:docPr descr="" title="" id="758" name="Picture"/>
                  <a:graphic>
                    <a:graphicData uri="http://schemas.openxmlformats.org/drawingml/2006/picture">
                      <pic:pic>
                        <pic:nvPicPr>
                          <pic:cNvPr descr="10_enquete_qualite_files/figure-docx/fig-qualite-1.png" id="759" name="Picture"/>
                          <pic:cNvPicPr>
                            <a:picLocks noChangeArrowheads="1" noChangeAspect="1"/>
                          </pic:cNvPicPr>
                        </pic:nvPicPr>
                        <pic:blipFill>
                          <a:blip r:embed="rId757"/>
                          <a:stretch>
                            <a:fillRect/>
                          </a:stretch>
                        </pic:blipFill>
                        <pic:spPr bwMode="auto">
                          <a:xfrm>
                            <a:off x="0" y="0"/>
                            <a:ext cx="5969000" cy="2984500"/>
                          </a:xfrm>
                          <a:prstGeom prst="rect">
                            <a:avLst/>
                          </a:prstGeom>
                          <a:noFill/>
                          <a:ln w="9525">
                            <a:noFill/>
                            <a:headEnd/>
                            <a:tailEnd/>
                          </a:ln>
                        </pic:spPr>
                      </pic:pic>
                    </a:graphicData>
                  </a:graphic>
                </wp:inline>
              </w:drawing>
            </w:r>
          </w:p>
          <w:bookmarkEnd w:id="760"/>
        </w:tc>
      </w:tr>
    </w:tbl>
    <w:bookmarkEnd w:id="761"/>
    <w:bookmarkStart w:id="763" w:name="répondant"/>
    <w:p>
      <w:pPr>
        <w:pStyle w:val="Titre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Lienhypertexte"/>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2"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2"/>
          <w:p/>
        </w:tc>
      </w:tr>
    </w:tbl>
    <w:bookmarkEnd w:id="763"/>
    <w:bookmarkStart w:id="768" w:name="X2101bde4d2f525baec1852bd3c950f476bfe63c"/>
    <w:p>
      <w:pPr>
        <w:pStyle w:val="Titre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Lienhypertexte"/>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67" w:name="fig-qual-reponse"/>
          <w:p>
            <w:pPr>
              <w:jc w:val="center"/>
            </w:pPr>
            <w:pPr>
              <w:jc w:val="left"/>
              <w:spacing w:before="200"/>
              <w:pStyle w:val="ImageCaption"/>
            </w:pPr>
            <w:r>
              <w:t xml:space="preserve">Figure 10.2: Qualité de la réponse selon l’enquêteur (qual1aa, fin de questionnaire)</w:t>
            </w:r>
          </w:p>
          <w:p>
            <w:pPr>
              <w:pStyle w:val="Compact"/>
              <w:jc w:val="center"/>
            </w:pPr>
            <w:r>
              <w:drawing>
                <wp:inline>
                  <wp:extent cx="5969000" cy="2984500"/>
                  <wp:effectExtent b="0" l="0" r="0" t="0"/>
                  <wp:docPr descr="" title="" id="765" name="Picture"/>
                  <a:graphic>
                    <a:graphicData uri="http://schemas.openxmlformats.org/drawingml/2006/picture">
                      <pic:pic>
                        <pic:nvPicPr>
                          <pic:cNvPr descr="10_enquete_qualite_files/figure-docx/fig-qual-reponse-1.png" id="766" name="Picture"/>
                          <pic:cNvPicPr>
                            <a:picLocks noChangeArrowheads="1" noChangeAspect="1"/>
                          </pic:cNvPicPr>
                        </pic:nvPicPr>
                        <pic:blipFill>
                          <a:blip r:embed="rId764"/>
                          <a:stretch>
                            <a:fillRect/>
                          </a:stretch>
                        </pic:blipFill>
                        <pic:spPr bwMode="auto">
                          <a:xfrm>
                            <a:off x="0" y="0"/>
                            <a:ext cx="5969000" cy="2984500"/>
                          </a:xfrm>
                          <a:prstGeom prst="rect">
                            <a:avLst/>
                          </a:prstGeom>
                          <a:noFill/>
                          <a:ln w="9525">
                            <a:noFill/>
                            <a:headEnd/>
                            <a:tailEnd/>
                          </a:ln>
                        </pic:spPr>
                      </pic:pic>
                    </a:graphicData>
                  </a:graphic>
                </wp:inline>
              </w:drawing>
            </w:r>
          </w:p>
          <w:bookmarkEnd w:id="767"/>
        </w:tc>
      </w:tr>
    </w:tbl>
    <w:bookmarkEnd w:id="768"/>
    <w:bookmarkStart w:id="773" w:name="X9f66b319a86da89209272021c54dcd93697770e"/>
    <w:p>
      <w:pPr>
        <w:pStyle w:val="Titre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Lienhypertexte"/>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2" w:name="fig-reaction"/>
          <w:p>
            <w:pPr>
              <w:jc w:val="center"/>
            </w:pPr>
            <w:pPr>
              <w:jc w:val="left"/>
              <w:spacing w:before="200"/>
              <w:pStyle w:val="ImageCaption"/>
            </w:pPr>
            <w:r>
              <w:t xml:space="preserve">Figure 10.3: Réaction du répondant selon l’enquêteur (qual2aa, fin de questionnaire)</w:t>
            </w:r>
          </w:p>
          <w:p>
            <w:pPr>
              <w:pStyle w:val="Compact"/>
              <w:jc w:val="center"/>
            </w:pPr>
            <w:r>
              <w:drawing>
                <wp:inline>
                  <wp:extent cx="5969000" cy="2984500"/>
                  <wp:effectExtent b="0" l="0" r="0" t="0"/>
                  <wp:docPr descr="" title="" id="770" name="Picture"/>
                  <a:graphic>
                    <a:graphicData uri="http://schemas.openxmlformats.org/drawingml/2006/picture">
                      <pic:pic>
                        <pic:nvPicPr>
                          <pic:cNvPr descr="10_enquete_qualite_files/figure-docx/fig-reaction-1.png" id="771" name="Picture"/>
                          <pic:cNvPicPr>
                            <a:picLocks noChangeArrowheads="1" noChangeAspect="1"/>
                          </pic:cNvPicPr>
                        </pic:nvPicPr>
                        <pic:blipFill>
                          <a:blip r:embed="rId769"/>
                          <a:stretch>
                            <a:fillRect/>
                          </a:stretch>
                        </pic:blipFill>
                        <pic:spPr bwMode="auto">
                          <a:xfrm>
                            <a:off x="0" y="0"/>
                            <a:ext cx="5969000" cy="2984500"/>
                          </a:xfrm>
                          <a:prstGeom prst="rect">
                            <a:avLst/>
                          </a:prstGeom>
                          <a:noFill/>
                          <a:ln w="9525">
                            <a:noFill/>
                            <a:headEnd/>
                            <a:tailEnd/>
                          </a:ln>
                        </pic:spPr>
                      </pic:pic>
                    </a:graphicData>
                  </a:graphic>
                </wp:inline>
              </w:drawing>
            </w:r>
          </w:p>
          <w:bookmarkEnd w:id="772"/>
        </w:tc>
      </w:tr>
    </w:tbl>
    <w:bookmarkEnd w:id="773"/>
    <w:bookmarkStart w:id="777" w:name="sec-codes-aberrants"/>
    <w:p>
      <w:pPr>
        <w:pStyle w:val="Titre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C:\Users\fbede\AppData\Local\Programs\Quarto\share\formats\docx\warning.png" id="7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Corpsdetexte"/>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Corpsdetexte"/>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Corpsdetexte"/>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Corpsdetexte"/>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76"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76"/>
          <w:p/>
        </w:tc>
      </w:tr>
    </w:tbl>
    <w:bookmarkEnd w:id="777"/>
    <w:bookmarkStart w:id="779" w:name="synthèse-croisée"/>
    <w:p>
      <w:pPr>
        <w:pStyle w:val="Titre2"/>
      </w:pPr>
      <w:r>
        <w:t xml:space="preserve">10.6 Synthèse croisée</w:t>
      </w:r>
    </w:p>
    <w:p>
      <w:pPr>
        <w:pStyle w:val="FirstParagraph"/>
      </w:pPr>
      <w:r>
        <w:t xml:space="preserve">Le</w:t>
      </w:r>
      <w:r>
        <w:t xml:space="preserve"> </w:t>
      </w:r>
      <w:hyperlink w:anchor="tbl-synthese-qualite">
        <w:r>
          <w:rPr>
            <w:rStyle w:val="Lienhypertexte"/>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78"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78"/>
          <w:p/>
        </w:tc>
      </w:tr>
    </w:tbl>
    <w:bookmarkEnd w:id="779"/>
    <w:bookmarkStart w:id="780" w:name="remarques-générales"/>
    <w:p>
      <w:pPr>
        <w:pStyle w:val="Titre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80"/>
    <w:bookmarkEnd w:id="781"/>
    <w:bookmarkStart w:id="842" w:name="sec-representativite"/>
    <w:p>
      <w:pPr>
        <w:pStyle w:val="Titre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2" name="Picture"/>
                  <a:graphic>
                    <a:graphicData uri="http://schemas.openxmlformats.org/drawingml/2006/picture">
                      <pic:pic>
                        <pic:nvPicPr>
                          <pic:cNvPr descr="C:\Users\fbede\AppData\Local\Programs\Quarto\share\formats\docx\warning.png" id="78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Corpsdetexte"/>
            </w:pPr>
            <w:pPr>
              <w:spacing w:before="16" w:after="16"/>
            </w:pPr>
            <w:r>
              <w:t xml:space="preserve">Les résultats présentés ci-dessous sont provisoires et susceptibles de corrections.</w:t>
            </w:r>
          </w:p>
          <w:p/>
        </w:tc>
      </w:tr>
    </w:tbl>
    <w:p>
      <w:pPr>
        <w:pStyle w:val="Corpsdetexte"/>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793" w:name="plan-de-sondage-et-poids-de-base"/>
    <w:p>
      <w:pPr>
        <w:pStyle w:val="Titre2"/>
      </w:pPr>
      <w:r>
        <w:t xml:space="preserve">11.1 Plan de sondage et poids de base</w:t>
      </w:r>
    </w:p>
    <w:bookmarkStart w:id="784" w:name="structure-de-léchantillon"/>
    <w:p>
      <w:pPr>
        <w:pStyle w:val="Titre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Corpsdetexte"/>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84"/>
    <w:bookmarkStart w:id="790" w:name="taux-de-sondage-par-site"/>
    <w:p>
      <w:pPr>
        <w:pStyle w:val="Titre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Corpsdetexte"/>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85"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85"/>
          <w:p/>
        </w:tc>
      </w:tr>
    </w:tbl>
    <w:tbl>
      <w:tblPr>
        <w:tblStyle w:val="Table"/>
        <w:tblW w:type="pct" w:w="5000"/>
        <w:tblLayout w:type="fixed"/>
        <w:tblLook w:firstRow="0" w:lastRow="0" w:firstColumn="0" w:lastColumn="0" w:noHBand="0" w:noVBand="0" w:val="0000"/>
      </w:tblPr>
      <w:tblGrid>
        <w:gridCol w:w="7920"/>
      </w:tblGrid>
      <w:tr>
        <w:tc>
          <w:tcPr/>
          <w:bookmarkStart w:id="789" w:name="fig-sampling-rates"/>
          <w:p>
            <w:pPr>
              <w:jc w:val="center"/>
            </w:pPr>
            <w:pPr>
              <w:jc w:val="left"/>
              <w:spacing w:before="200"/>
              <w:pStyle w:val="ImageCaption"/>
            </w:pPr>
            <w:r>
              <w:t xml:space="preserve">Figure 11.1: Distribution des taux de sondage par site et observatoire</w:t>
            </w:r>
          </w:p>
          <w:p>
            <w:pPr>
              <w:pStyle w:val="Compact"/>
              <w:jc w:val="center"/>
            </w:pPr>
            <w:r>
              <w:drawing>
                <wp:inline>
                  <wp:extent cx="4620126" cy="3696101"/>
                  <wp:effectExtent b="0" l="0" r="0" t="0"/>
                  <wp:docPr descr="" title="" id="787" name="Picture"/>
                  <a:graphic>
                    <a:graphicData uri="http://schemas.openxmlformats.org/drawingml/2006/picture">
                      <pic:pic>
                        <pic:nvPicPr>
                          <pic:cNvPr descr="11_representativite_ponderation_files/figure-docx/fig-sampling-rates-1.png" id="788" name="Picture"/>
                          <pic:cNvPicPr>
                            <a:picLocks noChangeArrowheads="1" noChangeAspect="1"/>
                          </pic:cNvPicPr>
                        </pic:nvPicPr>
                        <pic:blipFill>
                          <a:blip r:embed="rId786"/>
                          <a:stretch>
                            <a:fillRect/>
                          </a:stretch>
                        </pic:blipFill>
                        <pic:spPr bwMode="auto">
                          <a:xfrm>
                            <a:off x="0" y="0"/>
                            <a:ext cx="4620126" cy="3696101"/>
                          </a:xfrm>
                          <a:prstGeom prst="rect">
                            <a:avLst/>
                          </a:prstGeom>
                          <a:noFill/>
                          <a:ln w="9525">
                            <a:noFill/>
                            <a:headEnd/>
                            <a:tailEnd/>
                          </a:ln>
                        </pic:spPr>
                      </pic:pic>
                    </a:graphicData>
                  </a:graphic>
                </wp:inline>
              </w:drawing>
            </w:r>
          </w:p>
          <w:bookmarkEnd w:id="789"/>
        </w:tc>
      </w:tr>
    </w:tbl>
    <w:bookmarkEnd w:id="790"/>
    <w:bookmarkStart w:id="792" w:name="estimations-pondérées-vs.-non-pondérées"/>
    <w:p>
      <w:pPr>
        <w:pStyle w:val="Titre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Corpsdetexte"/>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1"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1"/>
          <w:p/>
        </w:tc>
      </w:tr>
    </w:tbl>
    <w:bookmarkEnd w:id="792"/>
    <w:bookmarkEnd w:id="793"/>
    <w:bookmarkStart w:id="807" w:name="évaluation-de-la-représentativité"/>
    <w:p>
      <w:pPr>
        <w:pStyle w:val="Titre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C:\Users\fbede\AppData\Local\Programs\Quarto\share\formats\docx\note.png" id="79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Corpsdetexte"/>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797" w:name="indicateurs-démographiques-de-base"/>
    <w:p>
      <w:pPr>
        <w:pStyle w:val="Titre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796"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796"/>
          <w:p/>
        </w:tc>
      </w:tr>
    </w:tbl>
    <w:bookmarkEnd w:id="797"/>
    <w:bookmarkStart w:id="799" w:name="X7cfdc3782747f68123b71219fbcb51cda350668"/>
    <w:p>
      <w:pPr>
        <w:pStyle w:val="Titre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798"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798"/>
          <w:p/>
        </w:tc>
      </w:tr>
    </w:tbl>
    <w:p>
      <w:pPr>
        <w:pStyle w:val="Corpsdetexte"/>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799"/>
    <w:bookmarkStart w:id="804" w:name="pyramides-des-âges"/>
    <w:p>
      <w:pPr>
        <w:pStyle w:val="Titre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03" w:name="fig-rgph-age-pyramid"/>
          <w:p>
            <w:pPr>
              <w:jc w:val="center"/>
            </w:pPr>
            <w:pPr>
              <w:jc w:val="left"/>
              <w:spacing w:before="200"/>
              <w:pStyle w:val="ImageCaption"/>
            </w:pPr>
            <w:r>
              <w:t xml:space="preserve">Figure 11.2: Pyramides des âges comparées : OR 2025 vs. RGPH 2018 (milieu rural)</w:t>
            </w:r>
          </w:p>
          <w:p>
            <w:pPr>
              <w:pStyle w:val="Compact"/>
              <w:jc w:val="center"/>
            </w:pPr>
            <w:r>
              <w:drawing>
                <wp:inline>
                  <wp:extent cx="5969000" cy="3581400"/>
                  <wp:effectExtent b="0" l="0" r="0" t="0"/>
                  <wp:docPr descr="" title="" id="801" name="Picture"/>
                  <a:graphic>
                    <a:graphicData uri="http://schemas.openxmlformats.org/drawingml/2006/picture">
                      <pic:pic>
                        <pic:nvPicPr>
                          <pic:cNvPr descr="11_representativite_ponderation_files/figure-docx/fig-rgph-age-pyramid-1.png" id="802" name="Picture"/>
                          <pic:cNvPicPr>
                            <a:picLocks noChangeArrowheads="1" noChangeAspect="1"/>
                          </pic:cNvPicPr>
                        </pic:nvPicPr>
                        <pic:blipFill>
                          <a:blip r:embed="rId800"/>
                          <a:stretch>
                            <a:fillRect/>
                          </a:stretch>
                        </pic:blipFill>
                        <pic:spPr bwMode="auto">
                          <a:xfrm>
                            <a:off x="0" y="0"/>
                            <a:ext cx="5969000" cy="3581400"/>
                          </a:xfrm>
                          <a:prstGeom prst="rect">
                            <a:avLst/>
                          </a:prstGeom>
                          <a:noFill/>
                          <a:ln w="9525">
                            <a:noFill/>
                            <a:headEnd/>
                            <a:tailEnd/>
                          </a:ln>
                        </pic:spPr>
                      </pic:pic>
                    </a:graphicData>
                  </a:graphic>
                </wp:inline>
              </w:drawing>
            </w:r>
          </w:p>
          <w:bookmarkEnd w:id="803"/>
        </w:tc>
      </w:tr>
    </w:tbl>
    <w:bookmarkEnd w:id="804"/>
    <w:bookmarkStart w:id="806" w:name="détail-communal"/>
    <w:p>
      <w:pPr>
        <w:pStyle w:val="Titre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05"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05"/>
          <w:p/>
        </w:tc>
      </w:tr>
    </w:tbl>
    <w:bookmarkEnd w:id="806"/>
    <w:bookmarkEnd w:id="807"/>
    <w:bookmarkStart w:id="830" w:name="méthodes-de-correction"/>
    <w:p>
      <w:pPr>
        <w:pStyle w:val="Titre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09" w:name="X605732ceafd3d8e1745f82f9aee93bcf884dc84"/>
    <w:p>
      <w:pPr>
        <w:pStyle w:val="Titre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08"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08"/>
          <w:p/>
        </w:tc>
      </w:tr>
    </w:tbl>
    <w:p>
      <w:pPr>
        <w:pStyle w:val="Corpsdetexte"/>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09"/>
    <w:bookmarkStart w:id="811" w:name="calage-sur-marges-calibration"/>
    <w:p>
      <w:pPr>
        <w:pStyle w:val="Titre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10"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10"/>
          <w:p/>
        </w:tc>
      </w:tr>
    </w:tbl>
    <w:p>
      <w:pPr>
        <w:pStyle w:val="Corpsdetexte"/>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11"/>
    <w:bookmarkStart w:id="815" w:name="Xe78546f05516088558e60b1e71b7aafd4e5d89a"/>
    <w:p>
      <w:pPr>
        <w:pStyle w:val="Titre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Corpsdetexte"/>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12"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12"/>
          <w:p/>
        </w:tc>
      </w:tr>
    </w:tbl>
    <w:p>
      <w:pPr>
        <w:pStyle w:val="Corpsdetexte"/>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C:\Users\fbede\AppData\Local\Programs\Quarto\share\formats\docx\note.png" id="81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Corpsdetexte"/>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Corpsdetexte"/>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15"/>
    <w:bookmarkStart w:id="829" w:name="sources-de-données-auxiliaires"/>
    <w:p>
      <w:pPr>
        <w:pStyle w:val="Titre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24"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16">
                    <w:r>
                      <w:rPr>
                        <w:rStyle w:val="Lienhypertexte"/>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17">
                    <w:r>
                      <w:rPr>
                        <w:rStyle w:val="Lienhypertexte"/>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18">
                    <w:r>
                      <w:rPr>
                        <w:rStyle w:val="Lienhypertexte"/>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19">
                    <w:r>
                      <w:rPr>
                        <w:rStyle w:val="Lienhypertexte"/>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20">
                    <w:r>
                      <w:rPr>
                        <w:rStyle w:val="Lienhypertexte"/>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21">
                    <w:r>
                      <w:rPr>
                        <w:rStyle w:val="Lienhypertexte"/>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22">
                    <w:r>
                      <w:rPr>
                        <w:rStyle w:val="Lienhypertexte"/>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23">
                    <w:r>
                      <w:rPr>
                        <w:rStyle w:val="Lienhypertexte"/>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24"/>
          <w:p/>
        </w:tc>
      </w:tr>
    </w:tbl>
    <w:p>
      <w:pPr>
        <w:pStyle w:val="Corpsdetexte"/>
      </w:pPr>
      <w:r>
        <w:t xml:space="preserve">Les données géospatiales sont accessibles via le catalogue</w:t>
      </w:r>
      <w:r>
        <w:t xml:space="preserve"> </w:t>
      </w:r>
      <w:hyperlink r:id="rId825">
        <w:r>
          <w:rPr>
            <w:rStyle w:val="Lienhypertexte"/>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Corpsdetexte"/>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C:\Users\fbede\AppData\Local\Programs\Quarto\share\formats\docx\tip.png" id="828" name="Picture"/>
                          <pic:cNvPicPr>
                            <a:picLocks noChangeArrowheads="1" noChangeAspect="1"/>
                          </pic:cNvPicPr>
                        </pic:nvPicPr>
                        <pic:blipFill>
                          <a:blip r:embed="rId8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29"/>
    <w:bookmarkEnd w:id="830"/>
    <w:bookmarkStart w:id="841" w:name="X7a269d1967e3ae6cdeb58dce462253f7c787d96"/>
    <w:p>
      <w:pPr>
        <w:pStyle w:val="Titre2"/>
      </w:pPr>
      <w:r>
        <w:t xml:space="preserve">11.4 Dérive du panel et recalibration historique</w:t>
      </w:r>
    </w:p>
    <w:bookmarkStart w:id="832" w:name="structure-historique-du-panel-19952015"/>
    <w:p>
      <w:pPr>
        <w:pStyle w:val="Titre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31"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31"/>
          <w:p/>
        </w:tc>
      </w:tr>
    </w:tbl>
    <w:bookmarkEnd w:id="832"/>
    <w:bookmarkStart w:id="837" w:name="X3b399964e7606f709b56baf713c0a6da2057e39"/>
    <w:p>
      <w:pPr>
        <w:pStyle w:val="Titre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36" w:name="fig-panel-drift"/>
          <w:p>
            <w:pPr>
              <w:jc w:val="center"/>
            </w:pPr>
            <w:pPr>
              <w:jc w:val="left"/>
              <w:spacing w:before="200"/>
              <w:pStyle w:val="ImageCaption"/>
            </w:pPr>
            <w:r>
              <w:t xml:space="preserve">Figure 11.3: Évolution de l’âge moyen du chef de ménage (1995–2025)</w:t>
            </w:r>
          </w:p>
          <w:p>
            <w:pPr>
              <w:pStyle w:val="Compact"/>
              <w:jc w:val="center"/>
            </w:pPr>
            <w:r>
              <w:drawing>
                <wp:inline>
                  <wp:extent cx="5969000" cy="3316111"/>
                  <wp:effectExtent b="0" l="0" r="0" t="0"/>
                  <wp:docPr descr="" title="" id="834" name="Picture"/>
                  <a:graphic>
                    <a:graphicData uri="http://schemas.openxmlformats.org/drawingml/2006/picture">
                      <pic:pic>
                        <pic:nvPicPr>
                          <pic:cNvPr descr="11_representativite_ponderation_files/figure-docx/fig-panel-drift-1.png" id="835" name="Picture"/>
                          <pic:cNvPicPr>
                            <a:picLocks noChangeArrowheads="1" noChangeAspect="1"/>
                          </pic:cNvPicPr>
                        </pic:nvPicPr>
                        <pic:blipFill>
                          <a:blip r:embed="rId833"/>
                          <a:stretch>
                            <a:fillRect/>
                          </a:stretch>
                        </pic:blipFill>
                        <pic:spPr bwMode="auto">
                          <a:xfrm>
                            <a:off x="0" y="0"/>
                            <a:ext cx="5969000" cy="3316111"/>
                          </a:xfrm>
                          <a:prstGeom prst="rect">
                            <a:avLst/>
                          </a:prstGeom>
                          <a:noFill/>
                          <a:ln w="9525">
                            <a:noFill/>
                            <a:headEnd/>
                            <a:tailEnd/>
                          </a:ln>
                        </pic:spPr>
                      </pic:pic>
                    </a:graphicData>
                  </a:graphic>
                </wp:inline>
              </w:drawing>
            </w:r>
          </w:p>
          <w:bookmarkEnd w:id="836"/>
        </w:tc>
      </w:tr>
    </w:tbl>
    <w:p>
      <w:pPr>
        <w:pStyle w:val="Corpsdetexte"/>
      </w:pPr>
      <w:r>
        <w:t xml:space="preserve">La</w:t>
      </w:r>
      <w:r>
        <w:t xml:space="preserve"> </w:t>
      </w:r>
      <w:hyperlink w:anchor="fig-panel-drift">
        <w:r>
          <w:rPr>
            <w:rStyle w:val="Lienhypertexte"/>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Corpsdetexte"/>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37"/>
    <w:bookmarkStart w:id="840" w:name="cadre-de-recalibration-historique"/>
    <w:p>
      <w:pPr>
        <w:pStyle w:val="Titre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C:\Users\fbede\AppData\Local\Programs\Quarto\share\formats\docx\warning.png" id="8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40"/>
    <w:bookmarkEnd w:id="841"/>
    <w:bookmarkEnd w:id="842"/>
    <w:bookmarkStart w:id="856" w:name="bibliographie"/>
    <w:p>
      <w:pPr>
        <w:pStyle w:val="Titre1"/>
      </w:pPr>
      <w:r>
        <w:t xml:space="preserve">Bibliographie</w:t>
      </w:r>
    </w:p>
    <w:bookmarkStart w:id="855" w:name="refs"/>
    <w:bookmarkStart w:id="844" w:name="ref-deville1992"/>
    <w:p>
      <w:pPr>
        <w:pStyle w:val="Bibliographie"/>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43">
        <w:r>
          <w:rPr>
            <w:rStyle w:val="Lienhypertexte"/>
          </w:rPr>
          <w:t xml:space="preserve">https://doi.org/10.1080/01621459.1992.10475217</w:t>
        </w:r>
      </w:hyperlink>
      <w:r>
        <w:t xml:space="preserve">.</w:t>
      </w:r>
    </w:p>
    <w:bookmarkEnd w:id="844"/>
    <w:bookmarkStart w:id="846" w:name="ref-fay1979"/>
    <w:p>
      <w:pPr>
        <w:pStyle w:val="Bibliographie"/>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45">
        <w:r>
          <w:rPr>
            <w:rStyle w:val="Lienhypertexte"/>
          </w:rPr>
          <w:t xml:space="preserve">https://doi.org/10.1080/01621459.1979.10482505</w:t>
        </w:r>
      </w:hyperlink>
      <w:r>
        <w:t xml:space="preserve">.</w:t>
      </w:r>
    </w:p>
    <w:bookmarkEnd w:id="846"/>
    <w:bookmarkStart w:id="847" w:name="ref-instat2020rgph"/>
    <w:p>
      <w:pPr>
        <w:pStyle w:val="Bibliographie"/>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47"/>
    <w:bookmarkStart w:id="848" w:name="ref-kish1965"/>
    <w:p>
      <w:pPr>
        <w:pStyle w:val="Bibliographie"/>
      </w:pPr>
      <w:r>
        <w:t xml:space="preserve">Kish, Leslie. 1965.</w:t>
      </w:r>
      <w:r>
        <w:t xml:space="preserve"> </w:t>
      </w:r>
      <w:r>
        <w:rPr>
          <w:i/>
          <w:iCs/>
        </w:rPr>
        <w:t xml:space="preserve">Survey Sampling</w:t>
      </w:r>
      <w:r>
        <w:t xml:space="preserve">. New York: John Wiley &amp; Sons.</w:t>
      </w:r>
    </w:p>
    <w:bookmarkEnd w:id="848"/>
    <w:bookmarkStart w:id="849" w:name="ref-lohr2022"/>
    <w:p>
      <w:pPr>
        <w:pStyle w:val="Bibliographie"/>
      </w:pPr>
      <w:r>
        <w:t xml:space="preserve">Lohr, Sharon L. 2022.</w:t>
      </w:r>
      <w:r>
        <w:t xml:space="preserve"> </w:t>
      </w:r>
      <w:r>
        <w:rPr>
          <w:i/>
          <w:iCs/>
        </w:rPr>
        <w:t xml:space="preserve">Sampling: Design and Analysis</w:t>
      </w:r>
      <w:r>
        <w:t xml:space="preserve">. 3rd éd. Boca Raton: CRC Press.</w:t>
      </w:r>
    </w:p>
    <w:bookmarkEnd w:id="849"/>
    <w:bookmarkStart w:id="851" w:name="ref-lumley2004"/>
    <w:p>
      <w:pPr>
        <w:pStyle w:val="Bibliographie"/>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50">
        <w:r>
          <w:rPr>
            <w:rStyle w:val="Lienhypertexte"/>
          </w:rPr>
          <w:t xml:space="preserve">https://doi.org/10.18637/jss.v009.i08</w:t>
        </w:r>
      </w:hyperlink>
      <w:r>
        <w:t xml:space="preserve">.</w:t>
      </w:r>
    </w:p>
    <w:bookmarkEnd w:id="851"/>
    <w:bookmarkStart w:id="852" w:name="ref-lumley2010"/>
    <w:p>
      <w:pPr>
        <w:pStyle w:val="Bibliographie"/>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52"/>
    <w:bookmarkStart w:id="853" w:name="ref-rao2015"/>
    <w:p>
      <w:pPr>
        <w:pStyle w:val="Bibliographie"/>
      </w:pPr>
      <w:r>
        <w:t xml:space="preserve">Rao, J. N. K., et Isabel Molina. 2015.</w:t>
      </w:r>
      <w:r>
        <w:t xml:space="preserve"> </w:t>
      </w:r>
      <w:r>
        <w:rPr>
          <w:i/>
          <w:iCs/>
        </w:rPr>
        <w:t xml:space="preserve">Small Area Estimation</w:t>
      </w:r>
      <w:r>
        <w:t xml:space="preserve">. 2nd éd. Hoboken, NJ: John Wiley &amp; Sons.</w:t>
      </w:r>
    </w:p>
    <w:bookmarkEnd w:id="853"/>
    <w:bookmarkStart w:id="854" w:name="ref-sarndal2003"/>
    <w:p>
      <w:pPr>
        <w:pStyle w:val="Bibliographie"/>
      </w:pPr>
      <w:r>
        <w:t xml:space="preserve">Särndal, Carl-Erik, Bengt Swensson, et Jan Wretman. 2003.</w:t>
      </w:r>
      <w:r>
        <w:t xml:space="preserve"> </w:t>
      </w:r>
      <w:r>
        <w:rPr>
          <w:i/>
          <w:iCs/>
        </w:rPr>
        <w:t xml:space="preserve">Model Assisted Survey Sampling</w:t>
      </w:r>
      <w:r>
        <w:t xml:space="preserve">. New York: Springer-Verlag.</w:t>
      </w:r>
    </w:p>
    <w:bookmarkEnd w:id="854"/>
    <w:bookmarkEnd w:id="855"/>
    <w:bookmarkEnd w:id="856"/>
    <w:sectPr w:rsidR="0064096E" w:rsidRPr="003D4C45">
      <w:footnotePr>
        <w:numRestart w:val="eachSect"/>
      </w:footnotePr>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41ACE99E"/>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4380B48"/>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FDC2D7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8C92309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8C7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C568C656"/>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4DD2E3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DACD37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0B726DC4"/>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54ED0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AEB85488"/>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1">
    <w:nsid w:val="0000A991"/>
    <w:multiLevelType w:val="multilevel"/>
    <w:tmpl w:val="DDB2AA0C"/>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00A99411"/>
    <w:multiLevelType w:val="multilevel"/>
    <w:tmpl w:val="EA6E0B9C"/>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678923186" w:numId="1">
    <w:abstractNumId w:val="10"/>
  </w:num>
  <w:num w16cid:durableId="1896432417" w:numId="2">
    <w:abstractNumId w:val="11"/>
  </w:num>
  <w:num w16cid:durableId="986931371" w:numId="3">
    <w:abstractNumId w:val="11"/>
  </w:num>
  <w:num w16cid:durableId="1246038004" w:numId="4">
    <w:abstractNumId w:val="11"/>
  </w:num>
  <w:num w16cid:durableId="896554641" w:numId="5">
    <w:abstractNumId w:val="11"/>
  </w:num>
  <w:num w16cid:durableId="2056393047" w:numId="6">
    <w:abstractNumId w:val="11"/>
  </w:num>
  <w:num w16cid:durableId="1474982097" w:numId="7">
    <w:abstractNumId w:val="11"/>
  </w:num>
  <w:num w16cid:durableId="1536190727" w:numId="8">
    <w:abstractNumId w:val="11"/>
  </w:num>
  <w:num w16cid:durableId="229272298" w:numId="9">
    <w:abstractNumId w:val="11"/>
  </w:num>
  <w:num w16cid:durableId="1105536317" w:numId="10">
    <w:abstractNumId w:val="11"/>
  </w:num>
  <w:num w16cid:durableId="1391074002" w:numId="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3779840"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678899" w:numId="13">
    <w:abstractNumId w:val="11"/>
  </w:num>
  <w:num w16cid:durableId="1486823781" w:numId="1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7858631" w:numId="1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86887053" w:numId="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16283290" w:numId="1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13446772" w:numId="18">
    <w:abstractNumId w:val="11"/>
  </w:num>
  <w:num w16cid:durableId="1100376136" w:numId="19">
    <w:abstractNumId w:val="8"/>
  </w:num>
  <w:num w16cid:durableId="903444720" w:numId="20">
    <w:abstractNumId w:val="3"/>
  </w:num>
  <w:num w16cid:durableId="212276186" w:numId="21">
    <w:abstractNumId w:val="2"/>
  </w:num>
  <w:num w16cid:durableId="947127148" w:numId="22">
    <w:abstractNumId w:val="1"/>
  </w:num>
  <w:num w16cid:durableId="792216410" w:numId="23">
    <w:abstractNumId w:val="0"/>
  </w:num>
  <w:num w16cid:durableId="202256955" w:numId="24">
    <w:abstractNumId w:val="9"/>
  </w:num>
  <w:num w16cid:durableId="1019818314" w:numId="25">
    <w:abstractNumId w:val="7"/>
  </w:num>
  <w:num w16cid:durableId="1212378911" w:numId="26">
    <w:abstractNumId w:val="6"/>
  </w:num>
  <w:num w16cid:durableId="1133254650" w:numId="27">
    <w:abstractNumId w:val="5"/>
  </w:num>
  <w:num w16cid:durableId="1097553461" w:numId="28">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96E"/>
    <w:rsid w:val="00240370"/>
    <w:rsid w:val="002462CE"/>
    <w:rsid w:val="003D4C45"/>
    <w:rsid w:val="0064096E"/>
    <w:rsid w:val="00AB2D4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link w:val="Titre1Car"/>
    <w:uiPriority w:val="9"/>
    <w:qFormat/>
    <w:rsid w:val="002462CE"/>
    <w:pPr>
      <w:keepNext/>
      <w:keepLines/>
      <w:pageBreakBefore/>
      <w:spacing w:after="0" w:before="480"/>
      <w:outlineLvl w:val="0"/>
    </w:pPr>
    <w:rPr>
      <w:rFonts w:asciiTheme="majorHAnsi" w:cstheme="majorBidi" w:eastAsiaTheme="majorEastAsia" w:hAnsiTheme="majorHAnsi"/>
      <w:color w:themeColor="accent1" w:themeShade="BF" w:val="0F4761"/>
      <w:sz w:val="40"/>
      <w:szCs w:val="40"/>
    </w:rPr>
  </w:style>
  <w:style w:styleId="Titre2" w:type="paragraph">
    <w:name w:val="heading 2"/>
    <w:basedOn w:val="Normal"/>
    <w:next w:val="Corpsdetexte"/>
    <w:link w:val="Titre2Car"/>
    <w:uiPriority w:val="9"/>
    <w:unhideWhenUsed/>
    <w:qFormat/>
    <w:rsid w:val="002462CE"/>
    <w:pPr>
      <w:keepNext/>
      <w:keepLines/>
      <w:spacing w:after="360" w:before="480"/>
      <w:outlineLvl w:val="1"/>
    </w:pPr>
    <w:rPr>
      <w:rFonts w:asciiTheme="majorHAnsi" w:cstheme="majorBidi" w:eastAsiaTheme="majorEastAsia" w:hAnsiTheme="majorHAnsi"/>
      <w:color w:themeColor="accent1" w:themeShade="BF" w:val="0F4761"/>
      <w:sz w:val="32"/>
      <w:szCs w:val="32"/>
    </w:rPr>
  </w:style>
  <w:style w:styleId="Titre3" w:type="paragraph">
    <w:name w:val="heading 3"/>
    <w:basedOn w:val="Normal"/>
    <w:next w:val="Corpsdetexte"/>
    <w:link w:val="Titre3Car"/>
    <w:uiPriority w:val="9"/>
    <w:semiHidden/>
    <w:unhideWhenUsed/>
    <w:qFormat/>
    <w:rsid w:val="002462CE"/>
    <w:pPr>
      <w:keepNext/>
      <w:keepLines/>
      <w:spacing w:after="240" w:before="360"/>
      <w:outlineLvl w:val="2"/>
    </w:pPr>
    <w:rPr>
      <w:rFonts w:cstheme="majorBidi" w:eastAsiaTheme="majorEastAsia"/>
      <w:color w:themeColor="accent1" w:themeShade="BF" w:val="0F4761"/>
      <w:sz w:val="28"/>
      <w:szCs w:val="28"/>
    </w:rPr>
  </w:style>
  <w:style w:styleId="Titre4" w:type="paragraph">
    <w:name w:val="heading 4"/>
    <w:basedOn w:val="Normal"/>
    <w:next w:val="Corpsdetexte"/>
    <w:link w:val="Titre4Car"/>
    <w:uiPriority w:val="9"/>
    <w:semiHidden/>
    <w:unhideWhenUsed/>
    <w:qFormat/>
    <w:rsid w:val="002462CE"/>
    <w:pPr>
      <w:keepNext/>
      <w:keepLines/>
      <w:spacing w:after="0" w:before="120"/>
      <w:outlineLvl w:val="3"/>
    </w:pPr>
    <w:rPr>
      <w:rFonts w:cstheme="majorBidi" w:eastAsiaTheme="majorEastAsia"/>
      <w:i/>
      <w:iCs/>
      <w:color w:themeColor="accent1" w:themeShade="BF" w:val="0F4761"/>
    </w:rPr>
  </w:style>
  <w:style w:styleId="Titre5" w:type="paragraph">
    <w:name w:val="heading 5"/>
    <w:basedOn w:val="Normal"/>
    <w:next w:val="Corpsdetexte"/>
    <w:link w:val="Titre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itre6" w:type="paragraph">
    <w:name w:val="heading 6"/>
    <w:basedOn w:val="Normal"/>
    <w:next w:val="Corpsdetexte"/>
    <w:link w:val="Titre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itre7" w:type="paragraph">
    <w:name w:val="heading 7"/>
    <w:basedOn w:val="Normal"/>
    <w:next w:val="Corpsdetexte"/>
    <w:link w:val="Titre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itre8" w:type="paragraph">
    <w:name w:val="heading 8"/>
    <w:basedOn w:val="Normal"/>
    <w:next w:val="Corpsdetexte"/>
    <w:link w:val="Titre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itre9" w:type="paragraph">
    <w:name w:val="heading 9"/>
    <w:basedOn w:val="Normal"/>
    <w:next w:val="Corpsdetexte"/>
    <w:link w:val="Titre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AB2D41"/>
    <w:pPr>
      <w:spacing w:after="0" w:before="120"/>
    </w:pPr>
    <w:rPr>
      <w:sz w:val="22"/>
    </w:rPr>
  </w:style>
  <w:style w:customStyle="1" w:styleId="FirstParagraph" w:type="paragraph">
    <w:name w:val="First Paragraph"/>
    <w:basedOn w:val="Corpsdetexte"/>
    <w:next w:val="Corpsdetexte"/>
    <w:qFormat/>
    <w:rsid w:val="00AB2D41"/>
  </w:style>
  <w:style w:customStyle="1" w:styleId="Compact" w:type="paragraph">
    <w:name w:val="Compact"/>
    <w:basedOn w:val="Corpsdetexte"/>
    <w:qFormat/>
    <w:rsid w:val="00240370"/>
    <w:pPr>
      <w:keepNext/>
    </w:pPr>
  </w:style>
  <w:style w:styleId="Titre" w:type="paragraph">
    <w:name w:val="Title"/>
    <w:basedOn w:val="Normal"/>
    <w:next w:val="Corpsdetexte"/>
    <w:link w:val="Titre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reCar" w:type="character">
    <w:name w:val="Titre Car"/>
    <w:basedOn w:val="Policepardfaut"/>
    <w:link w:val="Titre"/>
    <w:uiPriority w:val="10"/>
    <w:rsid w:val="00A10FD9"/>
    <w:rPr>
      <w:rFonts w:asciiTheme="majorHAnsi" w:cstheme="majorBidi" w:eastAsiaTheme="majorEastAsia" w:hAnsiTheme="majorHAnsi"/>
      <w:sz w:val="56"/>
      <w:szCs w:val="56"/>
    </w:rPr>
  </w:style>
  <w:style w:styleId="Sous-titre" w:type="paragraph">
    <w:name w:val="Subtitle"/>
    <w:basedOn w:val="Titre"/>
    <w:next w:val="Corpsdetexte"/>
    <w:link w:val="Sous-titreCar"/>
    <w:uiPriority w:val="11"/>
    <w:qFormat/>
    <w:rsid w:val="00A10FD9"/>
    <w:pPr>
      <w:numPr>
        <w:ilvl w:val="1"/>
      </w:numPr>
    </w:pPr>
    <w:rPr>
      <w:spacing w:val="15"/>
      <w:sz w:val="28"/>
      <w:szCs w:val="28"/>
    </w:rPr>
  </w:style>
  <w:style w:customStyle="1" w:styleId="Sous-titreCar" w:type="character">
    <w:name w:val="Sous-titre Car"/>
    <w:basedOn w:val="Policepardfaut"/>
    <w:link w:val="Sous-titr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re"/>
    <w:next w:val="Corpsdetexte"/>
    <w:qFormat/>
    <w:pPr>
      <w:keepNext/>
      <w:keepLines/>
    </w:pPr>
    <w:rPr>
      <w:sz w:val="24"/>
      <w:szCs w:val="24"/>
    </w:rPr>
  </w:style>
  <w:style w:styleId="Date" w:type="paragraph">
    <w:name w:val="Date"/>
    <w:basedOn w:val="Titre"/>
    <w:next w:val="Corpsdetex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customStyle="1" w:styleId="Titre1Car" w:type="character">
    <w:name w:val="Titre 1 Car"/>
    <w:basedOn w:val="Policepardfaut"/>
    <w:link w:val="Titre1"/>
    <w:uiPriority w:val="9"/>
    <w:rsid w:val="002462CE"/>
    <w:rPr>
      <w:rFonts w:asciiTheme="majorHAnsi" w:cstheme="majorBidi" w:eastAsiaTheme="majorEastAsia" w:hAnsiTheme="majorHAnsi"/>
      <w:color w:themeColor="accent1" w:themeShade="BF" w:val="0F4761"/>
      <w:sz w:val="40"/>
      <w:szCs w:val="40"/>
    </w:rPr>
  </w:style>
  <w:style w:customStyle="1" w:styleId="Titre2Car" w:type="character">
    <w:name w:val="Titre 2 Car"/>
    <w:basedOn w:val="Policepardfaut"/>
    <w:link w:val="Titre2"/>
    <w:uiPriority w:val="9"/>
    <w:rsid w:val="002462CE"/>
    <w:rPr>
      <w:rFonts w:asciiTheme="majorHAnsi" w:cstheme="majorBidi" w:eastAsiaTheme="majorEastAsia" w:hAnsiTheme="majorHAnsi"/>
      <w:color w:themeColor="accent1" w:themeShade="BF" w:val="0F4761"/>
      <w:sz w:val="32"/>
      <w:szCs w:val="32"/>
    </w:rPr>
  </w:style>
  <w:style w:customStyle="1" w:styleId="Titre3Car" w:type="character">
    <w:name w:val="Titre 3 Car"/>
    <w:basedOn w:val="Policepardfaut"/>
    <w:link w:val="Titre3"/>
    <w:uiPriority w:val="9"/>
    <w:semiHidden/>
    <w:rsid w:val="002462CE"/>
    <w:rPr>
      <w:rFonts w:cstheme="majorBidi" w:eastAsiaTheme="majorEastAsia"/>
      <w:color w:themeColor="accent1" w:themeShade="BF" w:val="0F4761"/>
      <w:sz w:val="28"/>
      <w:szCs w:val="28"/>
    </w:rPr>
  </w:style>
  <w:style w:customStyle="1" w:styleId="Titre4Car" w:type="character">
    <w:name w:val="Titre 4 Car"/>
    <w:basedOn w:val="Policepardfaut"/>
    <w:link w:val="Titre4"/>
    <w:uiPriority w:val="9"/>
    <w:semiHidden/>
    <w:rsid w:val="002462CE"/>
    <w:rPr>
      <w:rFonts w:cstheme="majorBidi" w:eastAsiaTheme="majorEastAsia"/>
      <w:i/>
      <w:iCs/>
      <w:color w:themeColor="accent1" w:themeShade="BF" w:val="0F4761"/>
    </w:rPr>
  </w:style>
  <w:style w:customStyle="1" w:styleId="Titre5Car" w:type="character">
    <w:name w:val="Titre 5 Car"/>
    <w:basedOn w:val="Policepardfaut"/>
    <w:link w:val="Titre5"/>
    <w:uiPriority w:val="9"/>
    <w:semiHidden/>
    <w:rsid w:val="00A10FD9"/>
    <w:rPr>
      <w:rFonts w:cstheme="majorBidi" w:eastAsiaTheme="majorEastAsia"/>
      <w:color w:themeColor="accent1" w:themeShade="BF" w:val="0F4761"/>
    </w:rPr>
  </w:style>
  <w:style w:customStyle="1" w:styleId="Titre6Car" w:type="character">
    <w:name w:val="Titre 6 Car"/>
    <w:basedOn w:val="Policepardfaut"/>
    <w:link w:val="Titre6"/>
    <w:uiPriority w:val="9"/>
    <w:semiHidden/>
    <w:rsid w:val="00A10FD9"/>
    <w:rPr>
      <w:rFonts w:cstheme="majorBidi" w:eastAsiaTheme="majorEastAsia"/>
      <w:i/>
      <w:iCs/>
      <w:color w:themeColor="text1" w:themeTint="A6" w:val="595959"/>
    </w:rPr>
  </w:style>
  <w:style w:customStyle="1" w:styleId="Titre7Car" w:type="character">
    <w:name w:val="Titre 7 Car"/>
    <w:basedOn w:val="Policepardfaut"/>
    <w:link w:val="Titre7"/>
    <w:uiPriority w:val="9"/>
    <w:semiHidden/>
    <w:rsid w:val="00A10FD9"/>
    <w:rPr>
      <w:rFonts w:cstheme="majorBidi" w:eastAsiaTheme="majorEastAsia"/>
      <w:color w:themeColor="text1" w:themeTint="A6" w:val="595959"/>
    </w:rPr>
  </w:style>
  <w:style w:customStyle="1" w:styleId="Titre8Car" w:type="character">
    <w:name w:val="Titre 8 Car"/>
    <w:basedOn w:val="Policepardfaut"/>
    <w:link w:val="Titre8"/>
    <w:uiPriority w:val="9"/>
    <w:semiHidden/>
    <w:rsid w:val="00A10FD9"/>
    <w:rPr>
      <w:rFonts w:cstheme="majorBidi" w:eastAsiaTheme="majorEastAsia"/>
      <w:i/>
      <w:iCs/>
      <w:color w:themeColor="text1" w:themeTint="D8" w:val="272727"/>
    </w:rPr>
  </w:style>
  <w:style w:customStyle="1" w:styleId="Titre9Car" w:type="character">
    <w:name w:val="Titre 9 Car"/>
    <w:basedOn w:val="Policepardfaut"/>
    <w:link w:val="Titre9"/>
    <w:uiPriority w:val="9"/>
    <w:semiHidden/>
    <w:rsid w:val="00A10FD9"/>
    <w:rPr>
      <w:rFonts w:cstheme="majorBidi" w:eastAsiaTheme="majorEastAsia"/>
      <w:color w:themeColor="text1" w:themeTint="D8" w:val="272727"/>
    </w:rPr>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FootnoteBlockText" w:type="paragraph">
    <w:name w:val="Footnote Block Text"/>
    <w:basedOn w:val="Notedebasdepage"/>
    <w:next w:val="Notedebasdepag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rsid w:val="00AB2D41"/>
    <w:pPr>
      <w:spacing w:after="0" w:before="120"/>
    </w:pPr>
    <w:rPr>
      <w:sz w:val="22"/>
    </w:rPr>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156082"/>
    </w:rPr>
  </w:style>
  <w:style w:styleId="En-ttedetabledesmatires" w:type="paragraph">
    <w:name w:val="TOC Heading"/>
    <w:basedOn w:val="Titre1"/>
    <w:next w:val="Corpsdetexte"/>
    <w:uiPriority w:val="39"/>
    <w:unhideWhenUsed/>
    <w:qFormat/>
    <w:pPr>
      <w:spacing w:before="240" w:line="259" w:lineRule="auto"/>
      <w:outlineLvl w:val="9"/>
    </w:p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b/>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b/>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TM1" w:type="paragraph">
    <w:name w:val="toc 1"/>
    <w:basedOn w:val="Normal"/>
    <w:next w:val="Normal"/>
    <w:autoRedefine/>
    <w:uiPriority w:val="39"/>
    <w:unhideWhenUsed/>
    <w:rsid w:val="00AB2D41"/>
    <w:pPr>
      <w:spacing w:after="0" w:before="60"/>
    </w:pPr>
    <w:rPr>
      <w:sz w:val="22"/>
    </w:rPr>
  </w:style>
  <w:style w:styleId="TM2" w:type="paragraph">
    <w:name w:val="toc 2"/>
    <w:basedOn w:val="Normal"/>
    <w:next w:val="Normal"/>
    <w:autoRedefine/>
    <w:uiPriority w:val="39"/>
    <w:unhideWhenUsed/>
    <w:rsid w:val="00AB2D41"/>
    <w:pPr>
      <w:spacing w:after="0"/>
      <w:ind w:left="238"/>
    </w:pPr>
    <w:rPr>
      <w:sz w:val="22"/>
    </w:rPr>
  </w:style>
  <w:style w:styleId="TM3" w:type="paragraph">
    <w:name w:val="toc 3"/>
    <w:basedOn w:val="Normal"/>
    <w:next w:val="Normal"/>
    <w:autoRedefine/>
    <w:uiPriority w:val="39"/>
    <w:unhideWhenUsed/>
    <w:rsid w:val="00AB2D41"/>
    <w:pPr>
      <w:tabs>
        <w:tab w:leader="dot" w:pos="9396" w:val="right"/>
      </w:tabs>
      <w:spacing w:after="0"/>
      <w:ind w:left="482"/>
    </w:pPr>
    <w:rPr>
      <w:noProof/>
      <w:sz w:val="20"/>
    </w:rPr>
  </w:style>
  <w:style w:styleId="TM4" w:type="paragraph">
    <w:name w:val="toc 4"/>
    <w:basedOn w:val="Normal"/>
    <w:next w:val="Normal"/>
    <w:autoRedefine/>
    <w:uiPriority w:val="39"/>
    <w:unhideWhenUsed/>
    <w:rsid w:val="003D4C45"/>
    <w:pPr>
      <w:spacing w:after="100" w:line="259" w:lineRule="auto"/>
      <w:ind w:left="660"/>
    </w:pPr>
    <w:rPr>
      <w:rFonts w:eastAsiaTheme="minorEastAsia"/>
      <w:sz w:val="22"/>
      <w:szCs w:val="22"/>
      <w:lang w:eastAsia="fr-FR" w:val="fr"/>
    </w:rPr>
  </w:style>
  <w:style w:styleId="TM5" w:type="paragraph">
    <w:name w:val="toc 5"/>
    <w:basedOn w:val="Normal"/>
    <w:next w:val="Normal"/>
    <w:autoRedefine/>
    <w:uiPriority w:val="39"/>
    <w:unhideWhenUsed/>
    <w:rsid w:val="003D4C45"/>
    <w:pPr>
      <w:spacing w:after="100" w:line="259" w:lineRule="auto"/>
      <w:ind w:left="880"/>
    </w:pPr>
    <w:rPr>
      <w:rFonts w:eastAsiaTheme="minorEastAsia"/>
      <w:sz w:val="22"/>
      <w:szCs w:val="22"/>
      <w:lang w:eastAsia="fr-FR" w:val="fr"/>
    </w:rPr>
  </w:style>
  <w:style w:styleId="TM6" w:type="paragraph">
    <w:name w:val="toc 6"/>
    <w:basedOn w:val="Normal"/>
    <w:next w:val="Normal"/>
    <w:autoRedefine/>
    <w:uiPriority w:val="39"/>
    <w:unhideWhenUsed/>
    <w:rsid w:val="003D4C45"/>
    <w:pPr>
      <w:spacing w:after="100" w:line="259" w:lineRule="auto"/>
      <w:ind w:left="1100"/>
    </w:pPr>
    <w:rPr>
      <w:rFonts w:eastAsiaTheme="minorEastAsia"/>
      <w:sz w:val="22"/>
      <w:szCs w:val="22"/>
      <w:lang w:eastAsia="fr-FR" w:val="fr"/>
    </w:rPr>
  </w:style>
  <w:style w:styleId="TM7" w:type="paragraph">
    <w:name w:val="toc 7"/>
    <w:basedOn w:val="Normal"/>
    <w:next w:val="Normal"/>
    <w:autoRedefine/>
    <w:uiPriority w:val="39"/>
    <w:unhideWhenUsed/>
    <w:rsid w:val="003D4C45"/>
    <w:pPr>
      <w:spacing w:after="100" w:line="259" w:lineRule="auto"/>
      <w:ind w:left="1320"/>
    </w:pPr>
    <w:rPr>
      <w:rFonts w:eastAsiaTheme="minorEastAsia"/>
      <w:sz w:val="22"/>
      <w:szCs w:val="22"/>
      <w:lang w:eastAsia="fr-FR" w:val="fr"/>
    </w:rPr>
  </w:style>
  <w:style w:styleId="TM8" w:type="paragraph">
    <w:name w:val="toc 8"/>
    <w:basedOn w:val="Normal"/>
    <w:next w:val="Normal"/>
    <w:autoRedefine/>
    <w:uiPriority w:val="39"/>
    <w:unhideWhenUsed/>
    <w:rsid w:val="003D4C45"/>
    <w:pPr>
      <w:spacing w:after="100" w:line="259" w:lineRule="auto"/>
      <w:ind w:left="1540"/>
    </w:pPr>
    <w:rPr>
      <w:rFonts w:eastAsiaTheme="minorEastAsia"/>
      <w:sz w:val="22"/>
      <w:szCs w:val="22"/>
      <w:lang w:eastAsia="fr-FR" w:val="fr"/>
    </w:rPr>
  </w:style>
  <w:style w:styleId="TM9" w:type="paragraph">
    <w:name w:val="toc 9"/>
    <w:basedOn w:val="Normal"/>
    <w:next w:val="Normal"/>
    <w:autoRedefine/>
    <w:uiPriority w:val="39"/>
    <w:unhideWhenUsed/>
    <w:rsid w:val="003D4C45"/>
    <w:pPr>
      <w:spacing w:after="100" w:line="259" w:lineRule="auto"/>
      <w:ind w:left="1760"/>
    </w:pPr>
    <w:rPr>
      <w:rFonts w:eastAsiaTheme="minorEastAsia"/>
      <w:sz w:val="22"/>
      <w:szCs w:val="22"/>
      <w:lang w:eastAsia="fr-FR" w:val="fr"/>
    </w:rPr>
  </w:style>
  <w:style w:styleId="Mentionnonrsolue" w:type="character">
    <w:name w:val="Unresolved Mention"/>
    <w:basedOn w:val="Policepardfaut"/>
    <w:uiPriority w:val="99"/>
    <w:semiHidden/>
    <w:unhideWhenUsed/>
    <w:rsid w:val="003D4C45"/>
    <w:rPr>
      <w:color w:val="605E5C"/>
      <w:shd w:color="auto" w:fill="E1DFDD" w:val="clear"/>
    </w:rPr>
  </w:style>
  <w:style w:customStyle="1" w:styleId="CorpsdetexteCar" w:type="character">
    <w:name w:val="Corps de texte Car"/>
    <w:basedOn w:val="Policepardfaut"/>
    <w:link w:val="Corpsdetexte"/>
    <w:rsid w:val="00AB2D41"/>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25" Target="media/rId125.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53" Target="media/rId153.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44" Target="media/rId144.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89" Target="media/rId189.png" /><Relationship Type="http://schemas.openxmlformats.org/officeDocument/2006/relationships/image" Id="rId176" Target="media/rId176.png" /><Relationship Type="http://schemas.openxmlformats.org/officeDocument/2006/relationships/image" Id="rId199" Target="media/rId199.png" /><Relationship Type="http://schemas.openxmlformats.org/officeDocument/2006/relationships/image" Id="rId194" Target="media/rId194.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27" Target="media/rId227.png" /><Relationship Type="http://schemas.openxmlformats.org/officeDocument/2006/relationships/image" Id="rId234" Target="media/rId234.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22" Target="media/rId222.png" /><Relationship Type="http://schemas.openxmlformats.org/officeDocument/2006/relationships/image" Id="rId231" Target="media/rId231.png" /><Relationship Type="http://schemas.openxmlformats.org/officeDocument/2006/relationships/image" Id="rId219" Target="media/rId219.png" /><Relationship Type="http://schemas.openxmlformats.org/officeDocument/2006/relationships/image" Id="rId248" Target="media/rId248.png" /><Relationship Type="http://schemas.openxmlformats.org/officeDocument/2006/relationships/image" Id="rId241" Target="media/rId241.png" /><Relationship Type="http://schemas.openxmlformats.org/officeDocument/2006/relationships/image" Id="rId216" Target="media/rId216.png" /><Relationship Type="http://schemas.openxmlformats.org/officeDocument/2006/relationships/image" Id="rId245" Target="media/rId245.png" /><Relationship Type="http://schemas.openxmlformats.org/officeDocument/2006/relationships/image" Id="rId238" Target="media/rId238.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283" Target="media/rId283.png" /><Relationship Type="http://schemas.openxmlformats.org/officeDocument/2006/relationships/image" Id="rId287" Target="media/rId287.png" /><Relationship Type="http://schemas.openxmlformats.org/officeDocument/2006/relationships/image" Id="rId313" Target="media/rId313.png" /><Relationship Type="http://schemas.openxmlformats.org/officeDocument/2006/relationships/image" Id="rId323" Target="media/rId323.png" /><Relationship Type="http://schemas.openxmlformats.org/officeDocument/2006/relationships/image" Id="rId331" Target="media/rId331.png" /><Relationship Type="http://schemas.openxmlformats.org/officeDocument/2006/relationships/image" Id="rId278" Target="media/rId278.png" /><Relationship Type="http://schemas.openxmlformats.org/officeDocument/2006/relationships/image" Id="rId273" Target="media/rId273.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263" Target="media/rId263.png" /><Relationship Type="http://schemas.openxmlformats.org/officeDocument/2006/relationships/image" Id="rId299" Target="media/rId299.png" /><Relationship Type="http://schemas.openxmlformats.org/officeDocument/2006/relationships/image" Id="rId292" Target="media/rId292.png" /><Relationship Type="http://schemas.openxmlformats.org/officeDocument/2006/relationships/image" Id="rId327" Target="media/rId327.png" /><Relationship Type="http://schemas.openxmlformats.org/officeDocument/2006/relationships/image" Id="rId339" Target="media/rId339.png" /><Relationship Type="http://schemas.openxmlformats.org/officeDocument/2006/relationships/image" Id="rId319" Target="media/rId319.png" /><Relationship Type="http://schemas.openxmlformats.org/officeDocument/2006/relationships/image" Id="rId269" Target="media/rId269.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81" Target="media/rId481.png" /><Relationship Type="http://schemas.openxmlformats.org/officeDocument/2006/relationships/image" Id="rId405" Target="media/rId405.png" /><Relationship Type="http://schemas.openxmlformats.org/officeDocument/2006/relationships/image" Id="rId353" Target="media/rId353.png" /><Relationship Type="http://schemas.openxmlformats.org/officeDocument/2006/relationships/image" Id="rId414" Target="media/rId414.png" /><Relationship Type="http://schemas.openxmlformats.org/officeDocument/2006/relationships/image" Id="rId362" Target="media/rId362.png" /><Relationship Type="http://schemas.openxmlformats.org/officeDocument/2006/relationships/image" Id="rId437" Target="media/rId437.png" /><Relationship Type="http://schemas.openxmlformats.org/officeDocument/2006/relationships/image" Id="rId465" Target="media/rId465.png" /><Relationship Type="http://schemas.openxmlformats.org/officeDocument/2006/relationships/image" Id="rId442" Target="media/rId442.png" /><Relationship Type="http://schemas.openxmlformats.org/officeDocument/2006/relationships/image" Id="rId386" Target="media/rId386.png" /><Relationship Type="http://schemas.openxmlformats.org/officeDocument/2006/relationships/image" Id="rId448" Target="media/rId448.png" /><Relationship Type="http://schemas.openxmlformats.org/officeDocument/2006/relationships/image" Id="rId396" Target="media/rId396.png" /><Relationship Type="http://schemas.openxmlformats.org/officeDocument/2006/relationships/image" Id="rId373" Target="media/rId373.png" /><Relationship Type="http://schemas.openxmlformats.org/officeDocument/2006/relationships/image" Id="rId429" Target="media/rId429.png" /><Relationship Type="http://schemas.openxmlformats.org/officeDocument/2006/relationships/image" Id="rId369" Target="media/rId369.png" /><Relationship Type="http://schemas.openxmlformats.org/officeDocument/2006/relationships/image" Id="rId382" Target="media/rId382.png" /><Relationship Type="http://schemas.openxmlformats.org/officeDocument/2006/relationships/image" Id="rId469" Target="media/rId469.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409" Target="media/rId409.png" /><Relationship Type="http://schemas.openxmlformats.org/officeDocument/2006/relationships/image" Id="rId424" Target="media/rId424.png" /><Relationship Type="http://schemas.openxmlformats.org/officeDocument/2006/relationships/image" Id="rId378" Target="media/rId378.png" /><Relationship Type="http://schemas.openxmlformats.org/officeDocument/2006/relationships/image" Id="rId392" Target="media/rId392.png" /><Relationship Type="http://schemas.openxmlformats.org/officeDocument/2006/relationships/image" Id="rId494" Target="media/rId494.png" /><Relationship Type="http://schemas.openxmlformats.org/officeDocument/2006/relationships/image" Id="rId488" Target="media/rId488.png" /><Relationship Type="http://schemas.openxmlformats.org/officeDocument/2006/relationships/image" Id="rId491" Target="media/rId491.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515" Target="media/rId515.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image" Id="rId670" Target="media/rId670.png" /><Relationship Type="http://schemas.openxmlformats.org/officeDocument/2006/relationships/image" Id="rId562" Target="media/rId562.png" /><Relationship Type="http://schemas.openxmlformats.org/officeDocument/2006/relationships/image" Id="rId582" Target="media/rId582.png" /><Relationship Type="http://schemas.openxmlformats.org/officeDocument/2006/relationships/image" Id="rId578" Target="media/rId578.png" /><Relationship Type="http://schemas.openxmlformats.org/officeDocument/2006/relationships/image" Id="rId587" Target="media/rId587.png" /><Relationship Type="http://schemas.openxmlformats.org/officeDocument/2006/relationships/image" Id="rId631" Target="media/rId631.png" /><Relationship Type="http://schemas.openxmlformats.org/officeDocument/2006/relationships/image" Id="rId557" Target="media/rId557.png" /><Relationship Type="http://schemas.openxmlformats.org/officeDocument/2006/relationships/image" Id="rId605" Target="media/rId605.png" /><Relationship Type="http://schemas.openxmlformats.org/officeDocument/2006/relationships/image" Id="rId655" Target="media/rId655.png" /><Relationship Type="http://schemas.openxmlformats.org/officeDocument/2006/relationships/image" Id="rId650" Target="media/rId650.png" /><Relationship Type="http://schemas.openxmlformats.org/officeDocument/2006/relationships/image" Id="rId660" Target="media/rId660.png" /><Relationship Type="http://schemas.openxmlformats.org/officeDocument/2006/relationships/image" Id="rId596" Target="media/rId596.png" /><Relationship Type="http://schemas.openxmlformats.org/officeDocument/2006/relationships/image" Id="rId665" Target="media/rId665.png" /><Relationship Type="http://schemas.openxmlformats.org/officeDocument/2006/relationships/image" Id="rId635" Target="media/rId635.png" /><Relationship Type="http://schemas.openxmlformats.org/officeDocument/2006/relationships/image" Id="rId616" Target="media/rId616.png" /><Relationship Type="http://schemas.openxmlformats.org/officeDocument/2006/relationships/image" Id="rId639" Target="media/rId639.png" /><Relationship Type="http://schemas.openxmlformats.org/officeDocument/2006/relationships/image" Id="rId572" Target="media/rId572.png" /><Relationship Type="http://schemas.openxmlformats.org/officeDocument/2006/relationships/image" Id="rId552" Target="media/rId552.png" /><Relationship Type="http://schemas.openxmlformats.org/officeDocument/2006/relationships/image" Id="rId610" Target="media/rId610.png" /><Relationship Type="http://schemas.openxmlformats.org/officeDocument/2006/relationships/image" Id="rId626" Target="media/rId626.png" /><Relationship Type="http://schemas.openxmlformats.org/officeDocument/2006/relationships/image" Id="rId601" Target="media/rId601.png" /><Relationship Type="http://schemas.openxmlformats.org/officeDocument/2006/relationships/image" Id="rId646" Target="media/rId646.png" /><Relationship Type="http://schemas.openxmlformats.org/officeDocument/2006/relationships/image" Id="rId622" Target="media/rId622.png" /><Relationship Type="http://schemas.openxmlformats.org/officeDocument/2006/relationships/image" Id="rId568" Target="media/rId568.png" /><Relationship Type="http://schemas.openxmlformats.org/officeDocument/2006/relationships/image" Id="rId706" Target="media/rId706.png" /><Relationship Type="http://schemas.openxmlformats.org/officeDocument/2006/relationships/image" Id="rId680" Target="media/rId680.png" /><Relationship Type="http://schemas.openxmlformats.org/officeDocument/2006/relationships/image" Id="rId689" Target="media/rId689.png" /><Relationship Type="http://schemas.openxmlformats.org/officeDocument/2006/relationships/image" Id="rId694" Target="media/rId694.png" /><Relationship Type="http://schemas.openxmlformats.org/officeDocument/2006/relationships/image" Id="rId701" Target="media/rId701.png" /><Relationship Type="http://schemas.openxmlformats.org/officeDocument/2006/relationships/image" Id="rId738" Target="media/rId73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44" Target="media/rId744.png" /><Relationship Type="http://schemas.openxmlformats.org/officeDocument/2006/relationships/image" Id="rId720" Target="media/rId720.png" /><Relationship Type="http://schemas.openxmlformats.org/officeDocument/2006/relationships/image" Id="rId764" Target="media/rId764.png" /><Relationship Type="http://schemas.openxmlformats.org/officeDocument/2006/relationships/image" Id="rId757" Target="media/rId757.png" /><Relationship Type="http://schemas.openxmlformats.org/officeDocument/2006/relationships/image" Id="rId769" Target="media/rId769.png" /><Relationship Type="http://schemas.openxmlformats.org/officeDocument/2006/relationships/image" Id="rId833" Target="media/rId833.png" /><Relationship Type="http://schemas.openxmlformats.org/officeDocument/2006/relationships/image" Id="rId800" Target="media/rId800.png" /><Relationship Type="http://schemas.openxmlformats.org/officeDocument/2006/relationships/image" Id="rId786" Target="media/rId786.png" /><Relationship Type="http://schemas.openxmlformats.org/officeDocument/2006/relationships/image" Id="rId141" Target="media/rId141.png" /><Relationship Type="http://schemas.openxmlformats.org/officeDocument/2006/relationships/image" Id="rId33" Target="media/rId33.png" /><Relationship Type="http://schemas.openxmlformats.org/officeDocument/2006/relationships/image" Id="rId826" Target="media/rId82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_rels/footnotes.xml.rels><?xml version="1.0" encoding="UTF-8"?><Relationships xmlns="http://schemas.openxmlformats.org/package/2006/relationships"><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172</Pages>
  <Words>24937</Words>
  <Characters>137156</Characters>
  <Application>Microsoft Office Word</Application>
  <DocSecurity>0</DocSecurity>
  <Lines>1142</Lines>
  <Paragraphs>323</Paragraphs>
  <ScaleCrop>false</ScaleCrop>
  <HeadingPairs>
    <vt:vector size="2" baseType="variant">
      <vt:variant>
        <vt:lpstr>Titre</vt:lpstr>
      </vt:variant>
      <vt:variant>
        <vt:i4>1</vt:i4>
      </vt:variant>
    </vt:vector>
  </HeadingPairs>
  <TitlesOfParts>
    <vt:vector size="1" baseType="lpstr">
      <vt:lpstr>Campagne 2025 des Observatoires ruraux d’Alaotra et Marovoay</vt:lpstr>
    </vt:vector>
  </TitlesOfParts>
  <Company/>
  <LinksUpToDate>false</LinksUpToDate>
  <CharactersWithSpaces>161770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2026-03-18T00:16:47Z</dcterms:created>
  <dcterms:modified xsi:type="dcterms:W3CDTF">2026-03-18T00:16:47Z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2026-03-18</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Rapport consolidé d’enquêtes</vt:lpwstr>
  </property>
  <property fmtid="{D5CDD505-2E9C-101B-9397-08002B2CF9AE}" pid="15" name="template-partials">
    <vt:lpwstr/>
  </property>
  <property fmtid="{D5CDD505-2E9C-101B-9397-08002B2CF9AE}" pid="16" name="toc-title">
    <vt:lpwstr>Table des matières</vt:lpwstr>
  </property>
</Properties>
</file>