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90.png" ContentType="image/png"/>
  <Override PartName="/word/media/rId93.png" ContentType="image/png"/>
  <Override PartName="/word/media/rId113.png" ContentType="image/png"/>
  <Override PartName="/word/media/rId60.png" ContentType="image/png"/>
  <Override PartName="/word/media/rId81.png" ContentType="image/png"/>
  <Override PartName="/word/media/rId85.png" ContentType="image/png"/>
  <Override PartName="/word/media/rId68.png" ContentType="image/png"/>
  <Override PartName="/word/media/rId102.png" ContentType="image/png"/>
  <Override PartName="/word/media/rId106.png" ContentType="image/png"/>
  <Override PartName="/word/media/rId63.png" ContentType="image/png"/>
  <Override PartName="/word/media/rId72.png" ContentType="image/png"/>
  <Override PartName="/word/media/rId120.png" ContentType="image/png"/>
  <Override PartName="/word/media/rId123.png" ContentType="image/png"/>
  <Override PartName="/word/media/rId157.png" ContentType="image/png"/>
  <Override PartName="/word/media/rId153.png" ContentType="image/png"/>
  <Override PartName="/word/media/rId161.png" ContentType="image/png"/>
  <Override PartName="/word/media/rId148.png" ContentType="image/png"/>
  <Override PartName="/word/media/rId171.png" ContentType="image/png"/>
  <Override PartName="/word/media/rId166.png" ContentType="image/png"/>
  <Override PartName="/word/media/rId132.png" ContentType="image/png"/>
  <Override PartName="/word/media/rId136.png" ContentType="image/png"/>
  <Override PartName="/word/media/rId144.png" ContentType="image/png"/>
  <Override PartName="/word/media/rId140.png" ContentType="image/png"/>
  <Override PartName="/word/media/rId199.png" ContentType="image/png"/>
  <Override PartName="/word/media/rId203.png" ContentType="image/png"/>
  <Override PartName="/word/media/rId229.png" ContentType="image/png"/>
  <Override PartName="/word/media/rId239.png" ContentType="image/png"/>
  <Override PartName="/word/media/rId247.png" ContentType="image/png"/>
  <Override PartName="/word/media/rId194.png" ContentType="image/png"/>
  <Override PartName="/word/media/rId189.png" ContentType="image/png"/>
  <Override PartName="/word/media/rId221.png" ContentType="image/png"/>
  <Override PartName="/word/media/rId225.png" ContentType="image/png"/>
  <Override PartName="/word/media/rId179.png" ContentType="image/png"/>
  <Override PartName="/word/media/rId215.png" ContentType="image/png"/>
  <Override PartName="/word/media/rId208.png" ContentType="image/png"/>
  <Override PartName="/word/media/rId243.png" ContentType="image/png"/>
  <Override PartName="/word/media/rId255.png" ContentType="image/png"/>
  <Override PartName="/word/media/rId235.png" ContentType="image/png"/>
  <Override PartName="/word/media/rId185.png" ContentType="image/png"/>
  <Override PartName="/word/media/rId372.png" ContentType="image/png"/>
  <Override PartName="/word/media/rId376.png" ContentType="image/png"/>
  <Override PartName="/word/media/rId387.png" ContentType="image/png"/>
  <Override PartName="/word/media/rId320.png" ContentType="image/png"/>
  <Override PartName="/word/media/rId268.png" ContentType="image/png"/>
  <Override PartName="/word/media/rId329.png" ContentType="image/png"/>
  <Override PartName="/word/media/rId277.png" ContentType="image/png"/>
  <Override PartName="/word/media/rId352.png" ContentType="image/png"/>
  <Override PartName="/word/media/rId357.png" ContentType="image/png"/>
  <Override PartName="/word/media/rId301.png" ContentType="image/png"/>
  <Override PartName="/word/media/rId363.png" ContentType="image/png"/>
  <Override PartName="/word/media/rId311.png" ContentType="image/png"/>
  <Override PartName="/word/media/rId288.png" ContentType="image/png"/>
  <Override PartName="/word/media/rId344.png" ContentType="image/png"/>
  <Override PartName="/word/media/rId284.png" ContentType="image/png"/>
  <Override PartName="/word/media/rId297.png" ContentType="image/png"/>
  <Override PartName="/word/media/rId273.png" ContentType="image/png"/>
  <Override PartName="/word/media/rId264.png" ContentType="image/png"/>
  <Override PartName="/word/media/rId324.png" ContentType="image/png"/>
  <Override PartName="/word/media/rId339.png" ContentType="image/png"/>
  <Override PartName="/word/media/rId293.png" ContentType="image/png"/>
  <Override PartName="/word/media/rId30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Marovoay</w:t>
      </w:r>
    </w:p>
    <w:p>
      <w:pPr>
        <w:pStyle w:val="Subtitl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54"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53" w:name="déroulement-de-lenquête"/>
    <w:p>
      <w:pPr>
        <w:pStyle w:val="Heading2"/>
      </w:pPr>
      <w:r>
        <w:t xml:space="preserve">1.5 Déroulement de l’enquête</w:t>
      </w:r>
    </w:p>
    <w:bookmarkStart w:id="52"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Hyperlink"/>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pStyle w:val="Compact"/>
              <w:jc w:val="center"/>
            </w:pPr>
            <w:r>
              <w:drawing>
                <wp:inline>
                  <wp:extent cx="5334000" cy="26670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Fréquences cumulées des entretiens par observatoire (à partir du 1er octobre 2025)</w:t>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End w:id="53"/>
    <w:bookmarkEnd w:id="54"/>
    <w:bookmarkStart w:id="129"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fbede\AppData\Local\Programs\Quarto\share\formats\docx\warning.png" id="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76" w:name="description-des-ménages"/>
    <w:p>
      <w:pPr>
        <w:pStyle w:val="Heading2"/>
      </w:pPr>
      <w:r>
        <w:t xml:space="preserve">2.1 Description des ménages</w:t>
      </w:r>
    </w:p>
    <w:p>
      <w:pPr>
        <w:pStyle w:val="FirstParagraph"/>
      </w:pPr>
      <w:r>
        <w:t xml:space="preserve">A Marovoay, on a recensé 2297 individus répartis dans 519 ménages. La taille moyenne des ménages s’établit à 4.4 personnes.</w:t>
      </w:r>
    </w:p>
    <w:bookmarkStart w:id="58"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7"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Marovoay</w:t>
                  </w:r>
                </w:p>
              </w:tc>
            </w:tr>
            <w:tr>
              <w:trPr>
                <w:tblHeader w:val="on"/>
              </w:trPr>
              <w:tc>
                <w:tcPr/>
                <w:p>
                  <w:pPr>
                    <w:pStyle w:val="Compact"/>
                    <w:jc w:val="right"/>
                    <w:jc w:val="center"/>
                  </w:pPr>
                  <w:r>
                    <w:t xml:space="preserve">Taille moyenne</w:t>
                  </w:r>
                </w:p>
              </w:tc>
            </w:tr>
            <w:tr>
              <w:tc>
                <w:tcPr/>
                <w:p>
                  <w:pPr>
                    <w:pStyle w:val="Compact"/>
                    <w:jc w:val="left"/>
                    <w:jc w:val="center"/>
                  </w:pPr>
                  <w:r>
                    <w:t xml:space="preserve">Marovoay - Tous</w:t>
                  </w:r>
                </w:p>
              </w:tc>
            </w:tr>
            <w:tr>
              <w:tc>
                <w:tcPr/>
                <w:p>
                  <w:pPr>
                    <w:pStyle w:val="Compact"/>
                    <w:jc w:val="right"/>
                    <w:jc w:val="center"/>
                  </w:pPr>
                  <w:r>
                    <w:t xml:space="preserve">4.43</w:t>
                  </w:r>
                </w:p>
              </w:tc>
            </w:tr>
            <w:tr>
              <w:tc>
                <w:tcPr/>
                <w:p>
                  <w:pPr>
                    <w:pStyle w:val="Compact"/>
                    <w:jc w:val="left"/>
                    <w:jc w:val="center"/>
                  </w:pPr>
                  <w:r>
                    <w:t xml:space="preserve">Marovoay - Ampijoroa</w:t>
                  </w:r>
                </w:p>
              </w:tc>
            </w:tr>
            <w:tr>
              <w:tc>
                <w:tcPr/>
                <w:p>
                  <w:pPr>
                    <w:pStyle w:val="Compact"/>
                    <w:jc w:val="right"/>
                    <w:jc w:val="center"/>
                  </w:pPr>
                  <w:r>
                    <w:t xml:space="preserve">4.81</w:t>
                  </w:r>
                </w:p>
              </w:tc>
            </w:tr>
            <w:tr>
              <w:tc>
                <w:tcPr/>
                <w:p>
                  <w:pPr>
                    <w:pStyle w:val="Compact"/>
                    <w:jc w:val="left"/>
                    <w:jc w:val="center"/>
                  </w:pPr>
                  <w:r>
                    <w:t xml:space="preserve">Marovoay - Bepako</w:t>
                  </w:r>
                </w:p>
              </w:tc>
            </w:tr>
            <w:tr>
              <w:tc>
                <w:tcPr/>
                <w:p>
                  <w:pPr>
                    <w:pStyle w:val="Compact"/>
                    <w:jc w:val="right"/>
                    <w:jc w:val="center"/>
                  </w:pPr>
                  <w:r>
                    <w:t xml:space="preserve">4.35</w:t>
                  </w:r>
                </w:p>
              </w:tc>
            </w:tr>
            <w:tr>
              <w:tc>
                <w:tcPr/>
                <w:p>
                  <w:pPr>
                    <w:pStyle w:val="Compact"/>
                    <w:jc w:val="left"/>
                    <w:jc w:val="center"/>
                  </w:pPr>
                  <w:r>
                    <w:t xml:space="preserve">Marovoay - Madiromiongana</w:t>
                  </w:r>
                </w:p>
              </w:tc>
            </w:tr>
            <w:tr>
              <w:tc>
                <w:tcPr/>
                <w:p>
                  <w:pPr>
                    <w:pStyle w:val="Compact"/>
                    <w:jc w:val="right"/>
                    <w:jc w:val="center"/>
                  </w:pPr>
                  <w:r>
                    <w:t xml:space="preserve">3.86</w:t>
                  </w:r>
                </w:p>
              </w:tc>
            </w:tr>
            <w:tr>
              <w:tc>
                <w:tcPr/>
                <w:p>
                  <w:pPr>
                    <w:pStyle w:val="Compact"/>
                    <w:jc w:val="left"/>
                    <w:jc w:val="center"/>
                  </w:pPr>
                  <w:r>
                    <w:t xml:space="preserve">Marovoay - 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7"/>
          <w:p/>
        </w:tc>
      </w:tr>
    </w:tbl>
    <w:bookmarkEnd w:id="58"/>
    <w:bookmarkStart w:id="59"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Marovoay</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9"/>
    <w:bookmarkStart w:id="67"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Marovoay, 40.7 % des individus ont moins de 15 ans. La population en âge de travailler (15–64 ans) représente 54.7 %, tandis que les personnes de 65 ans et plus ne constituent que 4.6 %.</w:t>
      </w:r>
    </w:p>
    <w:bookmarkStart w:id="66"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0-10 ans</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0.9</w:t>
            </w:r>
          </w:p>
        </w:tc>
      </w:tr>
      <w:tr>
        <w:tc>
          <w:tcPr>
            <w:gridSpan w:val="2"/>
          </w:tcPr>
          <w:p>
            <w:pPr>
              <w:pStyle w:val="Compact"/>
              <w:jc w:val="left"/>
            </w:pPr>
            <w:r>
              <w:t xml:space="preserve">Marovoay - Bepako</w:t>
            </w:r>
          </w:p>
        </w:tc>
      </w:tr>
      <w:tr>
        <w:tc>
          <w:tcPr/>
          <w:p>
            <w:pPr>
              <w:pStyle w:val="Compact"/>
              <w:jc w:val="left"/>
            </w:pPr>
            <w:r>
              <w:t xml:space="preserve">0-10 ans</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1.7</w:t>
            </w:r>
          </w:p>
        </w:tc>
      </w:tr>
      <w:tr>
        <w:tc>
          <w:tcPr>
            <w:gridSpan w:val="2"/>
          </w:tcPr>
          <w:p>
            <w:pPr>
              <w:pStyle w:val="Compact"/>
              <w:jc w:val="left"/>
            </w:pPr>
            <w:r>
              <w:t xml:space="preserve">Marovoay - Madiromiongana</w:t>
            </w:r>
          </w:p>
        </w:tc>
      </w:tr>
      <w:tr>
        <w:tc>
          <w:tcPr/>
          <w:p>
            <w:pPr>
              <w:pStyle w:val="Compact"/>
              <w:jc w:val="left"/>
            </w:pPr>
            <w:r>
              <w:t xml:space="preserve">0-10 ans</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2.1</w:t>
            </w:r>
          </w:p>
        </w:tc>
      </w:tr>
      <w:tr>
        <w:tc>
          <w:tcPr>
            <w:gridSpan w:val="2"/>
          </w:tcPr>
          <w:p>
            <w:pPr>
              <w:pStyle w:val="Compact"/>
              <w:jc w:val="left"/>
            </w:pPr>
            <w:r>
              <w:t xml:space="preserve">Marovoay - Maroala</w:t>
            </w:r>
          </w:p>
        </w:tc>
      </w:tr>
      <w:tr>
        <w:tc>
          <w:tcPr/>
          <w:p>
            <w:pPr>
              <w:pStyle w:val="Compact"/>
              <w:jc w:val="left"/>
            </w:pPr>
            <w:r>
              <w:t xml:space="preserve">0-10 ans</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1.8</w:t>
            </w:r>
          </w:p>
        </w:tc>
      </w:tr>
      <w:tr>
        <w:tc>
          <w:tcPr>
            <w:gridSpan w:val="2"/>
          </w:tcPr>
          <w:p>
            <w:pPr>
              <w:pStyle w:val="Compact"/>
              <w:jc w:val="left"/>
            </w:pPr>
            <w:r>
              <w:t xml:space="preserve">Marovoay - Tous</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1" name="Picture"/>
            <a:graphic>
              <a:graphicData uri="http://schemas.openxmlformats.org/drawingml/2006/picture">
                <pic:pic>
                  <pic:nvPicPr>
                    <pic:cNvPr descr="02_structure_menages_files/figure-docx/fig_age_ob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64" name="Picture"/>
            <a:graphic>
              <a:graphicData uri="http://schemas.openxmlformats.org/drawingml/2006/picture">
                <pic:pic>
                  <pic:nvPicPr>
                    <pic:cNvPr descr="02_structure_menages_files/figure-docx/fig_pyramide-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66"/>
    <w:bookmarkEnd w:id="67"/>
    <w:bookmarkStart w:id="71"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 Marovoay</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Mpihavy</w:t>
            </w:r>
          </w:p>
        </w:tc>
        <w:tc>
          <w:tcPr/>
          <w:p>
            <w:pPr>
              <w:pStyle w:val="Compact"/>
              <w:jc w:val="right"/>
            </w:pPr>
            <w:r>
              <w:t xml:space="preserve">9.1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35.0</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11.9</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44.1</w:t>
            </w:r>
          </w:p>
        </w:tc>
        <w:tc>
          <w:tcPr/>
          <w:p>
            <w:pPr>
              <w:pStyle w:val="Compact"/>
              <w:jc w:val="right"/>
            </w:pPr>
            <w:r>
              <w:t xml:space="preserve">44.8</w:t>
            </w:r>
          </w:p>
        </w:tc>
      </w:tr>
      <w:tr>
        <w:tc>
          <w:tcPr>
            <w:gridSpan w:val="3"/>
          </w:tcPr>
          <w:p>
            <w:pPr>
              <w:pStyle w:val="Compact"/>
              <w:jc w:val="left"/>
            </w:pPr>
            <w:r>
              <w:t xml:space="preserve">Marovoay - Bepako</w:t>
            </w:r>
          </w:p>
        </w:tc>
      </w:tr>
      <w:tr>
        <w:tc>
          <w:tcPr/>
          <w:p>
            <w:pPr>
              <w:pStyle w:val="Compact"/>
              <w:jc w:val="left"/>
            </w:pPr>
            <w:r>
              <w:t xml:space="preserve">Mpihavy</w:t>
            </w:r>
          </w:p>
        </w:tc>
        <w:tc>
          <w:tcPr/>
          <w:p>
            <w:pPr>
              <w:pStyle w:val="Compact"/>
              <w:jc w:val="right"/>
            </w:pPr>
            <w:r>
              <w:t xml:space="preserve">7.4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39.3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17.2</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36.1</w:t>
            </w:r>
          </w:p>
        </w:tc>
        <w:tc>
          <w:tcPr/>
          <w:p>
            <w:pPr>
              <w:pStyle w:val="Compact"/>
              <w:jc w:val="right"/>
            </w:pPr>
            <w:r>
              <w:t xml:space="preserve">31.2</w:t>
            </w:r>
          </w:p>
        </w:tc>
      </w:tr>
      <w:tr>
        <w:tc>
          <w:tcPr>
            <w:gridSpan w:val="3"/>
          </w:tcPr>
          <w:p>
            <w:pPr>
              <w:pStyle w:val="Compact"/>
              <w:jc w:val="left"/>
            </w:pPr>
            <w:r>
              <w:t xml:space="preserve">Marovoay - Madiromiongana</w:t>
            </w:r>
          </w:p>
        </w:tc>
      </w:tr>
      <w:tr>
        <w:tc>
          <w:tcPr/>
          <w:p>
            <w:pPr>
              <w:pStyle w:val="Compact"/>
              <w:jc w:val="left"/>
            </w:pPr>
            <w:r>
              <w:t xml:space="preserve">Mpihavy</w:t>
            </w:r>
          </w:p>
        </w:tc>
        <w:tc>
          <w:tcPr/>
          <w:p>
            <w:pPr>
              <w:pStyle w:val="Compact"/>
              <w:jc w:val="right"/>
            </w:pPr>
            <w:r>
              <w:t xml:space="preserve">9.5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16.1</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36.5</w:t>
            </w:r>
          </w:p>
        </w:tc>
        <w:tc>
          <w:tcPr/>
          <w:p>
            <w:pPr>
              <w:pStyle w:val="Compact"/>
              <w:jc w:val="right"/>
            </w:pPr>
            <w:r>
              <w:t xml:space="preserve">24.0</w:t>
            </w:r>
          </w:p>
        </w:tc>
      </w:tr>
      <w:tr>
        <w:tc>
          <w:tcPr>
            <w:gridSpan w:val="3"/>
          </w:tcPr>
          <w:p>
            <w:pPr>
              <w:pStyle w:val="Compact"/>
              <w:jc w:val="left"/>
            </w:pPr>
            <w:r>
              <w:t xml:space="preserve">Marovoay - Maroala</w:t>
            </w:r>
          </w:p>
        </w:tc>
      </w:tr>
      <w:tr>
        <w:tc>
          <w:tcPr/>
          <w:p>
            <w:pPr>
              <w:pStyle w:val="Compact"/>
              <w:jc w:val="left"/>
            </w:pPr>
            <w:r>
              <w:t xml:space="preserve">Mpihavy</w:t>
            </w:r>
          </w:p>
        </w:tc>
        <w:tc>
          <w:tcPr/>
          <w:p>
            <w:pPr>
              <w:pStyle w:val="Compact"/>
              <w:jc w:val="right"/>
            </w:pPr>
            <w:r>
              <w:t xml:space="preserve">6.0</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44.8</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8.6</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40.5</w:t>
            </w:r>
          </w:p>
        </w:tc>
        <w:tc>
          <w:tcPr/>
          <w:p>
            <w:pPr>
              <w:pStyle w:val="Compact"/>
              <w:jc w:val="right"/>
            </w:pPr>
            <w:r>
              <w:t xml:space="preserve">48.4</w:t>
            </w:r>
          </w:p>
        </w:tc>
      </w:tr>
      <w:tr>
        <w:tc>
          <w:tcPr>
            <w:gridSpan w:val="3"/>
          </w:tcPr>
          <w:p>
            <w:pPr>
              <w:pStyle w:val="Compact"/>
              <w:jc w:val="left"/>
            </w:pPr>
            <w:r>
              <w:t xml:space="preserve">Marovoay - Tous</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69" name="Picture"/>
            <a:graphic>
              <a:graphicData uri="http://schemas.openxmlformats.org/drawingml/2006/picture">
                <pic:pic>
                  <pic:nvPicPr>
                    <pic:cNvPr descr="02_structure_menages_files/figure-docx/fig_origine-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5"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 Marovoay</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18.2</w:t>
            </w:r>
          </w:p>
        </w:tc>
        <w:tc>
          <w:tcPr/>
          <w:p>
            <w:pPr>
              <w:pStyle w:val="Compact"/>
              <w:jc w:val="right"/>
            </w:pPr>
            <w:r>
              <w:t xml:space="preserve">4.8</w:t>
            </w:r>
          </w:p>
        </w:tc>
      </w:tr>
      <w:tr>
        <w:tc>
          <w:tcPr/>
          <w:p>
            <w:pPr>
              <w:pStyle w:val="Compact"/>
              <w:jc w:val="left"/>
            </w:pPr>
            <w:r>
              <w:t xml:space="preserve">Sociale (naissance, mariage, famille)</w:t>
            </w:r>
          </w:p>
        </w:tc>
        <w:tc>
          <w:tcPr/>
          <w:p>
            <w:pPr>
              <w:pStyle w:val="Compact"/>
              <w:jc w:val="right"/>
            </w:pPr>
            <w:r>
              <w:t xml:space="preserve">81.8</w:t>
            </w:r>
          </w:p>
        </w:tc>
        <w:tc>
          <w:tcPr/>
          <w:p>
            <w:pPr>
              <w:pStyle w:val="Compact"/>
              <w:jc w:val="right"/>
            </w:pPr>
            <w:r>
              <w:t xml:space="preserve">94.3</w:t>
            </w:r>
          </w:p>
        </w:tc>
      </w:tr>
      <w:tr>
        <w:tc>
          <w:tcPr>
            <w:gridSpan w:val="3"/>
          </w:tcPr>
          <w:p>
            <w:pPr>
              <w:pStyle w:val="Compact"/>
              <w:jc w:val="left"/>
            </w:pPr>
            <w:r>
              <w:t xml:space="preserve">Marovoay - Bepako</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10.6</w:t>
            </w:r>
          </w:p>
        </w:tc>
        <w:tc>
          <w:tcPr/>
          <w:p>
            <w:pPr>
              <w:pStyle w:val="Compact"/>
              <w:jc w:val="right"/>
            </w:pPr>
            <w:r>
              <w:t xml:space="preserve">0.0</w:t>
            </w:r>
          </w:p>
        </w:tc>
      </w:tr>
      <w:tr>
        <w:tc>
          <w:tcPr/>
          <w:p>
            <w:pPr>
              <w:pStyle w:val="Compact"/>
              <w:jc w:val="left"/>
            </w:pPr>
            <w:r>
              <w:t xml:space="preserve">Sociale (naissance, mariage, famille)</w:t>
            </w:r>
          </w:p>
        </w:tc>
        <w:tc>
          <w:tcPr/>
          <w:p>
            <w:pPr>
              <w:pStyle w:val="Compact"/>
              <w:jc w:val="right"/>
            </w:pPr>
            <w:r>
              <w:t xml:space="preserve">88.6</w:t>
            </w:r>
          </w:p>
        </w:tc>
        <w:tc>
          <w:tcPr/>
          <w:p>
            <w:pPr>
              <w:pStyle w:val="Compact"/>
              <w:jc w:val="right"/>
            </w:pPr>
            <w:r>
              <w:t xml:space="preserve">96.2</w:t>
            </w:r>
          </w:p>
        </w:tc>
      </w:tr>
      <w:tr>
        <w:tc>
          <w:tcPr>
            <w:gridSpan w:val="3"/>
          </w:tcPr>
          <w:p>
            <w:pPr>
              <w:pStyle w:val="Compact"/>
              <w:jc w:val="left"/>
            </w:pPr>
            <w:r>
              <w:t xml:space="preserve">Marovoay - Madiromiongana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21.2</w:t>
            </w:r>
          </w:p>
        </w:tc>
        <w:tc>
          <w:tcPr/>
          <w:p>
            <w:pPr>
              <w:pStyle w:val="Compact"/>
              <w:jc w:val="right"/>
            </w:pPr>
            <w:r>
              <w:t xml:space="preserve">20.0</w:t>
            </w:r>
          </w:p>
        </w:tc>
      </w:tr>
      <w:tr>
        <w:tc>
          <w:tcPr/>
          <w:p>
            <w:pPr>
              <w:pStyle w:val="Compact"/>
              <w:jc w:val="left"/>
            </w:pPr>
            <w:r>
              <w:t xml:space="preserve">Sociale (naissance, mariage, famille)</w:t>
            </w:r>
          </w:p>
        </w:tc>
        <w:tc>
          <w:tcPr/>
          <w:p>
            <w:pPr>
              <w:pStyle w:val="Compact"/>
              <w:jc w:val="right"/>
            </w:pPr>
            <w:r>
              <w:t xml:space="preserve">77.4</w:t>
            </w:r>
          </w:p>
        </w:tc>
        <w:tc>
          <w:tcPr/>
          <w:p>
            <w:pPr>
              <w:pStyle w:val="Compact"/>
              <w:jc w:val="right"/>
            </w:pPr>
            <w:r>
              <w:t xml:space="preserve">80.0</w:t>
            </w:r>
          </w:p>
        </w:tc>
      </w:tr>
      <w:tr>
        <w:tc>
          <w:tcPr>
            <w:gridSpan w:val="3"/>
          </w:tcPr>
          <w:p>
            <w:pPr>
              <w:pStyle w:val="Compact"/>
              <w:jc w:val="left"/>
            </w:pPr>
            <w:r>
              <w:t xml:space="preserve">Marovoay - Maroala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11.2</w:t>
            </w:r>
          </w:p>
        </w:tc>
        <w:tc>
          <w:tcPr/>
          <w:p>
            <w:pPr>
              <w:pStyle w:val="Compact"/>
              <w:jc w:val="right"/>
            </w:pPr>
            <w:r>
              <w:t xml:space="preserve">11.0</w:t>
            </w:r>
          </w:p>
        </w:tc>
      </w:tr>
      <w:tr>
        <w:tc>
          <w:tcPr/>
          <w:p>
            <w:pPr>
              <w:pStyle w:val="Compact"/>
              <w:jc w:val="left"/>
            </w:pPr>
            <w:r>
              <w:t xml:space="preserve">Sociale (naissance, mariage, famille)</w:t>
            </w:r>
          </w:p>
        </w:tc>
        <w:tc>
          <w:tcPr/>
          <w:p>
            <w:pPr>
              <w:pStyle w:val="Compact"/>
              <w:jc w:val="right"/>
            </w:pPr>
            <w:r>
              <w:t xml:space="preserve">88.8</w:t>
            </w:r>
          </w:p>
        </w:tc>
        <w:tc>
          <w:tcPr/>
          <w:p>
            <w:pPr>
              <w:pStyle w:val="Compact"/>
              <w:jc w:val="right"/>
            </w:pPr>
            <w:r>
              <w:t xml:space="preserve">89.0</w:t>
            </w:r>
          </w:p>
        </w:tc>
      </w:tr>
      <w:tr>
        <w:tc>
          <w:tcPr>
            <w:gridSpan w:val="3"/>
          </w:tcPr>
          <w:p>
            <w:pPr>
              <w:pStyle w:val="Compact"/>
              <w:jc w:val="left"/>
            </w:pPr>
            <w:r>
              <w:t xml:space="preserve">Marovoay - Tous</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73" name="Picture"/>
            <a:graphic>
              <a:graphicData uri="http://schemas.openxmlformats.org/drawingml/2006/picture">
                <pic:pic>
                  <pic:nvPicPr>
                    <pic:cNvPr descr="02_structure_menages_files/figure-docx/fig_raison-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End w:id="76"/>
    <w:bookmarkStart w:id="98"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A Marovoay, 78 % des CM sont des hommes, soit 22 % de ménages dirigés par des femmes. L’âge moyen des CM est de 46.1 ans. Sur le plan conjugal, 73 % des CM vivent en couple (mariés ou en concubinage).</w:t>
      </w:r>
    </w:p>
    <w:bookmarkStart w:id="77"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7"/>
    <w:bookmarkStart w:id="80"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A Marovoay, le niveau le plus fréquemment atteint est « Primaire » (52.4 % des CM).</w:t>
      </w:r>
    </w:p>
    <w:bookmarkStart w:id="78"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8.1%</w:t>
            </w:r>
          </w:p>
        </w:tc>
      </w:tr>
      <w:tr>
        <w:tc>
          <w:tcPr>
            <w:gridSpan w:val="2"/>
          </w:tcPr>
          <w:p>
            <w:pPr>
              <w:pStyle w:val="Compact"/>
              <w:jc w:val="left"/>
            </w:pPr>
            <w:r>
              <w:rPr>
                <w:b/>
                <w:bCs/>
              </w:rPr>
              <w:t xml:space="preserve">Source : Enquête auprès des OR 2025</w:t>
            </w:r>
          </w:p>
        </w:tc>
      </w:tr>
    </w:tbl>
    <w:bookmarkEnd w:id="78"/>
    <w:bookmarkStart w:id="79"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Non scolarisé</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9.1%</w:t>
            </w:r>
          </w:p>
        </w:tc>
        <w:tc>
          <w:tcPr/>
          <w:p>
            <w:pPr>
              <w:pStyle w:val="Compact"/>
              <w:jc w:val="right"/>
            </w:pPr>
            <w:r>
              <w:t xml:space="preserve">4.4%</w:t>
            </w:r>
          </w:p>
        </w:tc>
      </w:tr>
      <w:tr>
        <w:tc>
          <w:tcPr/>
          <w:p>
            <w:pPr>
              <w:pStyle w:val="Compact"/>
              <w:jc w:val="left"/>
            </w:pPr>
            <w:r>
              <w:t xml:space="preserve">Inconnu</w:t>
            </w:r>
          </w:p>
        </w:tc>
        <w:tc>
          <w:tcPr/>
          <w:p>
            <w:pPr>
              <w:pStyle w:val="Compact"/>
              <w:jc w:val="right"/>
            </w:pPr>
            <w:r>
              <w:t xml:space="preserve">1.5%</w:t>
            </w:r>
          </w:p>
        </w:tc>
        <w:tc>
          <w:tcPr/>
          <w:p>
            <w:pPr>
              <w:pStyle w:val="Compact"/>
              <w:jc w:val="right"/>
            </w:pPr>
            <w:r>
              <w:t xml:space="preserve">-</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79"/>
    <w:bookmarkEnd w:id="80"/>
    <w:bookmarkStart w:id="89"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BodyText"/>
      </w:pPr>
      <w:r>
        <w:t xml:space="preserve">A Marovoay, 74 % des CM savent lire aisément.</w:t>
      </w:r>
    </w:p>
    <w:bookmarkStart w:id="84" w:name="savoir-lire"/>
    <w:p>
      <w:pPr>
        <w:pStyle w:val="Heading4"/>
      </w:pPr>
      <w:r>
        <w:t xml:space="preserve">2.2.3.1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76.9%</w:t>
            </w:r>
          </w:p>
        </w:tc>
        <w:tc>
          <w:tcPr/>
          <w:p>
            <w:pPr>
              <w:pStyle w:val="Compact"/>
              <w:jc w:val="right"/>
            </w:pPr>
            <w:r>
              <w:t xml:space="preserve">79.7%</w:t>
            </w:r>
          </w:p>
        </w:tc>
        <w:tc>
          <w:tcPr/>
          <w:p>
            <w:pPr>
              <w:pStyle w:val="Compact"/>
              <w:jc w:val="right"/>
            </w:pPr>
            <w:r>
              <w:t xml:space="preserve">61.3%</w:t>
            </w:r>
          </w:p>
        </w:tc>
        <w:tc>
          <w:tcPr/>
          <w:p>
            <w:pPr>
              <w:pStyle w:val="Compact"/>
              <w:jc w:val="right"/>
            </w:pPr>
            <w:r>
              <w:t xml:space="preserve">79.3%</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2.8%</w:t>
            </w:r>
          </w:p>
        </w:tc>
        <w:tc>
          <w:tcPr/>
          <w:p>
            <w:pPr>
              <w:pStyle w:val="Compact"/>
              <w:jc w:val="right"/>
            </w:pPr>
            <w:r>
              <w:t xml:space="preserve">8.1%</w:t>
            </w:r>
          </w:p>
        </w:tc>
        <w:tc>
          <w:tcPr/>
          <w:p>
            <w:pPr>
              <w:pStyle w:val="Compact"/>
              <w:jc w:val="right"/>
            </w:pPr>
            <w:r>
              <w:t xml:space="preserve">8%</w:t>
            </w:r>
          </w:p>
        </w:tc>
        <w:tc>
          <w:tcPr/>
          <w:p>
            <w:pPr>
              <w:pStyle w:val="Compact"/>
              <w:jc w:val="right"/>
            </w:pPr>
            <w:r>
              <w:t xml:space="preserve">5.2%</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30.7%</w:t>
            </w:r>
          </w:p>
        </w:tc>
        <w:tc>
          <w:tcPr/>
          <w:p>
            <w:pPr>
              <w:pStyle w:val="Compact"/>
              <w:jc w:val="right"/>
            </w:pPr>
            <w:r>
              <w:t xml:space="preserve">15.5%</w:t>
            </w:r>
          </w:p>
        </w:tc>
        <w:tc>
          <w:tcPr/>
          <w:p>
            <w:pPr>
              <w:pStyle w:val="Compact"/>
              <w:jc w:val="right"/>
            </w:pPr>
            <w:r>
              <w:t xml:space="preserve">20%</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3.5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80.6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8.3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19.2</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61.3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78.7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14.9</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82" name="Picture"/>
            <a:graphic>
              <a:graphicData uri="http://schemas.openxmlformats.org/drawingml/2006/picture">
                <pic:pic>
                  <pic:nvPicPr>
                    <pic:cNvPr descr="02_structure_menages_files/figure-docx/fig_cm_read_sex-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84"/>
    <w:bookmarkStart w:id="88" w:name="savoir-écrire"/>
    <w:p>
      <w:pPr>
        <w:pStyle w:val="Heading4"/>
      </w:pPr>
      <w:r>
        <w:t xml:space="preserve">2.2.3.2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76.2%</w:t>
            </w:r>
          </w:p>
        </w:tc>
        <w:tc>
          <w:tcPr/>
          <w:p>
            <w:pPr>
              <w:pStyle w:val="Compact"/>
              <w:jc w:val="right"/>
            </w:pPr>
            <w:r>
              <w:t xml:space="preserve">78.9%</w:t>
            </w:r>
          </w:p>
        </w:tc>
        <w:tc>
          <w:tcPr/>
          <w:p>
            <w:pPr>
              <w:pStyle w:val="Compact"/>
              <w:jc w:val="right"/>
            </w:pPr>
            <w:r>
              <w:t xml:space="preserve">59.1%</w:t>
            </w:r>
          </w:p>
        </w:tc>
        <w:tc>
          <w:tcPr/>
          <w:p>
            <w:pPr>
              <w:pStyle w:val="Compact"/>
              <w:jc w:val="right"/>
            </w:pPr>
            <w:r>
              <w:t xml:space="preserve">78.4%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3.5%</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5.2%</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20.3%</w:t>
            </w:r>
          </w:p>
        </w:tc>
        <w:tc>
          <w:tcPr/>
          <w:p>
            <w:pPr>
              <w:pStyle w:val="Compact"/>
              <w:jc w:val="right"/>
            </w:pPr>
            <w:r>
              <w:t xml:space="preserve">12.2%</w:t>
            </w:r>
          </w:p>
        </w:tc>
        <w:tc>
          <w:tcPr/>
          <w:p>
            <w:pPr>
              <w:pStyle w:val="Compact"/>
              <w:jc w:val="right"/>
            </w:pPr>
            <w:r>
              <w:t xml:space="preserve">31.4%</w:t>
            </w:r>
          </w:p>
        </w:tc>
        <w:tc>
          <w:tcPr/>
          <w:p>
            <w:pPr>
              <w:pStyle w:val="Compact"/>
              <w:jc w:val="right"/>
            </w:pPr>
            <w:r>
              <w:t xml:space="preserve">16.4%</w:t>
            </w:r>
          </w:p>
        </w:tc>
        <w:tc>
          <w:tcPr/>
          <w:p>
            <w:pPr>
              <w:pStyle w:val="Compact"/>
              <w:jc w:val="right"/>
            </w:pPr>
            <w:r>
              <w:t xml:space="preserve">20.4%</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4.4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18.6</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77.8</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11.1</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11.1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12.6</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61.5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15.4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58.6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8.1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33.3</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81.8</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18.2</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16.0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86" name="Picture"/>
            <a:graphic>
              <a:graphicData uri="http://schemas.openxmlformats.org/drawingml/2006/picture">
                <pic:pic>
                  <pic:nvPicPr>
                    <pic:cNvPr descr="02_structure_menages_files/figure-docx/fig_cm_write_sex-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88"/>
    <w:bookmarkEnd w:id="89"/>
    <w:bookmarkStart w:id="97"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 Marovoay</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4.9</w:t>
            </w:r>
          </w:p>
        </w:tc>
      </w:tr>
      <w:tr>
        <w:tc>
          <w:tcPr/>
          <w:p>
            <w:pPr>
              <w:pStyle w:val="Compact"/>
              <w:jc w:val="left"/>
            </w:pPr>
            <w:r>
              <w:t xml:space="preserve">Services &amp; Autres</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3.5</w:t>
            </w:r>
          </w:p>
        </w:tc>
      </w:tr>
      <w:tr>
        <w:tc>
          <w:tcPr>
            <w:gridSpan w:val="2"/>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2.4</w:t>
            </w:r>
          </w:p>
        </w:tc>
      </w:tr>
      <w:tr>
        <w:tc>
          <w:tcPr>
            <w:gridSpan w:val="2"/>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13.1</w:t>
            </w:r>
          </w:p>
        </w:tc>
      </w:tr>
      <w:tr>
        <w:tc>
          <w:tcPr/>
          <w:p>
            <w:pPr>
              <w:pStyle w:val="Compact"/>
              <w:jc w:val="left"/>
            </w:pPr>
            <w:r>
              <w:t xml:space="preserve">Services &amp; Autres</w:t>
            </w:r>
          </w:p>
        </w:tc>
        <w:tc>
          <w:tcPr/>
          <w:p>
            <w:pPr>
              <w:pStyle w:val="Compact"/>
              <w:jc w:val="right"/>
            </w:pPr>
            <w:r>
              <w:t xml:space="preserve">5.8</w:t>
            </w:r>
          </w:p>
        </w:tc>
      </w:tr>
      <w:tr>
        <w:tc>
          <w:tcPr/>
          <w:p>
            <w:pPr>
              <w:pStyle w:val="Compact"/>
              <w:jc w:val="left"/>
            </w:pPr>
            <w:r>
              <w:t xml:space="preserve">Elevage, Pêche &amp; Ress. nat.</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2.9</w:t>
            </w:r>
          </w:p>
        </w:tc>
      </w:tr>
      <w:tr>
        <w:tc>
          <w:tcPr>
            <w:gridSpan w:val="2"/>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3.4</w:t>
            </w:r>
          </w:p>
        </w:tc>
      </w:tr>
      <w:tr>
        <w:tc>
          <w:tcPr>
            <w:gridSpan w:val="2"/>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91" name="Picture"/>
            <a:graphic>
              <a:graphicData uri="http://schemas.openxmlformats.org/drawingml/2006/picture">
                <pic:pic>
                  <pic:nvPicPr>
                    <pic:cNvPr descr="02_structure_menages_files/figure-docx/cm_act-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Start w:id="96"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 Marovoay</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Ouvrier agricole</w:t>
            </w:r>
          </w:p>
        </w:tc>
        <w:tc>
          <w:tcPr/>
          <w:p>
            <w:pPr>
              <w:pStyle w:val="Compact"/>
              <w:jc w:val="right"/>
            </w:pPr>
            <w:r>
              <w:t xml:space="preserve">36.7</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30.0</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Bepako</w:t>
            </w:r>
          </w:p>
        </w:tc>
      </w:tr>
      <w:tr>
        <w:tc>
          <w:tcPr/>
          <w:p>
            <w:pPr>
              <w:pStyle w:val="Compact"/>
              <w:jc w:val="left"/>
            </w:pPr>
            <w:r>
              <w:t xml:space="preserve">Ouvrier agricole</w:t>
            </w:r>
          </w:p>
        </w:tc>
        <w:tc>
          <w:tcPr/>
          <w:p>
            <w:pPr>
              <w:pStyle w:val="Compact"/>
              <w:jc w:val="right"/>
            </w:pPr>
            <w:r>
              <w:t xml:space="preserve">36.1</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30.6</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27.8</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38.5</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23.1</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6.3</w:t>
            </w:r>
          </w:p>
        </w:tc>
      </w:tr>
      <w:tr>
        <w:tc>
          <w:tcPr>
            <w:gridSpan w:val="3"/>
          </w:tcPr>
          <w:p>
            <w:pPr>
              <w:pStyle w:val="Compact"/>
              <w:jc w:val="left"/>
            </w:pPr>
            <w:r>
              <w:t xml:space="preserve">Marovoay - Maroala</w:t>
            </w:r>
          </w:p>
        </w:tc>
      </w:tr>
      <w:tr>
        <w:tc>
          <w:tcPr/>
          <w:p>
            <w:pPr>
              <w:pStyle w:val="Compact"/>
              <w:jc w:val="left"/>
            </w:pPr>
            <w:r>
              <w:t xml:space="preserve">Commerce &amp; Restauration</w:t>
            </w:r>
          </w:p>
        </w:tc>
        <w:tc>
          <w:tcPr/>
          <w:p>
            <w:pPr>
              <w:pStyle w:val="Compact"/>
              <w:jc w:val="right"/>
            </w:pPr>
            <w:r>
              <w:t xml:space="preserve">36.4</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31.8</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22.7</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21.3</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94" name="Picture"/>
            <a:graphic>
              <a:graphicData uri="http://schemas.openxmlformats.org/drawingml/2006/picture">
                <pic:pic>
                  <pic:nvPicPr>
                    <pic:cNvPr descr="02_structure_menages_files/figure-docx/cm_act_sex-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bookmarkEnd w:id="96"/>
    <w:bookmarkEnd w:id="97"/>
    <w:bookmarkEnd w:id="98"/>
    <w:bookmarkStart w:id="128"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99"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2"/>
          </w:tcPr>
          <w:p>
            <w:pPr>
              <w:pStyle w:val="Compact"/>
              <w:jc w:val="left"/>
            </w:pPr>
            <w:r>
              <w:rPr>
                <w:b/>
                <w:bCs/>
              </w:rPr>
              <w:t xml:space="preserve">Source : Enquête auprès des OR 2025</w:t>
            </w:r>
          </w:p>
        </w:tc>
      </w:tr>
    </w:tbl>
    <w:bookmarkEnd w:id="99"/>
    <w:bookmarkStart w:id="111"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00"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6.4%</w:t>
            </w:r>
          </w:p>
        </w:tc>
      </w:tr>
      <w:tr>
        <w:tc>
          <w:tcPr>
            <w:gridSpan w:val="2"/>
          </w:tcPr>
          <w:p>
            <w:pPr>
              <w:pStyle w:val="Compact"/>
              <w:jc w:val="left"/>
            </w:pPr>
            <w:r>
              <w:rPr>
                <w:b/>
                <w:bCs/>
              </w:rPr>
              <w:t xml:space="preserve">Source : Enquête auprès des OR 2025</w:t>
            </w:r>
          </w:p>
        </w:tc>
      </w:tr>
    </w:tbl>
    <w:bookmarkEnd w:id="100"/>
    <w:bookmarkStart w:id="101"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6.7%</w:t>
            </w:r>
          </w:p>
        </w:tc>
        <w:tc>
          <w:tcPr/>
          <w:p>
            <w:pPr>
              <w:pStyle w:val="Compact"/>
              <w:jc w:val="right"/>
            </w:pPr>
            <w:r>
              <w:t xml:space="preserve">6.1%</w:t>
            </w:r>
          </w:p>
        </w:tc>
      </w:tr>
      <w:tr>
        <w:tc>
          <w:tcPr>
            <w:gridSpan w:val="3"/>
          </w:tcPr>
          <w:p>
            <w:pPr>
              <w:pStyle w:val="Compact"/>
              <w:jc w:val="left"/>
            </w:pPr>
            <w:r>
              <w:rPr>
                <w:b/>
                <w:bCs/>
              </w:rPr>
              <w:t xml:space="preserve">Source : Enquête auprès des OR 2025</w:t>
            </w:r>
          </w:p>
        </w:tc>
      </w:tr>
    </w:tbl>
    <w:bookmarkEnd w:id="101"/>
    <w:bookmarkStart w:id="110" w:name="alphabétisation-des-autres-membres"/>
    <w:p>
      <w:pPr>
        <w:pStyle w:val="Heading4"/>
      </w:pPr>
      <w:r>
        <w:t xml:space="preserve">2.3.2.3 Alphabétisation des autres membres</w:t>
      </w:r>
    </w:p>
    <w:bookmarkStart w:id="105" w:name="savoir-lire-1"/>
    <w:p>
      <w:pPr>
        <w:pStyle w:val="Heading5"/>
      </w:pPr>
      <w:r>
        <w:t xml:space="preserve">2.3.2.3.1 Savoir lire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52.4%</w:t>
            </w:r>
          </w:p>
        </w:tc>
        <w:tc>
          <w:tcPr/>
          <w:p>
            <w:pPr>
              <w:pStyle w:val="Compact"/>
              <w:jc w:val="right"/>
            </w:pPr>
            <w:r>
              <w:t xml:space="preserve">58.3%</w:t>
            </w:r>
          </w:p>
        </w:tc>
        <w:tc>
          <w:tcPr/>
          <w:p>
            <w:pPr>
              <w:pStyle w:val="Compact"/>
              <w:jc w:val="right"/>
            </w:pPr>
            <w:r>
              <w:t xml:space="preserve">53.7%</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15.8%</w:t>
            </w:r>
          </w:p>
        </w:tc>
        <w:tc>
          <w:tcPr/>
          <w:p>
            <w:pPr>
              <w:pStyle w:val="Compact"/>
              <w:jc w:val="right"/>
            </w:pPr>
            <w:r>
              <w:t xml:space="preserve">17.6%</w:t>
            </w:r>
          </w:p>
        </w:tc>
        <w:tc>
          <w:tcPr/>
          <w:p>
            <w:pPr>
              <w:pStyle w:val="Compact"/>
              <w:jc w:val="right"/>
            </w:pPr>
            <w:r>
              <w:t xml:space="preserve">12%</w:t>
            </w:r>
          </w:p>
        </w:tc>
        <w:tc>
          <w:tcPr/>
          <w:p>
            <w:pPr>
              <w:pStyle w:val="Compact"/>
              <w:jc w:val="right"/>
            </w:pPr>
            <w:r>
              <w:t xml:space="preserve">14.7%</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24.1%</w:t>
            </w:r>
          </w:p>
        </w:tc>
        <w:tc>
          <w:tcPr/>
          <w:p>
            <w:pPr>
              <w:pStyle w:val="Compact"/>
              <w:jc w:val="right"/>
            </w:pPr>
            <w:r>
              <w:t xml:space="preserve">34.3%</w:t>
            </w:r>
          </w:p>
        </w:tc>
        <w:tc>
          <w:tcPr/>
          <w:p>
            <w:pPr>
              <w:pStyle w:val="Compact"/>
              <w:jc w:val="right"/>
            </w:pPr>
            <w:r>
              <w:t xml:space="preserve">21.6%</w:t>
            </w:r>
          </w:p>
        </w:tc>
        <w:tc>
          <w:tcPr/>
          <w:p>
            <w:pPr>
              <w:pStyle w:val="Compact"/>
              <w:jc w:val="right"/>
            </w:pPr>
            <w:r>
              <w:t xml:space="preserve">28.1%</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32.7</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51.7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30.5</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18.6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21.9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57.5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32.6</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14.8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37.5</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03" name="Picture"/>
            <a:graphic>
              <a:graphicData uri="http://schemas.openxmlformats.org/drawingml/2006/picture">
                <pic:pic>
                  <pic:nvPicPr>
                    <pic:cNvPr descr="02_structure_menages_files/figure-docx/fig_other_read_sex-1.png" id="104" name="Picture"/>
                    <pic:cNvPicPr>
                      <a:picLocks noChangeArrowheads="1" noChangeAspect="1"/>
                    </pic:cNvPicPr>
                  </pic:nvPicPr>
                  <pic:blipFill>
                    <a:blip r:embed="rId10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05"/>
    <w:bookmarkStart w:id="109" w:name="savoir-écrire-1"/>
    <w:p>
      <w:pPr>
        <w:pStyle w:val="Heading5"/>
      </w:pPr>
      <w:r>
        <w:t xml:space="preserve">2.3.2.3.2 Savoir écrire</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r>
      <w:tr>
        <w:tc>
          <w:tcPr/>
          <w:p>
            <w:pPr>
              <w:pStyle w:val="Compact"/>
              <w:jc w:val="center"/>
            </w:pPr>
            <w:r>
              <w:t xml:space="preserve">Oui</w:t>
            </w:r>
          </w:p>
        </w:tc>
        <w:tc>
          <w:tcPr/>
          <w:p>
            <w:pPr>
              <w:pStyle w:val="Compact"/>
              <w:jc w:val="right"/>
            </w:pPr>
            <w:r>
              <w:t xml:space="preserve">52.6%</w:t>
            </w:r>
          </w:p>
        </w:tc>
        <w:tc>
          <w:tcPr/>
          <w:p>
            <w:pPr>
              <w:pStyle w:val="Compact"/>
              <w:jc w:val="right"/>
            </w:pPr>
            <w:r>
              <w:t xml:space="preserve">58.5%</w:t>
            </w:r>
          </w:p>
        </w:tc>
        <w:tc>
          <w:tcPr/>
          <w:p>
            <w:pPr>
              <w:pStyle w:val="Compact"/>
              <w:jc w:val="right"/>
            </w:pPr>
            <w:r>
              <w:t xml:space="preserve">53%</w:t>
            </w:r>
          </w:p>
        </w:tc>
        <w:tc>
          <w:tcPr/>
          <w:p>
            <w:pPr>
              <w:pStyle w:val="Compact"/>
              <w:jc w:val="right"/>
            </w:pPr>
            <w:r>
              <w:t xml:space="preserve">63.7%</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15.6%</w:t>
            </w:r>
          </w:p>
        </w:tc>
        <w:tc>
          <w:tcPr/>
          <w:p>
            <w:pPr>
              <w:pStyle w:val="Compact"/>
              <w:jc w:val="right"/>
            </w:pPr>
            <w:r>
              <w:t xml:space="preserve">17.1%</w:t>
            </w:r>
          </w:p>
        </w:tc>
        <w:tc>
          <w:tcPr/>
          <w:p>
            <w:pPr>
              <w:pStyle w:val="Compact"/>
              <w:jc w:val="right"/>
            </w:pPr>
            <w:r>
              <w:t xml:space="preserve">12.3%</w:t>
            </w:r>
          </w:p>
        </w:tc>
        <w:tc>
          <w:tcPr/>
          <w:p>
            <w:pPr>
              <w:pStyle w:val="Compact"/>
              <w:jc w:val="right"/>
            </w:pPr>
            <w:r>
              <w:t xml:space="preserve">14.7%</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31.8%</w:t>
            </w:r>
          </w:p>
        </w:tc>
        <w:tc>
          <w:tcPr/>
          <w:p>
            <w:pPr>
              <w:pStyle w:val="Compact"/>
              <w:jc w:val="right"/>
            </w:pPr>
            <w:r>
              <w:t xml:space="preserve">24.4%</w:t>
            </w:r>
          </w:p>
        </w:tc>
        <w:tc>
          <w:tcPr/>
          <w:p>
            <w:pPr>
              <w:pStyle w:val="Compact"/>
              <w:jc w:val="right"/>
            </w:pPr>
            <w:r>
              <w:t xml:space="preserve">34.8%</w:t>
            </w:r>
          </w:p>
        </w:tc>
        <w:tc>
          <w:tcPr/>
          <w:p>
            <w:pPr>
              <w:pStyle w:val="Compact"/>
              <w:jc w:val="right"/>
            </w:pPr>
            <w:r>
              <w:t xml:space="preserve">21.6%</w:t>
            </w:r>
          </w:p>
        </w:tc>
        <w:tc>
          <w:tcPr/>
          <w:p>
            <w:pPr>
              <w:pStyle w:val="Compact"/>
              <w:jc w:val="right"/>
            </w:pPr>
            <w:r>
              <w:t xml:space="preserve">28.3%</w:t>
            </w:r>
          </w:p>
        </w:tc>
      </w:tr>
      <w:tr>
        <w:tc>
          <w:tcPr>
            <w:gridSpan w:val="6"/>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14.0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33.1</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52.2</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30.0</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59.9</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17.7</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22.4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55.7</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28.2</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10.0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33.5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47.3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37.2</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68.2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12.3</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19.5</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56.6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25.0</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07" name="Picture"/>
            <a:graphic>
              <a:graphicData uri="http://schemas.openxmlformats.org/drawingml/2006/picture">
                <pic:pic>
                  <pic:nvPicPr>
                    <pic:cNvPr descr="02_structure_menages_files/figure-docx/fig_other_write_sex-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09"/>
    <w:bookmarkEnd w:id="110"/>
    <w:bookmarkEnd w:id="111"/>
    <w:bookmarkStart w:id="119"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Marovoay, le taux de scolarisation s’élève à 81.7 %.</w:t>
      </w:r>
    </w:p>
    <w:bookmarkStart w:id="112"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 Marovoay</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Marovoay - Ampijoroa</w:t>
            </w:r>
          </w:p>
        </w:tc>
      </w:tr>
      <w:tr>
        <w:tc>
          <w:tcPr/>
          <w:p>
            <w:pPr>
              <w:pStyle w:val="Compact"/>
              <w:jc w:val="right"/>
            </w:pPr>
            <w:r>
              <w:t xml:space="preserve">26.7</w:t>
            </w:r>
          </w:p>
        </w:tc>
        <w:tc>
          <w:tcPr/>
          <w:p>
            <w:pPr>
              <w:pStyle w:val="Compact"/>
              <w:jc w:val="right"/>
            </w:pPr>
            <w:r>
              <w:t xml:space="preserve">73.3</w:t>
            </w:r>
          </w:p>
        </w:tc>
      </w:tr>
      <w:tr>
        <w:tc>
          <w:tcPr>
            <w:gridSpan w:val="2"/>
          </w:tcPr>
          <w:p>
            <w:pPr>
              <w:pStyle w:val="Compact"/>
              <w:jc w:val="left"/>
            </w:pPr>
            <w:r>
              <w:t xml:space="preserve">Marovoay - Bepako</w:t>
            </w:r>
          </w:p>
        </w:tc>
      </w:tr>
      <w:tr>
        <w:tc>
          <w:tcPr/>
          <w:p>
            <w:pPr>
              <w:pStyle w:val="Compact"/>
              <w:jc w:val="right"/>
            </w:pPr>
            <w:r>
              <w:t xml:space="preserve">6.8</w:t>
            </w:r>
          </w:p>
        </w:tc>
        <w:tc>
          <w:tcPr/>
          <w:p>
            <w:pPr>
              <w:pStyle w:val="Compact"/>
              <w:jc w:val="right"/>
            </w:pPr>
            <w:r>
              <w:t xml:space="preserve">93.2</w:t>
            </w:r>
          </w:p>
        </w:tc>
      </w:tr>
      <w:tr>
        <w:tc>
          <w:tcPr>
            <w:gridSpan w:val="2"/>
          </w:tcPr>
          <w:p>
            <w:pPr>
              <w:pStyle w:val="Compact"/>
              <w:jc w:val="left"/>
            </w:pPr>
            <w:r>
              <w:t xml:space="preserve">Marovoay - Madiromiongana</w:t>
            </w:r>
          </w:p>
        </w:tc>
      </w:tr>
      <w:tr>
        <w:tc>
          <w:tcPr/>
          <w:p>
            <w:pPr>
              <w:pStyle w:val="Compact"/>
              <w:jc w:val="right"/>
            </w:pPr>
            <w:r>
              <w:t xml:space="preserve">28.0</w:t>
            </w:r>
          </w:p>
        </w:tc>
        <w:tc>
          <w:tcPr/>
          <w:p>
            <w:pPr>
              <w:pStyle w:val="Compact"/>
              <w:jc w:val="right"/>
            </w:pPr>
            <w:r>
              <w:t xml:space="preserve">72.0</w:t>
            </w:r>
          </w:p>
        </w:tc>
      </w:tr>
      <w:tr>
        <w:tc>
          <w:tcPr>
            <w:gridSpan w:val="2"/>
          </w:tcPr>
          <w:p>
            <w:pPr>
              <w:pStyle w:val="Compact"/>
              <w:jc w:val="left"/>
            </w:pPr>
            <w:r>
              <w:t xml:space="preserve">Marovoay - Maroala</w:t>
            </w:r>
          </w:p>
        </w:tc>
      </w:tr>
      <w:tr>
        <w:tc>
          <w:tcPr/>
          <w:p>
            <w:pPr>
              <w:pStyle w:val="Compact"/>
              <w:jc w:val="right"/>
            </w:pPr>
            <w:r>
              <w:t xml:space="preserve">12.3</w:t>
            </w:r>
          </w:p>
        </w:tc>
        <w:tc>
          <w:tcPr/>
          <w:p>
            <w:pPr>
              <w:pStyle w:val="Compact"/>
              <w:jc w:val="right"/>
            </w:pPr>
            <w:r>
              <w:t xml:space="preserve">87.7</w:t>
            </w:r>
          </w:p>
        </w:tc>
      </w:tr>
      <w:tr>
        <w:tc>
          <w:tcPr>
            <w:gridSpan w:val="2"/>
          </w:tcPr>
          <w:p>
            <w:pPr>
              <w:pStyle w:val="Compact"/>
              <w:jc w:val="left"/>
            </w:pPr>
            <w:r>
              <w:t xml:space="preserve">Marovoay - Tous</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12"/>
    <w:bookmarkStart w:id="118" w:name="Xe1cead9d2afb94967e0a6d7bde7feca3037673d"/>
    <w:p>
      <w:pPr>
        <w:pStyle w:val="Heading4"/>
      </w:pPr>
      <w:r>
        <w:t xml:space="preserve">2.3.3.2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16" w:name="fig-raisons-non-scol"/>
          <w:p>
            <w:pPr>
              <w:pStyle w:val="Compact"/>
              <w:jc w:val="center"/>
            </w:pPr>
            <w:r>
              <w:drawing>
                <wp:inline>
                  <wp:extent cx="5334000" cy="3200400"/>
                  <wp:effectExtent b="0" l="0" r="0" t="0"/>
                  <wp:docPr descr="" title="" id="114" name="Picture"/>
                  <a:graphic>
                    <a:graphicData uri="http://schemas.openxmlformats.org/drawingml/2006/picture">
                      <pic:pic>
                        <pic:nvPicPr>
                          <pic:cNvPr descr="02_structure_menages_files/figure-docx/fig-raisons-non-scol-1.png" id="115" name="Picture"/>
                          <pic:cNvPicPr>
                            <a:picLocks noChangeArrowheads="1" noChangeAspect="1"/>
                          </pic:cNvPicPr>
                        </pic:nvPicPr>
                        <pic:blipFill>
                          <a:blip r:embed="rId11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Principales raisons de non-scolarisation ou d’arrêt des études (6-15 ans)</w:t>
            </w:r>
          </w:p>
          <w:bookmarkEnd w:id="116"/>
        </w:tc>
      </w:tr>
    </w:tbl>
    <w:tbl>
      <w:tblPr>
        <w:tblStyle w:val="Table"/>
        <w:tblW w:type="pct" w:w="5000"/>
        <w:tblLayout w:type="fixed"/>
        <w:tblLook w:firstRow="0" w:lastRow="0" w:firstColumn="0" w:lastColumn="0" w:noHBand="0" w:noVBand="0" w:val="0000"/>
      </w:tblPr>
      <w:tblGrid>
        <w:gridCol w:w="7920"/>
      </w:tblGrid>
      <w:tr>
        <w:tc>
          <w:tcPr/>
          <w:bookmarkStart w:id="11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117"/>
          <w:p/>
        </w:tc>
      </w:tr>
    </w:tbl>
    <w:bookmarkEnd w:id="118"/>
    <w:bookmarkEnd w:id="119"/>
    <w:bookmarkStart w:id="127"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 Marovoay</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9.6</w:t>
            </w:r>
          </w:p>
        </w:tc>
      </w:tr>
      <w:tr>
        <w:tc>
          <w:tcPr/>
          <w:p>
            <w:pPr>
              <w:pStyle w:val="Compact"/>
              <w:jc w:val="left"/>
            </w:pPr>
            <w:r>
              <w:t xml:space="preserve">Services &amp; Autres</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1.6</w:t>
            </w:r>
          </w:p>
        </w:tc>
      </w:tr>
      <w:tr>
        <w:tc>
          <w:tcPr>
            <w:gridSpan w:val="2"/>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20.0</w:t>
            </w:r>
          </w:p>
        </w:tc>
      </w:tr>
      <w:tr>
        <w:tc>
          <w:tcPr/>
          <w:p>
            <w:pPr>
              <w:pStyle w:val="Compact"/>
              <w:jc w:val="left"/>
            </w:pPr>
            <w:r>
              <w:t xml:space="preserve">Services &amp; Autres</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11.4</w:t>
            </w:r>
          </w:p>
        </w:tc>
      </w:tr>
      <w:tr>
        <w:tc>
          <w:tcPr/>
          <w:p>
            <w:pPr>
              <w:pStyle w:val="Compact"/>
              <w:jc w:val="left"/>
            </w:pPr>
            <w:r>
              <w:t xml:space="preserve">Commerce &amp; Restauration</w:t>
            </w:r>
          </w:p>
        </w:tc>
        <w:tc>
          <w:tcPr/>
          <w:p>
            <w:pPr>
              <w:pStyle w:val="Compact"/>
              <w:jc w:val="right"/>
            </w:pPr>
            <w:r>
              <w:t xml:space="preserve">8.1</w:t>
            </w:r>
          </w:p>
        </w:tc>
      </w:tr>
      <w:tr>
        <w:tc>
          <w:tcPr/>
          <w:p>
            <w:pPr>
              <w:pStyle w:val="Compact"/>
              <w:jc w:val="left"/>
            </w:pPr>
            <w:r>
              <w:t xml:space="preserve">Elevage, Pêche &amp; Ress. nat.</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0.5</w:t>
            </w:r>
          </w:p>
        </w:tc>
      </w:tr>
      <w:tr>
        <w:tc>
          <w:tcPr>
            <w:gridSpan w:val="2"/>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0.9</w:t>
            </w:r>
          </w:p>
        </w:tc>
      </w:tr>
      <w:tr>
        <w:tc>
          <w:tcPr>
            <w:gridSpan w:val="2"/>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17.0</w:t>
            </w:r>
          </w:p>
        </w:tc>
      </w:tr>
      <w:tr>
        <w:tc>
          <w:tcPr/>
          <w:p>
            <w:pPr>
              <w:pStyle w:val="Compact"/>
              <w:jc w:val="left"/>
            </w:pPr>
            <w:r>
              <w:t xml:space="preserve">Services &amp; Autres</w:t>
            </w:r>
          </w:p>
        </w:tc>
        <w:tc>
          <w:tcPr/>
          <w:p>
            <w:pPr>
              <w:pStyle w:val="Compact"/>
              <w:jc w:val="right"/>
            </w:pPr>
            <w:r>
              <w:t xml:space="preserve">15.5</w:t>
            </w:r>
          </w:p>
        </w:tc>
      </w:tr>
      <w:tr>
        <w:tc>
          <w:tcPr/>
          <w:p>
            <w:pPr>
              <w:pStyle w:val="Compact"/>
              <w:jc w:val="left"/>
            </w:pPr>
            <w:r>
              <w:t xml:space="preserve">Ouvrier agricole</w:t>
            </w:r>
          </w:p>
        </w:tc>
        <w:tc>
          <w:tcPr/>
          <w:p>
            <w:pPr>
              <w:pStyle w:val="Compact"/>
              <w:jc w:val="right"/>
            </w:pPr>
            <w:r>
              <w:t xml:space="preserve">13.9</w:t>
            </w:r>
          </w:p>
        </w:tc>
      </w:tr>
      <w:tr>
        <w:tc>
          <w:tcPr/>
          <w:p>
            <w:pPr>
              <w:pStyle w:val="Compact"/>
              <w:jc w:val="left"/>
            </w:pPr>
            <w:r>
              <w:t xml:space="preserve">Elève / Etudiant</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2.6</w:t>
            </w:r>
          </w:p>
        </w:tc>
      </w:tr>
      <w:tr>
        <w:tc>
          <w:tcPr>
            <w:gridSpan w:val="2"/>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21" name="Picture"/>
            <a:graphic>
              <a:graphicData uri="http://schemas.openxmlformats.org/drawingml/2006/picture">
                <pic:pic>
                  <pic:nvPicPr>
                    <pic:cNvPr descr="02_structure_menages_files/figure-docx/other_act_grouped-1.png" id="122" name="Picture"/>
                    <pic:cNvPicPr>
                      <a:picLocks noChangeArrowheads="1" noChangeAspect="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bookmarkStart w:id="126"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 Marovoay</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53.7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22.0</w:t>
            </w:r>
          </w:p>
        </w:tc>
        <w:tc>
          <w:tcPr/>
          <w:p>
            <w:pPr>
              <w:pStyle w:val="Compact"/>
              <w:jc w:val="right"/>
            </w:pPr>
            <w:r>
              <w:t xml:space="preserve">23.0</w:t>
            </w:r>
          </w:p>
        </w:tc>
      </w:tr>
      <w:tr>
        <w:tc>
          <w:tcPr/>
          <w:p>
            <w:pPr>
              <w:pStyle w:val="Compact"/>
              <w:jc w:val="left"/>
            </w:pPr>
            <w:r>
              <w:t xml:space="preserve">Services &amp; Autres</w:t>
            </w:r>
          </w:p>
        </w:tc>
        <w:tc>
          <w:tcPr/>
          <w:p>
            <w:pPr>
              <w:pStyle w:val="Compact"/>
              <w:jc w:val="right"/>
            </w:pPr>
            <w:r>
              <w:t xml:space="preserve">7.9</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3.0</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48.9</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20.0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11.1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18.4</w:t>
            </w:r>
          </w:p>
        </w:tc>
      </w:tr>
      <w:tr>
        <w:tc>
          <w:tcPr/>
          <w:p>
            <w:pPr>
              <w:pStyle w:val="Compact"/>
              <w:jc w:val="left"/>
            </w:pPr>
            <w:r>
              <w:t xml:space="preserve">Elève / Etudiant</w:t>
            </w:r>
          </w:p>
        </w:tc>
        <w:tc>
          <w:tcPr/>
          <w:p>
            <w:pPr>
              <w:pStyle w:val="Compact"/>
              <w:jc w:val="right"/>
            </w:pPr>
            <w:r>
              <w:t xml:space="preserve">8.9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66.9</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8.4</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7.1</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4.5</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gridSpan w:val="3"/>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42.9</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22.1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14.3</w:t>
            </w:r>
          </w:p>
        </w:tc>
        <w:tc>
          <w:tcPr/>
          <w:p>
            <w:pPr>
              <w:pStyle w:val="Compact"/>
              <w:jc w:val="right"/>
            </w:pPr>
            <w:r>
              <w:t xml:space="preserve">18.5</w:t>
            </w:r>
          </w:p>
        </w:tc>
      </w:tr>
      <w:tr>
        <w:tc>
          <w:tcPr/>
          <w:p>
            <w:pPr>
              <w:pStyle w:val="Compact"/>
              <w:jc w:val="left"/>
            </w:pPr>
            <w:r>
              <w:t xml:space="preserve">Ouvrier agricole</w:t>
            </w:r>
          </w:p>
        </w:tc>
        <w:tc>
          <w:tcPr/>
          <w:p>
            <w:pPr>
              <w:pStyle w:val="Compact"/>
              <w:jc w:val="right"/>
            </w:pPr>
            <w:r>
              <w:t xml:space="preserve">13.6</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5.0</w:t>
            </w:r>
          </w:p>
        </w:tc>
        <w:tc>
          <w:tcPr/>
          <w:p>
            <w:pPr>
              <w:pStyle w:val="Compact"/>
              <w:jc w:val="right"/>
            </w:pPr>
            <w:r>
              <w:t xml:space="preserve">20.4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16.7</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24" name="Picture"/>
            <a:graphic>
              <a:graphicData uri="http://schemas.openxmlformats.org/drawingml/2006/picture">
                <pic:pic>
                  <pic:nvPicPr>
                    <pic:cNvPr descr="02_structure_menages_files/figure-docx/other_act_sex-1.png" id="125" name="Picture"/>
                    <pic:cNvPicPr>
                      <a:picLocks noChangeArrowheads="1" noChangeAspect="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bookmarkEnd w:id="126"/>
    <w:bookmarkEnd w:id="127"/>
    <w:bookmarkEnd w:id="128"/>
    <w:bookmarkEnd w:id="129"/>
    <w:bookmarkStart w:id="176"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fbede\AppData\Local\Programs\Quarto\share\formats\docx\warning.png" id="1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152"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35"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 Marovoay</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En location</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4.9</w:t>
            </w:r>
          </w:p>
        </w:tc>
      </w:tr>
      <w:tr>
        <w:tc>
          <w:tcPr>
            <w:gridSpan w:val="2"/>
          </w:tcPr>
          <w:p>
            <w:pPr>
              <w:pStyle w:val="Compact"/>
              <w:jc w:val="left"/>
            </w:pPr>
            <w:r>
              <w:t xml:space="preserve">Marovoay - Bepako</w:t>
            </w:r>
          </w:p>
        </w:tc>
      </w:tr>
      <w:tr>
        <w:tc>
          <w:tcPr/>
          <w:p>
            <w:pPr>
              <w:pStyle w:val="Compact"/>
              <w:jc w:val="left"/>
            </w:pPr>
            <w:r>
              <w:t xml:space="preserve">En location</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8.9</w:t>
            </w:r>
          </w:p>
        </w:tc>
      </w:tr>
      <w:tr>
        <w:tc>
          <w:tcPr>
            <w:gridSpan w:val="2"/>
          </w:tcPr>
          <w:p>
            <w:pPr>
              <w:pStyle w:val="Compact"/>
              <w:jc w:val="left"/>
            </w:pPr>
            <w:r>
              <w:t xml:space="preserve">Marovoay - Madiromiongana</w:t>
            </w:r>
          </w:p>
        </w:tc>
      </w:tr>
      <w:tr>
        <w:tc>
          <w:tcPr/>
          <w:p>
            <w:pPr>
              <w:pStyle w:val="Compact"/>
              <w:jc w:val="left"/>
            </w:pPr>
            <w:r>
              <w:t xml:space="preserve">En location</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4.4</w:t>
            </w:r>
          </w:p>
        </w:tc>
      </w:tr>
      <w:tr>
        <w:tc>
          <w:tcPr>
            <w:gridSpan w:val="2"/>
          </w:tcPr>
          <w:p>
            <w:pPr>
              <w:pStyle w:val="Compact"/>
              <w:jc w:val="left"/>
            </w:pPr>
            <w:r>
              <w:t xml:space="preserve">Marovoay - Maroala</w:t>
            </w:r>
          </w:p>
        </w:tc>
      </w:tr>
      <w:tr>
        <w:tc>
          <w:tcPr/>
          <w:p>
            <w:pPr>
              <w:pStyle w:val="Compact"/>
              <w:jc w:val="left"/>
            </w:pPr>
            <w:r>
              <w:t xml:space="preserve">En location</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5.2</w:t>
            </w:r>
          </w:p>
        </w:tc>
      </w:tr>
      <w:tr>
        <w:tc>
          <w:tcPr>
            <w:gridSpan w:val="2"/>
          </w:tcPr>
          <w:p>
            <w:pPr>
              <w:pStyle w:val="Compact"/>
              <w:jc w:val="left"/>
            </w:pPr>
            <w:r>
              <w:t xml:space="preserve">Marovoay - Tous</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t xml:space="preserve">NA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3" name="Picture"/>
            <a:graphic>
              <a:graphicData uri="http://schemas.openxmlformats.org/drawingml/2006/picture">
                <pic:pic>
                  <pic:nvPicPr>
                    <pic:cNvPr descr="03_habitat_niveau_de_vie_files/figure-docx/house_status-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End w:id="135"/>
    <w:bookmarkStart w:id="139"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 Marovoay</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Dans la nature</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25.9</w:t>
            </w:r>
          </w:p>
        </w:tc>
      </w:tr>
      <w:tr>
        <w:tc>
          <w:tcPr>
            <w:gridSpan w:val="2"/>
          </w:tcPr>
          <w:p>
            <w:pPr>
              <w:pStyle w:val="Compact"/>
              <w:jc w:val="left"/>
            </w:pPr>
            <w:r>
              <w:t xml:space="preserve">Marovoay - Bepako</w:t>
            </w:r>
          </w:p>
        </w:tc>
      </w:tr>
      <w:tr>
        <w:tc>
          <w:tcPr/>
          <w:p>
            <w:pPr>
              <w:pStyle w:val="Compact"/>
              <w:jc w:val="left"/>
            </w:pPr>
            <w:r>
              <w:t xml:space="preserve">Dans la nature</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1.6</w:t>
            </w:r>
          </w:p>
        </w:tc>
      </w:tr>
      <w:tr>
        <w:tc>
          <w:tcPr>
            <w:gridSpan w:val="2"/>
          </w:tcPr>
          <w:p>
            <w:pPr>
              <w:pStyle w:val="Compact"/>
              <w:jc w:val="left"/>
            </w:pPr>
            <w:r>
              <w:t xml:space="preserve">Marovoay - Madiromiongana</w:t>
            </w:r>
          </w:p>
        </w:tc>
      </w:tr>
      <w:tr>
        <w:tc>
          <w:tcPr/>
          <w:p>
            <w:pPr>
              <w:pStyle w:val="Compact"/>
              <w:jc w:val="left"/>
            </w:pPr>
            <w:r>
              <w:t xml:space="preserve">Dans la nature</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2.2</w:t>
            </w:r>
          </w:p>
        </w:tc>
      </w:tr>
      <w:tr>
        <w:tc>
          <w:tcPr>
            <w:gridSpan w:val="2"/>
          </w:tcPr>
          <w:p>
            <w:pPr>
              <w:pStyle w:val="Compact"/>
              <w:jc w:val="left"/>
            </w:pPr>
            <w:r>
              <w:t xml:space="preserve">Marovoay - Maroala</w:t>
            </w:r>
          </w:p>
        </w:tc>
      </w:tr>
      <w:tr>
        <w:tc>
          <w:tcPr/>
          <w:p>
            <w:pPr>
              <w:pStyle w:val="Compact"/>
              <w:jc w:val="left"/>
            </w:pPr>
            <w:r>
              <w:t xml:space="preserve">Dans la nature</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1.7</w:t>
            </w:r>
          </w:p>
        </w:tc>
      </w:tr>
      <w:tr>
        <w:tc>
          <w:tcPr>
            <w:gridSpan w:val="2"/>
          </w:tcPr>
          <w:p>
            <w:pPr>
              <w:pStyle w:val="Compact"/>
              <w:jc w:val="left"/>
            </w:pPr>
            <w:r>
              <w:t xml:space="preserve">Marovoay - Tous</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7" name="Picture"/>
            <a:graphic>
              <a:graphicData uri="http://schemas.openxmlformats.org/drawingml/2006/picture">
                <pic:pic>
                  <pic:nvPicPr>
                    <pic:cNvPr descr="03_habitat_niveau_de_vie_files/figure-docx/latrine-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bookmarkEnd w:id="139"/>
    <w:bookmarkStart w:id="143"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 Marovoay</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4.9</w:t>
            </w:r>
          </w:p>
        </w:tc>
      </w:tr>
      <w:tr>
        <w:tc>
          <w:tcPr>
            <w:gridSpan w:val="2"/>
          </w:tcPr>
          <w:p>
            <w:pPr>
              <w:pStyle w:val="Compact"/>
              <w:jc w:val="left"/>
            </w:pPr>
            <w:r>
              <w:t xml:space="preserve">Marovoay - Bepako</w:t>
            </w:r>
          </w:p>
        </w:tc>
      </w:tr>
      <w:tr>
        <w:tc>
          <w:tcPr/>
          <w:p>
            <w:pPr>
              <w:pStyle w:val="Compact"/>
              <w:jc w:val="left"/>
            </w:pPr>
            <w:r>
              <w:t xml:space="preserve">Borne fontaine publique</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6.5</w:t>
            </w:r>
          </w:p>
        </w:tc>
      </w:tr>
      <w:tr>
        <w:tc>
          <w:tcPr>
            <w:gridSpan w:val="2"/>
          </w:tcPr>
          <w:p>
            <w:pPr>
              <w:pStyle w:val="Compact"/>
              <w:jc w:val="left"/>
            </w:pPr>
            <w:r>
              <w:t xml:space="preserve">Marovoay - Madiromiongana</w:t>
            </w:r>
          </w:p>
        </w:tc>
      </w:tr>
      <w:tr>
        <w:tc>
          <w:tcPr/>
          <w:p>
            <w:pPr>
              <w:pStyle w:val="Compact"/>
              <w:jc w:val="left"/>
            </w:pPr>
            <w:r>
              <w:t xml:space="preserve">Borne fontaine publique</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5.1</w:t>
            </w:r>
          </w:p>
        </w:tc>
      </w:tr>
      <w:tr>
        <w:tc>
          <w:tcPr>
            <w:gridSpan w:val="2"/>
          </w:tcPr>
          <w:p>
            <w:pPr>
              <w:pStyle w:val="Compact"/>
              <w:jc w:val="left"/>
            </w:pPr>
            <w:r>
              <w:t xml:space="preserve">Marovoay - Maroala</w:t>
            </w:r>
          </w:p>
        </w:tc>
      </w:tr>
      <w:tr>
        <w:tc>
          <w:tcPr/>
          <w:p>
            <w:pPr>
              <w:pStyle w:val="Compact"/>
              <w:jc w:val="left"/>
            </w:pPr>
            <w:r>
              <w:t xml:space="preserve">Cours d?eau</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1.7</w:t>
            </w:r>
          </w:p>
        </w:tc>
      </w:tr>
      <w:tr>
        <w:tc>
          <w:tcPr>
            <w:gridSpan w:val="2"/>
          </w:tcPr>
          <w:p>
            <w:pPr>
              <w:pStyle w:val="Compact"/>
              <w:jc w:val="left"/>
            </w:pPr>
            <w:r>
              <w:t xml:space="preserve">Marovoay - Tous</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1" name="Picture"/>
            <a:graphic>
              <a:graphicData uri="http://schemas.openxmlformats.org/drawingml/2006/picture">
                <pic:pic>
                  <pic:nvPicPr>
                    <pic:cNvPr descr="03_habitat_niveau_de_vie_files/figure-docx/water-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End w:id="143"/>
    <w:bookmarkStart w:id="14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 Marovoay</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Autres</w:t>
            </w:r>
          </w:p>
        </w:tc>
        <w:tc>
          <w:tcPr/>
          <w:p>
            <w:pPr>
              <w:pStyle w:val="Compact"/>
              <w:jc w:val="right"/>
            </w:pPr>
            <w:r>
              <w:t xml:space="preserve">7.0</w:t>
            </w:r>
          </w:p>
        </w:tc>
      </w:tr>
      <w:tr>
        <w:tc>
          <w:tcPr/>
          <w:p>
            <w:pPr>
              <w:pStyle w:val="Compact"/>
              <w:jc w:val="left"/>
            </w:pPr>
            <w:r>
              <w:t xml:space="preserve">Batteries</w:t>
            </w:r>
          </w:p>
        </w:tc>
        <w:tc>
          <w:tcPr/>
          <w:p>
            <w:pPr>
              <w:pStyle w:val="Compact"/>
              <w:jc w:val="right"/>
            </w:pPr>
            <w:r>
              <w:t xml:space="preserve">11.2</w:t>
            </w:r>
          </w:p>
        </w:tc>
      </w:tr>
      <w:tr>
        <w:tc>
          <w:tcPr/>
          <w:p>
            <w:pPr>
              <w:pStyle w:val="Compact"/>
              <w:jc w:val="left"/>
            </w:pPr>
            <w:r>
              <w:t xml:space="preserve">Piles</w:t>
            </w:r>
          </w:p>
        </w:tc>
        <w:tc>
          <w:tcPr/>
          <w:p>
            <w:pPr>
              <w:pStyle w:val="Compact"/>
              <w:jc w:val="right"/>
            </w:pPr>
            <w:r>
              <w:t xml:space="preserve">35.0</w:t>
            </w:r>
          </w:p>
        </w:tc>
      </w:tr>
      <w:tr>
        <w:tc>
          <w:tcPr/>
          <w:p>
            <w:pPr>
              <w:pStyle w:val="Compact"/>
              <w:jc w:val="left"/>
            </w:pPr>
            <w:r>
              <w:t xml:space="preserve">Pétrole Lampant</w:t>
            </w:r>
          </w:p>
        </w:tc>
        <w:tc>
          <w:tcPr/>
          <w:p>
            <w:pPr>
              <w:pStyle w:val="Compact"/>
              <w:jc w:val="right"/>
            </w:pPr>
            <w:r>
              <w:t xml:space="preserve">53.1</w:t>
            </w:r>
          </w:p>
        </w:tc>
      </w:tr>
      <w:tr>
        <w:tc>
          <w:tcPr/>
          <w:p>
            <w:pPr>
              <w:pStyle w:val="Compact"/>
              <w:jc w:val="left"/>
            </w:pPr>
            <w:r>
              <w:t xml:space="preserve">Solaire</w:t>
            </w:r>
          </w:p>
        </w:tc>
        <w:tc>
          <w:tcPr/>
          <w:p>
            <w:pPr>
              <w:pStyle w:val="Compact"/>
              <w:jc w:val="right"/>
            </w:pPr>
            <w:r>
              <w:t xml:space="preserve">28.7</w:t>
            </w:r>
          </w:p>
        </w:tc>
      </w:tr>
      <w:tr>
        <w:tc>
          <w:tcPr>
            <w:gridSpan w:val="2"/>
          </w:tcPr>
          <w:p>
            <w:pPr>
              <w:pStyle w:val="Compact"/>
              <w:jc w:val="left"/>
            </w:pPr>
            <w:r>
              <w:t xml:space="preserve">Marovoay - Bepako</w:t>
            </w:r>
          </w:p>
        </w:tc>
      </w:tr>
      <w:tr>
        <w:tc>
          <w:tcPr/>
          <w:p>
            <w:pPr>
              <w:pStyle w:val="Compact"/>
              <w:jc w:val="left"/>
            </w:pPr>
            <w:r>
              <w:t xml:space="preserve">Autres</w:t>
            </w:r>
          </w:p>
        </w:tc>
        <w:tc>
          <w:tcPr/>
          <w:p>
            <w:pPr>
              <w:pStyle w:val="Compact"/>
              <w:jc w:val="right"/>
            </w:pPr>
            <w:r>
              <w:t xml:space="preserve">9.8</w:t>
            </w:r>
          </w:p>
        </w:tc>
      </w:tr>
      <w:tr>
        <w:tc>
          <w:tcPr/>
          <w:p>
            <w:pPr>
              <w:pStyle w:val="Compact"/>
              <w:jc w:val="left"/>
            </w:pPr>
            <w:r>
              <w:t xml:space="preserve">Batteries</w:t>
            </w:r>
          </w:p>
        </w:tc>
        <w:tc>
          <w:tcPr/>
          <w:p>
            <w:pPr>
              <w:pStyle w:val="Compact"/>
              <w:jc w:val="right"/>
            </w:pPr>
            <w:r>
              <w:t xml:space="preserve">17.9</w:t>
            </w:r>
          </w:p>
        </w:tc>
      </w:tr>
      <w:tr>
        <w:tc>
          <w:tcPr/>
          <w:p>
            <w:pPr>
              <w:pStyle w:val="Compact"/>
              <w:jc w:val="left"/>
            </w:pPr>
            <w:r>
              <w:t xml:space="preserve">Bois De Chauffe</w:t>
            </w:r>
          </w:p>
        </w:tc>
        <w:tc>
          <w:tcPr/>
          <w:p>
            <w:pPr>
              <w:pStyle w:val="Compact"/>
              <w:jc w:val="right"/>
            </w:pPr>
            <w:r>
              <w:t xml:space="preserve">0.8</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26.0</w:t>
            </w:r>
          </w:p>
        </w:tc>
      </w:tr>
      <w:tr>
        <w:tc>
          <w:tcPr/>
          <w:p>
            <w:pPr>
              <w:pStyle w:val="Compact"/>
              <w:jc w:val="left"/>
            </w:pPr>
            <w:r>
              <w:t xml:space="preserve">Pétrole Lampant</w:t>
            </w:r>
          </w:p>
        </w:tc>
        <w:tc>
          <w:tcPr/>
          <w:p>
            <w:pPr>
              <w:pStyle w:val="Compact"/>
              <w:jc w:val="right"/>
            </w:pPr>
            <w:r>
              <w:t xml:space="preserve">53.7</w:t>
            </w:r>
          </w:p>
        </w:tc>
      </w:tr>
      <w:tr>
        <w:tc>
          <w:tcPr/>
          <w:p>
            <w:pPr>
              <w:pStyle w:val="Compact"/>
              <w:jc w:val="left"/>
            </w:pPr>
            <w:r>
              <w:t xml:space="preserve">Solaire</w:t>
            </w:r>
          </w:p>
        </w:tc>
        <w:tc>
          <w:tcPr/>
          <w:p>
            <w:pPr>
              <w:pStyle w:val="Compact"/>
              <w:jc w:val="right"/>
            </w:pPr>
            <w:r>
              <w:t xml:space="preserve">35.8</w:t>
            </w:r>
          </w:p>
        </w:tc>
      </w:tr>
      <w:tr>
        <w:tc>
          <w:tcPr>
            <w:gridSpan w:val="2"/>
          </w:tcPr>
          <w:p>
            <w:pPr>
              <w:pStyle w:val="Compact"/>
              <w:jc w:val="left"/>
            </w:pPr>
            <w:r>
              <w:t xml:space="preserve">Marovoay - Madiromiongana</w:t>
            </w:r>
          </w:p>
        </w:tc>
      </w:tr>
      <w:tr>
        <w:tc>
          <w:tcPr/>
          <w:p>
            <w:pPr>
              <w:pStyle w:val="Compact"/>
              <w:jc w:val="left"/>
            </w:pPr>
            <w:r>
              <w:t xml:space="preserve">Autres</w:t>
            </w:r>
          </w:p>
        </w:tc>
        <w:tc>
          <w:tcPr/>
          <w:p>
            <w:pPr>
              <w:pStyle w:val="Compact"/>
              <w:jc w:val="right"/>
            </w:pPr>
            <w:r>
              <w:t xml:space="preserve">4.4</w:t>
            </w:r>
          </w:p>
        </w:tc>
      </w:tr>
      <w:tr>
        <w:tc>
          <w:tcPr/>
          <w:p>
            <w:pPr>
              <w:pStyle w:val="Compact"/>
              <w:jc w:val="left"/>
            </w:pPr>
            <w:r>
              <w:t xml:space="preserve">Batteries</w:t>
            </w:r>
          </w:p>
        </w:tc>
        <w:tc>
          <w:tcPr/>
          <w:p>
            <w:pPr>
              <w:pStyle w:val="Compact"/>
              <w:jc w:val="right"/>
            </w:pPr>
            <w:r>
              <w:t xml:space="preserve">8.8</w:t>
            </w:r>
          </w:p>
        </w:tc>
      </w:tr>
      <w:tr>
        <w:tc>
          <w:tcPr/>
          <w:p>
            <w:pPr>
              <w:pStyle w:val="Compact"/>
              <w:jc w:val="left"/>
            </w:pPr>
            <w:r>
              <w:t xml:space="preserve">Bois De Chauffe</w:t>
            </w:r>
          </w:p>
        </w:tc>
        <w:tc>
          <w:tcPr/>
          <w:p>
            <w:pPr>
              <w:pStyle w:val="Compact"/>
              <w:jc w:val="right"/>
            </w:pPr>
            <w:r>
              <w:t xml:space="preserve">3.6</w:t>
            </w:r>
          </w:p>
        </w:tc>
      </w:tr>
      <w:tr>
        <w:tc>
          <w:tcPr/>
          <w:p>
            <w:pPr>
              <w:pStyle w:val="Compact"/>
              <w:jc w:val="left"/>
            </w:pPr>
            <w:r>
              <w:t xml:space="preserve">Bougies</w:t>
            </w:r>
          </w:p>
        </w:tc>
        <w:tc>
          <w:tcPr/>
          <w:p>
            <w:pPr>
              <w:pStyle w:val="Compact"/>
              <w:jc w:val="right"/>
            </w:pPr>
            <w:r>
              <w:t xml:space="preserve">1.5</w:t>
            </w:r>
          </w:p>
        </w:tc>
      </w:tr>
      <w:tr>
        <w:tc>
          <w:tcPr/>
          <w:p>
            <w:pPr>
              <w:pStyle w:val="Compact"/>
              <w:jc w:val="left"/>
            </w:pPr>
            <w:r>
              <w:t xml:space="preserve">Piles</w:t>
            </w:r>
          </w:p>
        </w:tc>
        <w:tc>
          <w:tcPr/>
          <w:p>
            <w:pPr>
              <w:pStyle w:val="Compact"/>
              <w:jc w:val="right"/>
            </w:pPr>
            <w:r>
              <w:t xml:space="preserve">24.8</w:t>
            </w:r>
          </w:p>
        </w:tc>
      </w:tr>
      <w:tr>
        <w:tc>
          <w:tcPr/>
          <w:p>
            <w:pPr>
              <w:pStyle w:val="Compact"/>
              <w:jc w:val="left"/>
            </w:pPr>
            <w:r>
              <w:t xml:space="preserve">Pétrole Lampant</w:t>
            </w:r>
          </w:p>
        </w:tc>
        <w:tc>
          <w:tcPr/>
          <w:p>
            <w:pPr>
              <w:pStyle w:val="Compact"/>
              <w:jc w:val="right"/>
            </w:pPr>
            <w:r>
              <w:t xml:space="preserve">70.8</w:t>
            </w:r>
          </w:p>
        </w:tc>
      </w:tr>
      <w:tr>
        <w:tc>
          <w:tcPr/>
          <w:p>
            <w:pPr>
              <w:pStyle w:val="Compact"/>
              <w:jc w:val="left"/>
            </w:pPr>
            <w:r>
              <w:t xml:space="preserve">Solaire</w:t>
            </w:r>
          </w:p>
        </w:tc>
        <w:tc>
          <w:tcPr/>
          <w:p>
            <w:pPr>
              <w:pStyle w:val="Compact"/>
              <w:jc w:val="right"/>
            </w:pPr>
            <w:r>
              <w:t xml:space="preserve">16.1</w:t>
            </w:r>
          </w:p>
        </w:tc>
      </w:tr>
      <w:tr>
        <w:tc>
          <w:tcPr>
            <w:gridSpan w:val="2"/>
          </w:tcPr>
          <w:p>
            <w:pPr>
              <w:pStyle w:val="Compact"/>
              <w:jc w:val="left"/>
            </w:pPr>
            <w:r>
              <w:t xml:space="preserve">Marovoay - Maroala</w:t>
            </w:r>
          </w:p>
        </w:tc>
      </w:tr>
      <w:tr>
        <w:tc>
          <w:tcPr/>
          <w:p>
            <w:pPr>
              <w:pStyle w:val="Compact"/>
              <w:jc w:val="left"/>
            </w:pPr>
            <w:r>
              <w:t xml:space="preserve">Autres</w:t>
            </w:r>
          </w:p>
        </w:tc>
        <w:tc>
          <w:tcPr/>
          <w:p>
            <w:pPr>
              <w:pStyle w:val="Compact"/>
              <w:jc w:val="right"/>
            </w:pPr>
            <w:r>
              <w:t xml:space="preserve">2.6</w:t>
            </w:r>
          </w:p>
        </w:tc>
      </w:tr>
      <w:tr>
        <w:tc>
          <w:tcPr/>
          <w:p>
            <w:pPr>
              <w:pStyle w:val="Compact"/>
              <w:jc w:val="left"/>
            </w:pPr>
            <w:r>
              <w:t xml:space="preserve">Batteries</w:t>
            </w:r>
          </w:p>
        </w:tc>
        <w:tc>
          <w:tcPr/>
          <w:p>
            <w:pPr>
              <w:pStyle w:val="Compact"/>
              <w:jc w:val="right"/>
            </w:pPr>
            <w:r>
              <w:t xml:space="preserve">12.9</w:t>
            </w:r>
          </w:p>
        </w:tc>
      </w:tr>
      <w:tr>
        <w:tc>
          <w:tcPr/>
          <w:p>
            <w:pPr>
              <w:pStyle w:val="Compact"/>
              <w:jc w:val="left"/>
            </w:pPr>
            <w:r>
              <w:t xml:space="preserve">Bougies</w:t>
            </w:r>
          </w:p>
        </w:tc>
        <w:tc>
          <w:tcPr/>
          <w:p>
            <w:pPr>
              <w:pStyle w:val="Compact"/>
              <w:jc w:val="right"/>
            </w:pPr>
            <w:r>
              <w:t xml:space="preserve">0.9</w:t>
            </w:r>
          </w:p>
        </w:tc>
      </w:tr>
      <w:tr>
        <w:tc>
          <w:tcPr/>
          <w:p>
            <w:pPr>
              <w:pStyle w:val="Compact"/>
              <w:jc w:val="left"/>
            </w:pPr>
            <w:r>
              <w:t xml:space="preserve">Piles</w:t>
            </w:r>
          </w:p>
        </w:tc>
        <w:tc>
          <w:tcPr/>
          <w:p>
            <w:pPr>
              <w:pStyle w:val="Compact"/>
              <w:jc w:val="right"/>
            </w:pPr>
            <w:r>
              <w:t xml:space="preserve">30.2</w:t>
            </w:r>
          </w:p>
        </w:tc>
      </w:tr>
      <w:tr>
        <w:tc>
          <w:tcPr/>
          <w:p>
            <w:pPr>
              <w:pStyle w:val="Compact"/>
              <w:jc w:val="left"/>
            </w:pPr>
            <w:r>
              <w:t xml:space="preserve">Pétrole Lampant</w:t>
            </w:r>
          </w:p>
        </w:tc>
        <w:tc>
          <w:tcPr/>
          <w:p>
            <w:pPr>
              <w:pStyle w:val="Compact"/>
              <w:jc w:val="right"/>
            </w:pPr>
            <w:r>
              <w:t xml:space="preserve">37.9</w:t>
            </w:r>
          </w:p>
        </w:tc>
      </w:tr>
      <w:tr>
        <w:tc>
          <w:tcPr/>
          <w:p>
            <w:pPr>
              <w:pStyle w:val="Compact"/>
              <w:jc w:val="left"/>
            </w:pPr>
            <w:r>
              <w:t xml:space="preserve">Solaire</w:t>
            </w:r>
          </w:p>
        </w:tc>
        <w:tc>
          <w:tcPr/>
          <w:p>
            <w:pPr>
              <w:pStyle w:val="Compact"/>
              <w:jc w:val="right"/>
            </w:pPr>
            <w:r>
              <w:t xml:space="preserve">47.4</w:t>
            </w:r>
          </w:p>
        </w:tc>
      </w:tr>
      <w:tr>
        <w:tc>
          <w:tcPr>
            <w:gridSpan w:val="2"/>
          </w:tcPr>
          <w:p>
            <w:pPr>
              <w:pStyle w:val="Compact"/>
              <w:jc w:val="left"/>
            </w:pPr>
            <w:r>
              <w:t xml:space="preserve">Marovoay - Tous</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t xml:space="preserve">NA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5" name="Picture"/>
            <a:graphic>
              <a:graphicData uri="http://schemas.openxmlformats.org/drawingml/2006/picture">
                <pic:pic>
                  <pic:nvPicPr>
                    <pic:cNvPr descr="03_habitat_niveau_de_vie_files/figure-docx/lighting-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Marovoay - Ampijoroa</w:t>
            </w:r>
          </w:p>
        </w:tc>
        <w:tc>
          <w:tcPr/>
          <w:p>
            <w:pPr>
              <w:pStyle w:val="Compact"/>
              <w:jc w:val="right"/>
            </w:pPr>
            <w:r>
              <w:t xml:space="preserve">Marovoay - Bepako</w:t>
            </w:r>
          </w:p>
        </w:tc>
        <w:tc>
          <w:tcPr/>
          <w:p>
            <w:pPr>
              <w:pStyle w:val="Compact"/>
              <w:jc w:val="right"/>
            </w:pPr>
            <w:r>
              <w:t xml:space="preserve">Marovoay - Madiromiongana</w:t>
            </w:r>
          </w:p>
        </w:tc>
        <w:tc>
          <w:tcPr/>
          <w:p>
            <w:pPr>
              <w:pStyle w:val="Compact"/>
              <w:jc w:val="right"/>
            </w:pPr>
            <w:r>
              <w:t xml:space="preserve">Marovoay - Maroala</w:t>
            </w:r>
          </w:p>
        </w:tc>
        <w:tc>
          <w:tcPr/>
          <w:p>
            <w:pPr>
              <w:pStyle w:val="Compact"/>
              <w:jc w:val="right"/>
            </w:pPr>
            <w:r>
              <w:t xml:space="preserve">Marovoay - Tous</w:t>
            </w:r>
          </w:p>
        </w:tc>
        <w:tc>
          <w:tcPr/>
          <w:p>
            <w:pPr>
              <w:pStyle w:val="Compact"/>
              <w:jc w:val="right"/>
            </w:pPr>
            <w:r>
              <w:t xml:space="preserve">NA</w:t>
            </w:r>
          </w:p>
        </w:tc>
      </w:tr>
      <w:tr>
        <w:tc>
          <w:tcPr/>
          <w:p>
            <w:pPr>
              <w:pStyle w:val="Compact"/>
              <w:jc w:val="left"/>
            </w:pPr>
            <w:r>
              <w:t xml:space="preserve">Non</w:t>
            </w:r>
          </w:p>
        </w:tc>
        <w:tc>
          <w:tcPr/>
          <w:p>
            <w:pPr>
              <w:pStyle w:val="Compact"/>
              <w:jc w:val="right"/>
            </w:pPr>
            <w:r>
              <w:t xml:space="preserve">9.8%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Oui</w:t>
            </w:r>
          </w:p>
        </w:tc>
        <w:tc>
          <w:tcPr/>
          <w:p>
            <w:pPr>
              <w:pStyle w:val="Compact"/>
              <w:jc w:val="right"/>
            </w:pPr>
            <w:r>
              <w:t xml:space="preserve">90.2%</w:t>
            </w:r>
          </w:p>
        </w:tc>
        <w:tc>
          <w:tcPr/>
          <w:p>
            <w:pPr>
              <w:pStyle w:val="Compact"/>
              <w:jc w:val="right"/>
            </w:pPr>
            <w:r>
              <w:t xml:space="preserve">95.5%</w:t>
            </w:r>
          </w:p>
        </w:tc>
        <w:tc>
          <w:tcPr/>
          <w:p>
            <w:pPr>
              <w:pStyle w:val="Compact"/>
              <w:jc w:val="right"/>
            </w:pPr>
            <w:r>
              <w:t xml:space="preserve">90.9%</w:t>
            </w:r>
          </w:p>
        </w:tc>
        <w:tc>
          <w:tcPr/>
          <w:p>
            <w:pPr>
              <w:pStyle w:val="Compact"/>
              <w:jc w:val="right"/>
            </w:pPr>
            <w:r>
              <w:t xml:space="preserve">90.9%</w:t>
            </w:r>
          </w:p>
        </w:tc>
        <w:tc>
          <w:tcPr/>
          <w:p>
            <w:pPr>
              <w:pStyle w:val="Compact"/>
              <w:jc w:val="right"/>
            </w:pPr>
            <w:r>
              <w:t xml:space="preserve">92%</w:t>
            </w:r>
          </w:p>
        </w:tc>
        <w:tc>
          <w:tcPr/>
          <w:p>
            <w:pPr>
              <w:pStyle w:val="Compact"/>
              <w:jc w:val="right"/>
            </w:pPr>
            <w:r>
              <w:t xml:space="preserve">92.4%</w:t>
            </w:r>
          </w:p>
        </w:tc>
      </w:tr>
      <w:tr>
        <w:tc>
          <w:tcPr>
            <w:gridSpan w:val="7"/>
          </w:tcPr>
          <w:p>
            <w:pPr>
              <w:pStyle w:val="Compact"/>
              <w:jc w:val="left"/>
            </w:pPr>
            <w:r>
              <w:rPr>
                <w:b/>
                <w:bCs/>
              </w:rPr>
              <w:t xml:space="preserve">Source : Enquête auprès des OR 2025</w:t>
            </w:r>
          </w:p>
        </w:tc>
      </w:tr>
    </w:tbl>
    <w:bookmarkEnd w:id="147"/>
    <w:bookmarkStart w:id="151"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 Marovoay</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Charbon</w:t>
            </w:r>
          </w:p>
        </w:tc>
        <w:tc>
          <w:tcPr/>
          <w:p>
            <w:pPr>
              <w:pStyle w:val="Compact"/>
              <w:jc w:val="right"/>
            </w:pPr>
            <w:r>
              <w:t xml:space="preserve">58.0</w:t>
            </w:r>
          </w:p>
        </w:tc>
      </w:tr>
      <w:tr>
        <w:tc>
          <w:tcPr/>
          <w:p>
            <w:pPr>
              <w:pStyle w:val="Compact"/>
              <w:jc w:val="left"/>
            </w:pPr>
            <w:r>
              <w:t xml:space="preserve">Bois de chauffe</w:t>
            </w:r>
          </w:p>
        </w:tc>
        <w:tc>
          <w:tcPr/>
          <w:p>
            <w:pPr>
              <w:pStyle w:val="Compact"/>
              <w:jc w:val="right"/>
            </w:pPr>
            <w:r>
              <w:t xml:space="preserve">67.8</w:t>
            </w:r>
          </w:p>
        </w:tc>
      </w:tr>
      <w:tr>
        <w:tc>
          <w:tcPr>
            <w:gridSpan w:val="2"/>
          </w:tcPr>
          <w:p>
            <w:pPr>
              <w:pStyle w:val="Compact"/>
              <w:jc w:val="left"/>
            </w:pPr>
            <w:r>
              <w:t xml:space="preserve">Marovoay - Bepako</w:t>
            </w:r>
          </w:p>
        </w:tc>
      </w:tr>
      <w:tr>
        <w:tc>
          <w:tcPr/>
          <w:p>
            <w:pPr>
              <w:pStyle w:val="Compact"/>
              <w:jc w:val="left"/>
            </w:pPr>
            <w:r>
              <w:t xml:space="preserve">Charbon</w:t>
            </w:r>
          </w:p>
        </w:tc>
        <w:tc>
          <w:tcPr/>
          <w:p>
            <w:pPr>
              <w:pStyle w:val="Compact"/>
              <w:jc w:val="right"/>
            </w:pPr>
            <w:r>
              <w:t xml:space="preserve">51.2</w:t>
            </w:r>
          </w:p>
        </w:tc>
      </w:tr>
      <w:tr>
        <w:tc>
          <w:tcPr/>
          <w:p>
            <w:pPr>
              <w:pStyle w:val="Compact"/>
              <w:jc w:val="left"/>
            </w:pPr>
            <w:r>
              <w:t xml:space="preserve">Bois de chauffe</w:t>
            </w:r>
          </w:p>
        </w:tc>
        <w:tc>
          <w:tcPr/>
          <w:p>
            <w:pPr>
              <w:pStyle w:val="Compact"/>
              <w:jc w:val="right"/>
            </w:pPr>
            <w:r>
              <w:t xml:space="preserve">65.0</w:t>
            </w:r>
          </w:p>
        </w:tc>
      </w:tr>
      <w:tr>
        <w:tc>
          <w:tcPr>
            <w:gridSpan w:val="2"/>
          </w:tcPr>
          <w:p>
            <w:pPr>
              <w:pStyle w:val="Compact"/>
              <w:jc w:val="left"/>
            </w:pPr>
            <w:r>
              <w:t xml:space="preserve">Marovoay - Madiromiongana</w:t>
            </w:r>
          </w:p>
        </w:tc>
      </w:tr>
      <w:tr>
        <w:tc>
          <w:tcPr/>
          <w:p>
            <w:pPr>
              <w:pStyle w:val="Compact"/>
              <w:jc w:val="left"/>
            </w:pPr>
            <w:r>
              <w:t xml:space="preserve">Charbon</w:t>
            </w:r>
          </w:p>
        </w:tc>
        <w:tc>
          <w:tcPr/>
          <w:p>
            <w:pPr>
              <w:pStyle w:val="Compact"/>
              <w:jc w:val="right"/>
            </w:pPr>
            <w:r>
              <w:t xml:space="preserve">15.3</w:t>
            </w:r>
          </w:p>
        </w:tc>
      </w:tr>
      <w:tr>
        <w:tc>
          <w:tcPr/>
          <w:p>
            <w:pPr>
              <w:pStyle w:val="Compact"/>
              <w:jc w:val="left"/>
            </w:pPr>
            <w:r>
              <w:t xml:space="preserve">Bois de chauffe</w:t>
            </w:r>
          </w:p>
        </w:tc>
        <w:tc>
          <w:tcPr/>
          <w:p>
            <w:pPr>
              <w:pStyle w:val="Compact"/>
              <w:jc w:val="right"/>
            </w:pPr>
            <w:r>
              <w:t xml:space="preserve">93.4</w:t>
            </w:r>
          </w:p>
        </w:tc>
      </w:tr>
      <w:tr>
        <w:tc>
          <w:tcPr>
            <w:gridSpan w:val="2"/>
          </w:tcPr>
          <w:p>
            <w:pPr>
              <w:pStyle w:val="Compact"/>
              <w:jc w:val="left"/>
            </w:pPr>
            <w:r>
              <w:t xml:space="preserve">Marovoay - Maroala</w:t>
            </w:r>
          </w:p>
        </w:tc>
      </w:tr>
      <w:tr>
        <w:tc>
          <w:tcPr/>
          <w:p>
            <w:pPr>
              <w:pStyle w:val="Compact"/>
              <w:jc w:val="left"/>
            </w:pPr>
            <w:r>
              <w:t xml:space="preserve">Charbon</w:t>
            </w:r>
          </w:p>
        </w:tc>
        <w:tc>
          <w:tcPr/>
          <w:p>
            <w:pPr>
              <w:pStyle w:val="Compact"/>
              <w:jc w:val="right"/>
            </w:pPr>
            <w:r>
              <w:t xml:space="preserve">63.8</w:t>
            </w:r>
          </w:p>
        </w:tc>
      </w:tr>
      <w:tr>
        <w:tc>
          <w:tcPr/>
          <w:p>
            <w:pPr>
              <w:pStyle w:val="Compact"/>
              <w:jc w:val="left"/>
            </w:pPr>
            <w:r>
              <w:t xml:space="preserve">Bois de chauffe</w:t>
            </w:r>
          </w:p>
        </w:tc>
        <w:tc>
          <w:tcPr/>
          <w:p>
            <w:pPr>
              <w:pStyle w:val="Compact"/>
              <w:jc w:val="right"/>
            </w:pPr>
            <w:r>
              <w:t xml:space="preserve">62.1</w:t>
            </w:r>
          </w:p>
        </w:tc>
      </w:tr>
      <w:tr>
        <w:tc>
          <w:tcPr>
            <w:gridSpan w:val="2"/>
          </w:tcPr>
          <w:p>
            <w:pPr>
              <w:pStyle w:val="Compact"/>
              <w:jc w:val="left"/>
            </w:pPr>
            <w:r>
              <w:t xml:space="preserve">Marovoay - Tous</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t xml:space="preserve">NA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9" name="Picture"/>
            <a:graphic>
              <a:graphicData uri="http://schemas.openxmlformats.org/drawingml/2006/picture">
                <pic:pic>
                  <pic:nvPicPr>
                    <pic:cNvPr descr="03_habitat_niveau_de_vie_files/figure-docx/cooking-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bookmarkEnd w:id="151"/>
    <w:bookmarkEnd w:id="152"/>
    <w:bookmarkStart w:id="165"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56"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 Marovoay</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Bicyclette</w:t>
            </w:r>
          </w:p>
        </w:tc>
        <w:tc>
          <w:tcPr/>
          <w:p>
            <w:pPr>
              <w:pStyle w:val="Compact"/>
              <w:jc w:val="right"/>
            </w:pPr>
            <w:r>
              <w:t xml:space="preserve">7.0</w:t>
            </w:r>
          </w:p>
        </w:tc>
      </w:tr>
      <w:tr>
        <w:tc>
          <w:tcPr/>
          <w:p>
            <w:pPr>
              <w:pStyle w:val="Compact"/>
              <w:jc w:val="left"/>
            </w:pPr>
            <w:r>
              <w:t xml:space="preserve">Chaises</w:t>
            </w:r>
          </w:p>
        </w:tc>
        <w:tc>
          <w:tcPr/>
          <w:p>
            <w:pPr>
              <w:pStyle w:val="Compact"/>
              <w:jc w:val="right"/>
            </w:pPr>
            <w:r>
              <w:t xml:space="preserve">40.6</w:t>
            </w:r>
          </w:p>
        </w:tc>
      </w:tr>
      <w:tr>
        <w:tc>
          <w:tcPr/>
          <w:p>
            <w:pPr>
              <w:pStyle w:val="Compact"/>
              <w:jc w:val="left"/>
            </w:pPr>
            <w:r>
              <w:t xml:space="preserve">Lits</w:t>
            </w:r>
          </w:p>
        </w:tc>
        <w:tc>
          <w:tcPr/>
          <w:p>
            <w:pPr>
              <w:pStyle w:val="Compact"/>
              <w:jc w:val="right"/>
            </w:pPr>
            <w:r>
              <w:t xml:space="preserve">64.3</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0.7</w:t>
            </w:r>
          </w:p>
        </w:tc>
      </w:tr>
      <w:tr>
        <w:tc>
          <w:tcPr/>
          <w:p>
            <w:pPr>
              <w:pStyle w:val="Compact"/>
              <w:jc w:val="left"/>
            </w:pPr>
            <w:r>
              <w:t xml:space="preserve">Nattes Pour Dormir</w:t>
            </w:r>
          </w:p>
        </w:tc>
        <w:tc>
          <w:tcPr/>
          <w:p>
            <w:pPr>
              <w:pStyle w:val="Compact"/>
              <w:jc w:val="right"/>
            </w:pPr>
            <w:r>
              <w:t xml:space="preserve">86.7</w:t>
            </w:r>
          </w:p>
        </w:tc>
      </w:tr>
      <w:tr>
        <w:tc>
          <w:tcPr/>
          <w:p>
            <w:pPr>
              <w:pStyle w:val="Compact"/>
              <w:jc w:val="left"/>
            </w:pPr>
            <w:r>
              <w:t xml:space="preserve">Radio / Radio-K7</w:t>
            </w:r>
          </w:p>
        </w:tc>
        <w:tc>
          <w:tcPr/>
          <w:p>
            <w:pPr>
              <w:pStyle w:val="Compact"/>
              <w:jc w:val="right"/>
            </w:pPr>
            <w:r>
              <w:t xml:space="preserve">50.3</w:t>
            </w:r>
          </w:p>
        </w:tc>
      </w:tr>
      <w:tr>
        <w:tc>
          <w:tcPr/>
          <w:p>
            <w:pPr>
              <w:pStyle w:val="Compact"/>
              <w:jc w:val="left"/>
            </w:pPr>
            <w:r>
              <w:t xml:space="preserve">Tables</w:t>
            </w:r>
          </w:p>
        </w:tc>
        <w:tc>
          <w:tcPr/>
          <w:p>
            <w:pPr>
              <w:pStyle w:val="Compact"/>
              <w:jc w:val="right"/>
            </w:pPr>
            <w:r>
              <w:t xml:space="preserve">62.2</w:t>
            </w:r>
          </w:p>
        </w:tc>
      </w:tr>
      <w:tr>
        <w:tc>
          <w:tcPr/>
          <w:p>
            <w:pPr>
              <w:pStyle w:val="Compact"/>
              <w:jc w:val="left"/>
            </w:pPr>
            <w:r>
              <w:t xml:space="preserve">Téléphone Fixe Ou Mobile</w:t>
            </w:r>
          </w:p>
        </w:tc>
        <w:tc>
          <w:tcPr/>
          <w:p>
            <w:pPr>
              <w:pStyle w:val="Compact"/>
              <w:jc w:val="right"/>
            </w:pPr>
            <w:r>
              <w:t xml:space="preserve">74.1</w:t>
            </w:r>
          </w:p>
        </w:tc>
      </w:tr>
      <w:tr>
        <w:tc>
          <w:tcPr/>
          <w:p>
            <w:pPr>
              <w:pStyle w:val="Compact"/>
              <w:jc w:val="left"/>
            </w:pPr>
            <w:r>
              <w:t xml:space="preserve">Télévision</w:t>
            </w:r>
          </w:p>
        </w:tc>
        <w:tc>
          <w:tcPr/>
          <w:p>
            <w:pPr>
              <w:pStyle w:val="Compact"/>
              <w:jc w:val="right"/>
            </w:pPr>
            <w:r>
              <w:t xml:space="preserve">5.6</w:t>
            </w:r>
          </w:p>
        </w:tc>
      </w:tr>
      <w:tr>
        <w:tc>
          <w:tcPr>
            <w:gridSpan w:val="2"/>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7.3</w:t>
            </w:r>
          </w:p>
        </w:tc>
      </w:tr>
      <w:tr>
        <w:tc>
          <w:tcPr/>
          <w:p>
            <w:pPr>
              <w:pStyle w:val="Compact"/>
              <w:jc w:val="left"/>
            </w:pPr>
            <w:r>
              <w:t xml:space="preserve">Bicyclette</w:t>
            </w:r>
          </w:p>
        </w:tc>
        <w:tc>
          <w:tcPr/>
          <w:p>
            <w:pPr>
              <w:pStyle w:val="Compact"/>
              <w:jc w:val="right"/>
            </w:pPr>
            <w:r>
              <w:t xml:space="preserve">13.8</w:t>
            </w:r>
          </w:p>
        </w:tc>
      </w:tr>
      <w:tr>
        <w:tc>
          <w:tcPr/>
          <w:p>
            <w:pPr>
              <w:pStyle w:val="Compact"/>
              <w:jc w:val="left"/>
            </w:pPr>
            <w:r>
              <w:t xml:space="preserve">Chaises</w:t>
            </w:r>
          </w:p>
        </w:tc>
        <w:tc>
          <w:tcPr/>
          <w:p>
            <w:pPr>
              <w:pStyle w:val="Compact"/>
              <w:jc w:val="right"/>
            </w:pPr>
            <w:r>
              <w:t xml:space="preserve">49.6</w:t>
            </w:r>
          </w:p>
        </w:tc>
      </w:tr>
      <w:tr>
        <w:tc>
          <w:tcPr/>
          <w:p>
            <w:pPr>
              <w:pStyle w:val="Compact"/>
              <w:jc w:val="left"/>
            </w:pPr>
            <w:r>
              <w:t xml:space="preserve">Lecteur Vcd / Dvd / Divx</w:t>
            </w:r>
          </w:p>
        </w:tc>
        <w:tc>
          <w:tcPr/>
          <w:p>
            <w:pPr>
              <w:pStyle w:val="Compact"/>
              <w:jc w:val="right"/>
            </w:pPr>
            <w:r>
              <w:t xml:space="preserve">2.4</w:t>
            </w:r>
          </w:p>
        </w:tc>
      </w:tr>
      <w:tr>
        <w:tc>
          <w:tcPr/>
          <w:p>
            <w:pPr>
              <w:pStyle w:val="Compact"/>
              <w:jc w:val="left"/>
            </w:pPr>
            <w:r>
              <w:t xml:space="preserve">Lits</w:t>
            </w:r>
          </w:p>
        </w:tc>
        <w:tc>
          <w:tcPr/>
          <w:p>
            <w:pPr>
              <w:pStyle w:val="Compact"/>
              <w:jc w:val="right"/>
            </w:pPr>
            <w:r>
              <w:t xml:space="preserve">65.0</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2.4</w:t>
            </w:r>
          </w:p>
        </w:tc>
      </w:tr>
      <w:tr>
        <w:tc>
          <w:tcPr/>
          <w:p>
            <w:pPr>
              <w:pStyle w:val="Compact"/>
              <w:jc w:val="left"/>
            </w:pPr>
            <w:r>
              <w:t xml:space="preserve">Nattes Pour Dormir</w:t>
            </w:r>
          </w:p>
        </w:tc>
        <w:tc>
          <w:tcPr/>
          <w:p>
            <w:pPr>
              <w:pStyle w:val="Compact"/>
              <w:jc w:val="right"/>
            </w:pPr>
            <w:r>
              <w:t xml:space="preserve">82.1</w:t>
            </w:r>
          </w:p>
        </w:tc>
      </w:tr>
      <w:tr>
        <w:tc>
          <w:tcPr/>
          <w:p>
            <w:pPr>
              <w:pStyle w:val="Compact"/>
              <w:jc w:val="left"/>
            </w:pPr>
            <w:r>
              <w:t xml:space="preserve">Radio / Radio-K7</w:t>
            </w:r>
          </w:p>
        </w:tc>
        <w:tc>
          <w:tcPr/>
          <w:p>
            <w:pPr>
              <w:pStyle w:val="Compact"/>
              <w:jc w:val="right"/>
            </w:pPr>
            <w:r>
              <w:t xml:space="preserve">40.7</w:t>
            </w:r>
          </w:p>
        </w:tc>
      </w:tr>
      <w:tr>
        <w:tc>
          <w:tcPr/>
          <w:p>
            <w:pPr>
              <w:pStyle w:val="Compact"/>
              <w:jc w:val="left"/>
            </w:pPr>
            <w:r>
              <w:t xml:space="preserve">Tables</w:t>
            </w:r>
          </w:p>
        </w:tc>
        <w:tc>
          <w:tcPr/>
          <w:p>
            <w:pPr>
              <w:pStyle w:val="Compact"/>
              <w:jc w:val="right"/>
            </w:pPr>
            <w:r>
              <w:t xml:space="preserve">61.0</w:t>
            </w:r>
          </w:p>
        </w:tc>
      </w:tr>
      <w:tr>
        <w:tc>
          <w:tcPr/>
          <w:p>
            <w:pPr>
              <w:pStyle w:val="Compact"/>
              <w:jc w:val="left"/>
            </w:pPr>
            <w:r>
              <w:t xml:space="preserve">Téléphone Fixe Ou Mobile</w:t>
            </w:r>
          </w:p>
        </w:tc>
        <w:tc>
          <w:tcPr/>
          <w:p>
            <w:pPr>
              <w:pStyle w:val="Compact"/>
              <w:jc w:val="right"/>
            </w:pPr>
            <w:r>
              <w:t xml:space="preserve">66.7</w:t>
            </w:r>
          </w:p>
        </w:tc>
      </w:tr>
      <w:tr>
        <w:tc>
          <w:tcPr/>
          <w:p>
            <w:pPr>
              <w:pStyle w:val="Compact"/>
              <w:jc w:val="left"/>
            </w:pPr>
            <w:r>
              <w:t xml:space="preserve">Télévision</w:t>
            </w:r>
          </w:p>
        </w:tc>
        <w:tc>
          <w:tcPr/>
          <w:p>
            <w:pPr>
              <w:pStyle w:val="Compact"/>
              <w:jc w:val="right"/>
            </w:pPr>
            <w:r>
              <w:t xml:space="preserve">11.4</w:t>
            </w:r>
          </w:p>
        </w:tc>
      </w:tr>
      <w:tr>
        <w:tc>
          <w:tcPr/>
          <w:p>
            <w:pPr>
              <w:pStyle w:val="Compact"/>
              <w:jc w:val="left"/>
            </w:pPr>
            <w:r>
              <w:t xml:space="preserve">Voiture/Camionnette</w:t>
            </w:r>
          </w:p>
        </w:tc>
        <w:tc>
          <w:tcPr/>
          <w:p>
            <w:pPr>
              <w:pStyle w:val="Compact"/>
              <w:jc w:val="right"/>
            </w:pPr>
            <w:r>
              <w:t xml:space="preserve">2.4</w:t>
            </w:r>
          </w:p>
        </w:tc>
      </w:tr>
      <w:tr>
        <w:tc>
          <w:tcPr>
            <w:gridSpan w:val="2"/>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14.6</w:t>
            </w:r>
          </w:p>
        </w:tc>
      </w:tr>
      <w:tr>
        <w:tc>
          <w:tcPr/>
          <w:p>
            <w:pPr>
              <w:pStyle w:val="Compact"/>
              <w:jc w:val="left"/>
            </w:pPr>
            <w:r>
              <w:t xml:space="preserve">Chaises</w:t>
            </w:r>
          </w:p>
        </w:tc>
        <w:tc>
          <w:tcPr/>
          <w:p>
            <w:pPr>
              <w:pStyle w:val="Compact"/>
              <w:jc w:val="right"/>
            </w:pPr>
            <w:r>
              <w:t xml:space="preserve">27.7</w:t>
            </w:r>
          </w:p>
        </w:tc>
      </w:tr>
      <w:tr>
        <w:tc>
          <w:tcPr/>
          <w:p>
            <w:pPr>
              <w:pStyle w:val="Compact"/>
              <w:jc w:val="left"/>
            </w:pPr>
            <w:r>
              <w:t xml:space="preserve">Lecteur Vcd / Dvd / Divx</w:t>
            </w:r>
          </w:p>
        </w:tc>
        <w:tc>
          <w:tcPr/>
          <w:p>
            <w:pPr>
              <w:pStyle w:val="Compact"/>
              <w:jc w:val="right"/>
            </w:pPr>
            <w:r>
              <w:t xml:space="preserve">0.7</w:t>
            </w:r>
          </w:p>
        </w:tc>
      </w:tr>
      <w:tr>
        <w:tc>
          <w:tcPr/>
          <w:p>
            <w:pPr>
              <w:pStyle w:val="Compact"/>
              <w:jc w:val="left"/>
            </w:pPr>
            <w:r>
              <w:t xml:space="preserve">Lits</w:t>
            </w:r>
          </w:p>
        </w:tc>
        <w:tc>
          <w:tcPr/>
          <w:p>
            <w:pPr>
              <w:pStyle w:val="Compact"/>
              <w:jc w:val="right"/>
            </w:pPr>
            <w:r>
              <w:t xml:space="preserve">48.9</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Nattes Pour Dormir</w:t>
            </w:r>
          </w:p>
        </w:tc>
        <w:tc>
          <w:tcPr/>
          <w:p>
            <w:pPr>
              <w:pStyle w:val="Compact"/>
              <w:jc w:val="right"/>
            </w:pPr>
            <w:r>
              <w:t xml:space="preserve">86.1</w:t>
            </w:r>
          </w:p>
        </w:tc>
      </w:tr>
      <w:tr>
        <w:tc>
          <w:tcPr/>
          <w:p>
            <w:pPr>
              <w:pStyle w:val="Compact"/>
              <w:jc w:val="left"/>
            </w:pPr>
            <w:r>
              <w:t xml:space="preserve">Radio / Radio-K7</w:t>
            </w:r>
          </w:p>
        </w:tc>
        <w:tc>
          <w:tcPr/>
          <w:p>
            <w:pPr>
              <w:pStyle w:val="Compact"/>
              <w:jc w:val="right"/>
            </w:pPr>
            <w:r>
              <w:t xml:space="preserve">43.1</w:t>
            </w:r>
          </w:p>
        </w:tc>
      </w:tr>
      <w:tr>
        <w:tc>
          <w:tcPr/>
          <w:p>
            <w:pPr>
              <w:pStyle w:val="Compact"/>
              <w:jc w:val="left"/>
            </w:pPr>
            <w:r>
              <w:t xml:space="preserve">Tables</w:t>
            </w:r>
          </w:p>
        </w:tc>
        <w:tc>
          <w:tcPr/>
          <w:p>
            <w:pPr>
              <w:pStyle w:val="Compact"/>
              <w:jc w:val="right"/>
            </w:pPr>
            <w:r>
              <w:t xml:space="preserve">62.0</w:t>
            </w:r>
          </w:p>
        </w:tc>
      </w:tr>
      <w:tr>
        <w:tc>
          <w:tcPr/>
          <w:p>
            <w:pPr>
              <w:pStyle w:val="Compact"/>
              <w:jc w:val="left"/>
            </w:pPr>
            <w:r>
              <w:t xml:space="preserve">Téléphone Fixe Ou Mobile</w:t>
            </w:r>
          </w:p>
        </w:tc>
        <w:tc>
          <w:tcPr/>
          <w:p>
            <w:pPr>
              <w:pStyle w:val="Compact"/>
              <w:jc w:val="right"/>
            </w:pPr>
            <w:r>
              <w:t xml:space="preserve">63.5</w:t>
            </w:r>
          </w:p>
        </w:tc>
      </w:tr>
      <w:tr>
        <w:tc>
          <w:tcPr/>
          <w:p>
            <w:pPr>
              <w:pStyle w:val="Compact"/>
              <w:jc w:val="left"/>
            </w:pPr>
            <w:r>
              <w:t xml:space="preserve">Télévision</w:t>
            </w:r>
          </w:p>
        </w:tc>
        <w:tc>
          <w:tcPr/>
          <w:p>
            <w:pPr>
              <w:pStyle w:val="Compact"/>
              <w:jc w:val="right"/>
            </w:pPr>
            <w:r>
              <w:t xml:space="preserve">2.9</w:t>
            </w:r>
          </w:p>
        </w:tc>
      </w:tr>
      <w:tr>
        <w:tc>
          <w:tcPr>
            <w:gridSpan w:val="2"/>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Bicyclette</w:t>
            </w:r>
          </w:p>
        </w:tc>
        <w:tc>
          <w:tcPr/>
          <w:p>
            <w:pPr>
              <w:pStyle w:val="Compact"/>
              <w:jc w:val="right"/>
            </w:pPr>
            <w:r>
              <w:t xml:space="preserve">5.2</w:t>
            </w:r>
          </w:p>
        </w:tc>
      </w:tr>
      <w:tr>
        <w:tc>
          <w:tcPr/>
          <w:p>
            <w:pPr>
              <w:pStyle w:val="Compact"/>
              <w:jc w:val="left"/>
            </w:pPr>
            <w:r>
              <w:t xml:space="preserve">Chaises</w:t>
            </w:r>
          </w:p>
        </w:tc>
        <w:tc>
          <w:tcPr/>
          <w:p>
            <w:pPr>
              <w:pStyle w:val="Compact"/>
              <w:jc w:val="right"/>
            </w:pPr>
            <w:r>
              <w:t xml:space="preserve">58.6</w:t>
            </w:r>
          </w:p>
        </w:tc>
      </w:tr>
      <w:tr>
        <w:tc>
          <w:tcPr/>
          <w:p>
            <w:pPr>
              <w:pStyle w:val="Compact"/>
              <w:jc w:val="left"/>
            </w:pPr>
            <w:r>
              <w:t xml:space="preserve">Lecteur Vcd / Dvd / Divx</w:t>
            </w:r>
          </w:p>
        </w:tc>
        <w:tc>
          <w:tcPr/>
          <w:p>
            <w:pPr>
              <w:pStyle w:val="Compact"/>
              <w:jc w:val="right"/>
            </w:pPr>
            <w:r>
              <w:t xml:space="preserve">0.9</w:t>
            </w:r>
          </w:p>
        </w:tc>
      </w:tr>
      <w:tr>
        <w:tc>
          <w:tcPr/>
          <w:p>
            <w:pPr>
              <w:pStyle w:val="Compact"/>
              <w:jc w:val="left"/>
            </w:pPr>
            <w:r>
              <w:t xml:space="preserve">Lits</w:t>
            </w:r>
          </w:p>
        </w:tc>
        <w:tc>
          <w:tcPr/>
          <w:p>
            <w:pPr>
              <w:pStyle w:val="Compact"/>
              <w:jc w:val="right"/>
            </w:pPr>
            <w:r>
              <w:t xml:space="preserve">77.6</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2.6</w:t>
            </w:r>
          </w:p>
        </w:tc>
      </w:tr>
      <w:tr>
        <w:tc>
          <w:tcPr/>
          <w:p>
            <w:pPr>
              <w:pStyle w:val="Compact"/>
              <w:jc w:val="left"/>
            </w:pPr>
            <w:r>
              <w:t xml:space="preserve">Nattes Pour Dormir</w:t>
            </w:r>
          </w:p>
        </w:tc>
        <w:tc>
          <w:tcPr/>
          <w:p>
            <w:pPr>
              <w:pStyle w:val="Compact"/>
              <w:jc w:val="right"/>
            </w:pPr>
            <w:r>
              <w:t xml:space="preserve">76.7</w:t>
            </w:r>
          </w:p>
        </w:tc>
      </w:tr>
      <w:tr>
        <w:tc>
          <w:tcPr/>
          <w:p>
            <w:pPr>
              <w:pStyle w:val="Compact"/>
              <w:jc w:val="left"/>
            </w:pPr>
            <w:r>
              <w:t xml:space="preserve">Radio / Radio-K7</w:t>
            </w:r>
          </w:p>
        </w:tc>
        <w:tc>
          <w:tcPr/>
          <w:p>
            <w:pPr>
              <w:pStyle w:val="Compact"/>
              <w:jc w:val="right"/>
            </w:pPr>
            <w:r>
              <w:t xml:space="preserve">56.9</w:t>
            </w:r>
          </w:p>
        </w:tc>
      </w:tr>
      <w:tr>
        <w:tc>
          <w:tcPr/>
          <w:p>
            <w:pPr>
              <w:pStyle w:val="Compact"/>
              <w:jc w:val="left"/>
            </w:pPr>
            <w:r>
              <w:t xml:space="preserve">Tables</w:t>
            </w:r>
          </w:p>
        </w:tc>
        <w:tc>
          <w:tcPr/>
          <w:p>
            <w:pPr>
              <w:pStyle w:val="Compact"/>
              <w:jc w:val="right"/>
            </w:pPr>
            <w:r>
              <w:t xml:space="preserve">73.3</w:t>
            </w:r>
          </w:p>
        </w:tc>
      </w:tr>
      <w:tr>
        <w:tc>
          <w:tcPr/>
          <w:p>
            <w:pPr>
              <w:pStyle w:val="Compact"/>
              <w:jc w:val="left"/>
            </w:pPr>
            <w:r>
              <w:t xml:space="preserve">Téléphone Fixe Ou Mobile</w:t>
            </w:r>
          </w:p>
        </w:tc>
        <w:tc>
          <w:tcPr/>
          <w:p>
            <w:pPr>
              <w:pStyle w:val="Compact"/>
              <w:jc w:val="right"/>
            </w:pPr>
            <w:r>
              <w:t xml:space="preserve">71.6</w:t>
            </w:r>
          </w:p>
        </w:tc>
      </w:tr>
      <w:tr>
        <w:tc>
          <w:tcPr/>
          <w:p>
            <w:pPr>
              <w:pStyle w:val="Compact"/>
              <w:jc w:val="left"/>
            </w:pPr>
            <w:r>
              <w:t xml:space="preserve">Télévision</w:t>
            </w:r>
          </w:p>
        </w:tc>
        <w:tc>
          <w:tcPr/>
          <w:p>
            <w:pPr>
              <w:pStyle w:val="Compact"/>
              <w:jc w:val="right"/>
            </w:pPr>
            <w:r>
              <w:t xml:space="preserve">5.2</w:t>
            </w:r>
          </w:p>
        </w:tc>
      </w:tr>
      <w:tr>
        <w:tc>
          <w:tcPr/>
          <w:p>
            <w:pPr>
              <w:pStyle w:val="Compact"/>
              <w:jc w:val="left"/>
            </w:pPr>
            <w:r>
              <w:t xml:space="preserve">Voiture/Camionnette</w:t>
            </w:r>
          </w:p>
        </w:tc>
        <w:tc>
          <w:tcPr/>
          <w:p>
            <w:pPr>
              <w:pStyle w:val="Compact"/>
              <w:jc w:val="right"/>
            </w:pPr>
            <w:r>
              <w:t xml:space="preserve">0.9</w:t>
            </w:r>
          </w:p>
        </w:tc>
      </w:tr>
      <w:tr>
        <w:tc>
          <w:tcPr>
            <w:gridSpan w:val="2"/>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54" name="Picture"/>
            <a:graphic>
              <a:graphicData uri="http://schemas.openxmlformats.org/drawingml/2006/picture">
                <pic:pic>
                  <pic:nvPicPr>
                    <pic:cNvPr descr="03_habitat_niveau_de_vie_files/figure-docx/comfort_goods-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bookmarkEnd w:id="156"/>
    <w:bookmarkStart w:id="160"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 Marovoay</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Marovoay - Ampijoroa</w:t>
            </w:r>
          </w:p>
        </w:tc>
      </w:tr>
      <w:tr>
        <w:tc>
          <w:tcPr/>
          <w:p>
            <w:pPr>
              <w:pStyle w:val="Compact"/>
              <w:jc w:val="left"/>
            </w:pPr>
            <w:r>
              <w:t xml:space="preserve">Angady</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Charrette attelée (à trac</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Pulvérisateur</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Sarcleuse</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Marovoay - Bepako</w:t>
            </w:r>
          </w:p>
        </w:tc>
      </w:tr>
      <w:tr>
        <w:tc>
          <w:tcPr/>
          <w:p>
            <w:pPr>
              <w:pStyle w:val="Compact"/>
              <w:jc w:val="left"/>
            </w:pPr>
            <w:r>
              <w:t xml:space="preserve">Angady</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Arrosoir/Sceau</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Charrette attelée (à trac</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Houe</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0.8</w:t>
            </w:r>
          </w:p>
        </w:tc>
        <w:tc>
          <w:tcPr/>
          <w:p>
            <w:pPr>
              <w:pStyle w:val="Compact"/>
              <w:jc w:val="right"/>
            </w:pPr>
            <w:r>
              <w:t xml:space="preserve">1</w:t>
            </w:r>
          </w:p>
        </w:tc>
      </w:tr>
      <w:tr>
        <w:tc>
          <w:tcPr>
            <w:gridSpan w:val="3"/>
          </w:tcPr>
          <w:p>
            <w:pPr>
              <w:pStyle w:val="Compact"/>
              <w:jc w:val="left"/>
            </w:pPr>
            <w:r>
              <w:t xml:space="preserve">Marovoay - Madiromiongana</w:t>
            </w:r>
          </w:p>
        </w:tc>
      </w:tr>
      <w:tr>
        <w:tc>
          <w:tcPr/>
          <w:p>
            <w:pPr>
              <w:pStyle w:val="Compact"/>
              <w:jc w:val="left"/>
            </w:pPr>
            <w:r>
              <w:t xml:space="preserve">Angady</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Houe</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Râteau, fourche</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0.7</w:t>
            </w:r>
          </w:p>
        </w:tc>
        <w:tc>
          <w:tcPr/>
          <w:p>
            <w:pPr>
              <w:pStyle w:val="Compact"/>
              <w:jc w:val="right"/>
            </w:pPr>
            <w:r>
              <w:t xml:space="preserve">1</w:t>
            </w:r>
          </w:p>
        </w:tc>
      </w:tr>
      <w:tr>
        <w:tc>
          <w:tcPr>
            <w:gridSpan w:val="3"/>
          </w:tcPr>
          <w:p>
            <w:pPr>
              <w:pStyle w:val="Compact"/>
              <w:jc w:val="left"/>
            </w:pPr>
            <w:r>
              <w:t xml:space="preserve">Marovoay - Maroala</w:t>
            </w:r>
          </w:p>
        </w:tc>
      </w:tr>
      <w:tr>
        <w:tc>
          <w:tcPr/>
          <w:p>
            <w:pPr>
              <w:pStyle w:val="Compact"/>
              <w:jc w:val="left"/>
            </w:pPr>
            <w:r>
              <w:t xml:space="preserve">Angady</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Charrette attelée (à trac</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Motoculteur, type Kubota</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0.9</w:t>
            </w:r>
          </w:p>
        </w:tc>
        <w:tc>
          <w:tcPr/>
          <w:p>
            <w:pPr>
              <w:pStyle w:val="Compact"/>
              <w:jc w:val="right"/>
            </w:pPr>
            <w:r>
              <w:t xml:space="preserve">1</w:t>
            </w:r>
          </w:p>
        </w:tc>
      </w:tr>
      <w:tr>
        <w:tc>
          <w:tcPr>
            <w:gridSpan w:val="3"/>
          </w:tcPr>
          <w:p>
            <w:pPr>
              <w:pStyle w:val="Compact"/>
              <w:jc w:val="left"/>
            </w:pPr>
            <w:r>
              <w:t xml:space="preserve">Marovoay - Tous</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t xml:space="preserve">NA</w:t>
            </w:r>
          </w:p>
        </w:tc>
      </w:tr>
      <w:tr>
        <w:tc>
          <w:tcPr/>
          <w:p>
            <w:pPr>
              <w:pStyle w:val="Compact"/>
              <w:jc w:val="left"/>
            </w:pPr>
            <w:r>
              <w:t xml:space="preserve">Angady</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Charrette attelée (à trac</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Charrue</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Faucille/Coupe-coupe</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Herse/Pulvériseur/Rotovat</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Râteau, fourche</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Tracteur</w:t>
            </w:r>
          </w:p>
        </w:tc>
        <w:tc>
          <w:tcPr/>
          <w:p>
            <w:pPr>
              <w:pStyle w:val="Compact"/>
              <w:jc w:val="right"/>
            </w:pPr>
            <w:r>
              <w:t xml:space="preserve">NA</w:t>
            </w:r>
          </w:p>
        </w:tc>
        <w:tc>
          <w:tcPr/>
          <w:p>
            <w:pPr>
              <w:pStyle w:val="Compact"/>
              <w:jc w:val="right"/>
            </w:pPr>
            <w:r>
              <w:t xml:space="preserve">7</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58" name="Picture"/>
            <a:graphic>
              <a:graphicData uri="http://schemas.openxmlformats.org/drawingml/2006/picture">
                <pic:pic>
                  <pic:nvPicPr>
                    <pic:cNvPr descr="03_habitat_niveau_de_vie_files/figure-docx/agri_equipmen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bookmarkEnd w:id="160"/>
    <w:bookmarkStart w:id="164"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 Marovoay</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5.7</w:t>
            </w:r>
          </w:p>
        </w:tc>
      </w:tr>
      <w:tr>
        <w:tc>
          <w:tcPr>
            <w:gridSpan w:val="2"/>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9.3</w:t>
            </w:r>
          </w:p>
        </w:tc>
      </w:tr>
      <w:tr>
        <w:tc>
          <w:tcPr>
            <w:gridSpan w:val="2"/>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2.3</w:t>
            </w:r>
          </w:p>
        </w:tc>
      </w:tr>
      <w:tr>
        <w:tc>
          <w:tcPr>
            <w:gridSpan w:val="2"/>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4.1</w:t>
            </w:r>
          </w:p>
        </w:tc>
      </w:tr>
      <w:tr>
        <w:tc>
          <w:tcPr>
            <w:gridSpan w:val="2"/>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2" name="Picture"/>
            <a:graphic>
              <a:graphicData uri="http://schemas.openxmlformats.org/drawingml/2006/picture">
                <pic:pic>
                  <pic:nvPicPr>
                    <pic:cNvPr descr="03_habitat_niveau_de_vie_files/figure-docx/communication-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bookmarkEnd w:id="164"/>
    <w:bookmarkEnd w:id="165"/>
    <w:bookmarkStart w:id="175"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69" w:name="fig-transferts-sortants"/>
          <w:p>
            <w:pPr>
              <w:pStyle w:val="Compact"/>
              <w:jc w:val="center"/>
            </w:pPr>
            <w:r>
              <w:drawing>
                <wp:inline>
                  <wp:extent cx="5334000" cy="3200400"/>
                  <wp:effectExtent b="0" l="0" r="0" t="0"/>
                  <wp:docPr descr="" title="" id="167" name="Picture"/>
                  <a:graphic>
                    <a:graphicData uri="http://schemas.openxmlformats.org/drawingml/2006/picture">
                      <pic:pic>
                        <pic:nvPicPr>
                          <pic:cNvPr descr="03_habitat_niveau_de_vie_files/figure-docx/fig-transferts-sortants-1.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Valeur moyenne des transferts sortants par observatoire et type</w:t>
            </w:r>
          </w:p>
          <w:bookmarkEnd w:id="169"/>
        </w:tc>
      </w:tr>
    </w:tbl>
    <w:tbl>
      <w:tblPr>
        <w:tblStyle w:val="Table"/>
        <w:tblW w:type="pct" w:w="5000"/>
        <w:tblLayout w:type="fixed"/>
        <w:tblLook w:firstRow="0" w:lastRow="0" w:firstColumn="0" w:lastColumn="0" w:noHBand="0" w:noVBand="0" w:val="0000"/>
      </w:tblPr>
      <w:tblGrid>
        <w:gridCol w:w="7920"/>
      </w:tblGrid>
      <w:tr>
        <w:tc>
          <w:tcPr/>
          <w:bookmarkStart w:id="170"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70"/>
          <w:p/>
        </w:tc>
      </w:tr>
    </w:tbl>
    <w:tbl>
      <w:tblPr>
        <w:tblStyle w:val="Table"/>
        <w:tblW w:type="pct" w:w="5000"/>
        <w:tblLayout w:type="fixed"/>
        <w:tblLook w:firstRow="0" w:lastRow="0" w:firstColumn="0" w:lastColumn="0" w:noHBand="0" w:noVBand="0" w:val="0000"/>
      </w:tblPr>
      <w:tblGrid>
        <w:gridCol w:w="7920"/>
      </w:tblGrid>
      <w:tr>
        <w:tc>
          <w:tcPr/>
          <w:bookmarkStart w:id="174" w:name="fig-destination-transferts"/>
          <w:p>
            <w:pPr>
              <w:pStyle w:val="Compact"/>
              <w:jc w:val="center"/>
            </w:pPr>
            <w:r>
              <w:drawing>
                <wp:inline>
                  <wp:extent cx="5334000" cy="2963333"/>
                  <wp:effectExtent b="0" l="0" r="0" t="0"/>
                  <wp:docPr descr="" title="" id="172" name="Picture"/>
                  <a:graphic>
                    <a:graphicData uri="http://schemas.openxmlformats.org/drawingml/2006/picture">
                      <pic:pic>
                        <pic:nvPicPr>
                          <pic:cNvPr descr="03_habitat_niveau_de_vie_files/figure-docx/fig-destination-transferts-1.png" id="173" name="Picture"/>
                          <pic:cNvPicPr>
                            <a:picLocks noChangeArrowheads="1" noChangeAspect="1"/>
                          </pic:cNvPicPr>
                        </pic:nvPicPr>
                        <pic:blipFill>
                          <a:blip r:embed="rId17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Lieu de residence des destinataires de transferts</w:t>
            </w:r>
          </w:p>
          <w:bookmarkEnd w:id="174"/>
        </w:tc>
      </w:tr>
    </w:tbl>
    <w:bookmarkEnd w:id="175"/>
    <w:bookmarkEnd w:id="176"/>
    <w:bookmarkStart w:id="260"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C:\Users\fbede\AppData\Local\Programs\Quarto\share\formats\docx\warning.png" id="1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213" w:name="sec-patrimoine"/>
    <w:p>
      <w:pPr>
        <w:pStyle w:val="Heading2"/>
      </w:pPr>
      <w:r>
        <w:t xml:space="preserve">4.1 Patrimoine foncier</w:t>
      </w:r>
    </w:p>
    <w:bookmarkStart w:id="184" w:name="nombre-de-parcelles-possédées"/>
    <w:p>
      <w:pPr>
        <w:pStyle w:val="Heading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Hyperlink"/>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82" w:name="fig-nb-parcelles"/>
          <w:p>
            <w:pPr>
              <w:pStyle w:val="Compact"/>
              <w:jc w:val="center"/>
            </w:pPr>
            <w:r>
              <w:drawing>
                <wp:inline>
                  <wp:extent cx="5334000" cy="3333750"/>
                  <wp:effectExtent b="0" l="0" r="0" t="0"/>
                  <wp:docPr descr="" title="" id="180" name="Picture"/>
                  <a:graphic>
                    <a:graphicData uri="http://schemas.openxmlformats.org/drawingml/2006/picture">
                      <pic:pic>
                        <pic:nvPicPr>
                          <pic:cNvPr descr="04_foncier_files/figure-docx/fig-nb-parcelles-1.png" id="181" name="Picture"/>
                          <pic:cNvPicPr>
                            <a:picLocks noChangeArrowheads="1" noChangeAspect="1"/>
                          </pic:cNvPicPr>
                        </pic:nvPicPr>
                        <pic:blipFill>
                          <a:blip r:embed="rId17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Distribution du nombre de parcelles possédées par ménage</w:t>
            </w:r>
          </w:p>
          <w:bookmarkEnd w:id="182"/>
        </w:tc>
      </w:tr>
    </w:tbl>
    <w:tbl>
      <w:tblPr>
        <w:tblStyle w:val="Table"/>
        <w:tblW w:type="pct" w:w="5000"/>
        <w:tblLayout w:type="fixed"/>
        <w:tblLook w:firstRow="0" w:lastRow="0" w:firstColumn="0" w:lastColumn="0" w:noHBand="0" w:noVBand="0" w:val="0000"/>
      </w:tblPr>
      <w:tblGrid>
        <w:gridCol w:w="7920"/>
      </w:tblGrid>
      <w:tr>
        <w:tc>
          <w:tcPr/>
          <w:bookmarkStart w:id="183"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83"/>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Marovoay.</w:t>
      </w:r>
      <w:r>
        <w:t xml:space="preserve"> </w:t>
      </w:r>
      <w:r>
        <w:t xml:space="preserve">La superficie moyenne par parcelle est de 78.9 ares, et la surface totale possédée par ménage atteint en moyenne 163.2 ares.</w:t>
      </w:r>
    </w:p>
    <w:bookmarkEnd w:id="184"/>
    <w:bookmarkStart w:id="193"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88" w:name="fig-type-parcelle"/>
          <w:p>
            <w:pPr>
              <w:pStyle w:val="Compact"/>
              <w:jc w:val="center"/>
            </w:pPr>
            <w:r>
              <w:drawing>
                <wp:inline>
                  <wp:extent cx="5334000" cy="2963333"/>
                  <wp:effectExtent b="0" l="0" r="0" t="0"/>
                  <wp:docPr descr="" title="" id="186" name="Picture"/>
                  <a:graphic>
                    <a:graphicData uri="http://schemas.openxmlformats.org/drawingml/2006/picture">
                      <pic:pic>
                        <pic:nvPicPr>
                          <pic:cNvPr descr="04_foncier_files/figure-docx/fig-type-parcelle-1.png" id="187" name="Picture"/>
                          <pic:cNvPicPr>
                            <a:picLocks noChangeArrowheads="1" noChangeAspect="1"/>
                          </pic:cNvPicPr>
                        </pic:nvPicPr>
                        <pic:blipFill>
                          <a:blip r:embed="rId18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Type des parcelles possédées</w:t>
            </w:r>
          </w:p>
          <w:bookmarkEnd w:id="188"/>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92" w:name="fig-localisation-parcelle"/>
          <w:p>
            <w:pPr>
              <w:pStyle w:val="Compact"/>
              <w:jc w:val="center"/>
            </w:pPr>
            <w:r>
              <w:drawing>
                <wp:inline>
                  <wp:extent cx="5334000" cy="2963333"/>
                  <wp:effectExtent b="0" l="0" r="0" t="0"/>
                  <wp:docPr descr="" title="" id="190" name="Picture"/>
                  <a:graphic>
                    <a:graphicData uri="http://schemas.openxmlformats.org/drawingml/2006/picture">
                      <pic:pic>
                        <pic:nvPicPr>
                          <pic:cNvPr descr="04_foncier_files/figure-docx/fig-localisation-parcelle-1.png" id="191" name="Picture"/>
                          <pic:cNvPicPr>
                            <a:picLocks noChangeArrowheads="1" noChangeAspect="1"/>
                          </pic:cNvPicPr>
                        </pic:nvPicPr>
                        <pic:blipFill>
                          <a:blip r:embed="rId18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Localisation des parcelles possédées</w:t>
            </w:r>
          </w:p>
          <w:bookmarkEnd w:id="192"/>
        </w:tc>
      </w:tr>
    </w:tbl>
    <w:bookmarkEnd w:id="193"/>
    <w:bookmarkStart w:id="19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97" w:name="fig-irrigation-possedee"/>
          <w:p>
            <w:pPr>
              <w:pStyle w:val="Compact"/>
              <w:jc w:val="center"/>
            </w:pPr>
            <w:r>
              <w:drawing>
                <wp:inline>
                  <wp:extent cx="5334000" cy="2667000"/>
                  <wp:effectExtent b="0" l="0" r="0" t="0"/>
                  <wp:docPr descr="" title="" id="195" name="Picture"/>
                  <a:graphic>
                    <a:graphicData uri="http://schemas.openxmlformats.org/drawingml/2006/picture">
                      <pic:pic>
                        <pic:nvPicPr>
                          <pic:cNvPr descr="04_foncier_files/figure-docx/fig-irrigation-possedee-1.png" id="196" name="Picture"/>
                          <pic:cNvPicPr>
                            <a:picLocks noChangeArrowheads="1" noChangeAspect="1"/>
                          </pic:cNvPicPr>
                        </pic:nvPicPr>
                        <pic:blipFill>
                          <a:blip r:embed="rId19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Mode d’irrigation des parcelles possédées</w:t>
            </w:r>
          </w:p>
          <w:bookmarkEnd w:id="197"/>
        </w:tc>
      </w:tr>
    </w:tbl>
    <w:bookmarkEnd w:id="198"/>
    <w:bookmarkStart w:id="207"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02" w:name="fig-acquisition"/>
          <w:p>
            <w:pPr>
              <w:pStyle w:val="Compact"/>
              <w:jc w:val="center"/>
            </w:pPr>
            <w:r>
              <w:drawing>
                <wp:inline>
                  <wp:extent cx="5334000" cy="2667000"/>
                  <wp:effectExtent b="0" l="0" r="0" t="0"/>
                  <wp:docPr descr="" title="" id="200" name="Picture"/>
                  <a:graphic>
                    <a:graphicData uri="http://schemas.openxmlformats.org/drawingml/2006/picture">
                      <pic:pic>
                        <pic:nvPicPr>
                          <pic:cNvPr descr="04_foncier_files/figure-docx/fig-acquisition-1.png" id="201" name="Picture"/>
                          <pic:cNvPicPr>
                            <a:picLocks noChangeArrowheads="1" noChangeAspect="1"/>
                          </pic:cNvPicPr>
                        </pic:nvPicPr>
                        <pic:blipFill>
                          <a:blip r:embed="rId19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Mode d’acquisition des parcelles possédées</w:t>
            </w:r>
          </w:p>
          <w:bookmarkEnd w:id="202"/>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06" w:name="fig-anciennete"/>
          <w:p>
            <w:pPr>
              <w:pStyle w:val="Compact"/>
              <w:jc w:val="center"/>
            </w:pPr>
            <w:r>
              <w:drawing>
                <wp:inline>
                  <wp:extent cx="5334000" cy="2963333"/>
                  <wp:effectExtent b="0" l="0" r="0" t="0"/>
                  <wp:docPr descr="" title="" id="204" name="Picture"/>
                  <a:graphic>
                    <a:graphicData uri="http://schemas.openxmlformats.org/drawingml/2006/picture">
                      <pic:pic>
                        <pic:nvPicPr>
                          <pic:cNvPr descr="04_foncier_files/figure-docx/fig-anciennete-1.png" id="205" name="Picture"/>
                          <pic:cNvPicPr>
                            <a:picLocks noChangeArrowheads="1" noChangeAspect="1"/>
                          </pic:cNvPicPr>
                        </pic:nvPicPr>
                        <pic:blipFill>
                          <a:blip r:embed="rId2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Ancienneté de possession des parcelles</w:t>
            </w:r>
          </w:p>
          <w:bookmarkEnd w:id="206"/>
        </w:tc>
      </w:tr>
    </w:tbl>
    <w:bookmarkEnd w:id="207"/>
    <w:bookmarkStart w:id="212"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11" w:name="fig-proprietaire"/>
          <w:p>
            <w:pPr>
              <w:pStyle w:val="Compact"/>
              <w:jc w:val="center"/>
            </w:pPr>
            <w:r>
              <w:drawing>
                <wp:inline>
                  <wp:extent cx="5334000" cy="2667000"/>
                  <wp:effectExtent b="0" l="0" r="0" t="0"/>
                  <wp:docPr descr="" title="" id="209" name="Picture"/>
                  <a:graphic>
                    <a:graphicData uri="http://schemas.openxmlformats.org/drawingml/2006/picture">
                      <pic:pic>
                        <pic:nvPicPr>
                          <pic:cNvPr descr="04_foncier_files/figure-docx/fig-proprietaire-1.png" id="210" name="Picture"/>
                          <pic:cNvPicPr>
                            <a:picLocks noChangeArrowheads="1" noChangeAspect="1"/>
                          </pic:cNvPicPr>
                        </pic:nvPicPr>
                        <pic:blipFill>
                          <a:blip r:embed="rId20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Qui dans le ménage est propriétaire de la parcelle</w:t>
            </w:r>
          </w:p>
          <w:bookmarkEnd w:id="211"/>
        </w:tc>
      </w:tr>
    </w:tbl>
    <w:bookmarkEnd w:id="212"/>
    <w:bookmarkEnd w:id="213"/>
    <w:bookmarkStart w:id="219"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14"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214"/>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218" w:name="fig-papiers"/>
          <w:p>
            <w:pPr>
              <w:pStyle w:val="Compact"/>
              <w:jc w:val="center"/>
            </w:pPr>
            <w:r>
              <w:drawing>
                <wp:inline>
                  <wp:extent cx="5334000" cy="2667000"/>
                  <wp:effectExtent b="0" l="0" r="0" t="0"/>
                  <wp:docPr descr="" title="" id="216" name="Picture"/>
                  <a:graphic>
                    <a:graphicData uri="http://schemas.openxmlformats.org/drawingml/2006/picture">
                      <pic:pic>
                        <pic:nvPicPr>
                          <pic:cNvPr descr="04_foncier_files/figure-docx/fig-papiers-1.png" id="217" name="Picture"/>
                          <pic:cNvPicPr>
                            <a:picLocks noChangeArrowheads="1" noChangeAspect="1"/>
                          </pic:cNvPicPr>
                        </pic:nvPicPr>
                        <pic:blipFill>
                          <a:blip r:embed="rId2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4.8: Autres documents prouvant la possession</w:t>
            </w:r>
          </w:p>
          <w:bookmarkEnd w:id="218"/>
        </w:tc>
      </w:tr>
    </w:tbl>
    <w:bookmarkEnd w:id="219"/>
    <w:bookmarkStart w:id="233"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220"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220"/>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224" w:name="fig-mode-cession"/>
          <w:p>
            <w:pPr>
              <w:pStyle w:val="Compact"/>
              <w:jc w:val="center"/>
            </w:pPr>
            <w:r>
              <w:drawing>
                <wp:inline>
                  <wp:extent cx="5334000" cy="2963333"/>
                  <wp:effectExtent b="0" l="0" r="0" t="0"/>
                  <wp:docPr descr="" title="" id="222" name="Picture"/>
                  <a:graphic>
                    <a:graphicData uri="http://schemas.openxmlformats.org/drawingml/2006/picture">
                      <pic:pic>
                        <pic:nvPicPr>
                          <pic:cNvPr descr="04_foncier_files/figure-docx/fig-mode-cession-1.png" id="223" name="Picture"/>
                          <pic:cNvPicPr>
                            <a:picLocks noChangeArrowheads="1" noChangeAspect="1"/>
                          </pic:cNvPicPr>
                        </pic:nvPicPr>
                        <pic:blipFill>
                          <a:blip r:embed="rId22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4.9: Mode de faire-valoir des parcelles cédées</w:t>
            </w:r>
          </w:p>
          <w:bookmarkEnd w:id="224"/>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228" w:name="fig-motif-cession"/>
          <w:p>
            <w:pPr>
              <w:pStyle w:val="Compact"/>
              <w:jc w:val="center"/>
            </w:pPr>
            <w:r>
              <w:drawing>
                <wp:inline>
                  <wp:extent cx="5334000" cy="3200400"/>
                  <wp:effectExtent b="0" l="0" r="0" t="0"/>
                  <wp:docPr descr="" title="" id="226" name="Picture"/>
                  <a:graphic>
                    <a:graphicData uri="http://schemas.openxmlformats.org/drawingml/2006/picture">
                      <pic:pic>
                        <pic:nvPicPr>
                          <pic:cNvPr descr="04_foncier_files/figure-docx/fig-motif-cession-1.png" id="227" name="Picture"/>
                          <pic:cNvPicPr>
                            <a:picLocks noChangeArrowheads="1" noChangeAspect="1"/>
                          </pic:cNvPicPr>
                        </pic:nvPicPr>
                        <pic:blipFill>
                          <a:blip r:embed="rId2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4.10: Motif de la cession de parcelles</w:t>
            </w:r>
          </w:p>
          <w:bookmarkEnd w:id="228"/>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232" w:name="fig-cedee-a-qui"/>
          <w:p>
            <w:pPr>
              <w:pStyle w:val="Compact"/>
              <w:jc w:val="center"/>
            </w:pPr>
            <w:r>
              <w:drawing>
                <wp:inline>
                  <wp:extent cx="5334000" cy="2667000"/>
                  <wp:effectExtent b="0" l="0" r="0" t="0"/>
                  <wp:docPr descr="" title="" id="230" name="Picture"/>
                  <a:graphic>
                    <a:graphicData uri="http://schemas.openxmlformats.org/drawingml/2006/picture">
                      <pic:pic>
                        <pic:nvPicPr>
                          <pic:cNvPr descr="04_foncier_files/figure-docx/fig-cedee-a-qui-1.png" id="231" name="Picture"/>
                          <pic:cNvPicPr>
                            <a:picLocks noChangeArrowheads="1" noChangeAspect="1"/>
                          </pic:cNvPicPr>
                        </pic:nvPicPr>
                        <pic:blipFill>
                          <a:blip r:embed="rId2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4.11: À qui la parcelle est-elle cédée</w:t>
            </w:r>
          </w:p>
          <w:bookmarkEnd w:id="232"/>
        </w:tc>
      </w:tr>
    </w:tbl>
    <w:bookmarkEnd w:id="233"/>
    <w:bookmarkStart w:id="252"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234"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234"/>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238" w:name="fig-type-exploitee"/>
          <w:p>
            <w:pPr>
              <w:pStyle w:val="Compact"/>
              <w:jc w:val="center"/>
            </w:pPr>
            <w:r>
              <w:drawing>
                <wp:inline>
                  <wp:extent cx="5334000" cy="2963333"/>
                  <wp:effectExtent b="0" l="0" r="0" t="0"/>
                  <wp:docPr descr="" title="" id="236" name="Picture"/>
                  <a:graphic>
                    <a:graphicData uri="http://schemas.openxmlformats.org/drawingml/2006/picture">
                      <pic:pic>
                        <pic:nvPicPr>
                          <pic:cNvPr descr="04_foncier_files/figure-docx/fig-type-exploitee-1.png" id="237" name="Picture"/>
                          <pic:cNvPicPr>
                            <a:picLocks noChangeArrowheads="1" noChangeAspect="1"/>
                          </pic:cNvPicPr>
                        </pic:nvPicPr>
                        <pic:blipFill>
                          <a:blip r:embed="rId23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4.12: Type des parcelles exploitées (non possédées)</w:t>
            </w:r>
          </w:p>
          <w:bookmarkEnd w:id="238"/>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242" w:name="fig-fv-exploitee"/>
          <w:p>
            <w:pPr>
              <w:pStyle w:val="Compact"/>
              <w:jc w:val="center"/>
            </w:pPr>
            <w:r>
              <w:drawing>
                <wp:inline>
                  <wp:extent cx="5334000" cy="2963333"/>
                  <wp:effectExtent b="0" l="0" r="0" t="0"/>
                  <wp:docPr descr="" title="" id="240" name="Picture"/>
                  <a:graphic>
                    <a:graphicData uri="http://schemas.openxmlformats.org/drawingml/2006/picture">
                      <pic:pic>
                        <pic:nvPicPr>
                          <pic:cNvPr descr="04_foncier_files/figure-docx/fig-fv-exploitee-1.png" id="241" name="Picture"/>
                          <pic:cNvPicPr>
                            <a:picLocks noChangeArrowheads="1" noChangeAspect="1"/>
                          </pic:cNvPicPr>
                        </pic:nvPicPr>
                        <pic:blipFill>
                          <a:blip r:embed="rId23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4.13: Mode de faire-valoir des parcelles exploitées</w:t>
            </w:r>
          </w:p>
          <w:bookmarkEnd w:id="242"/>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246" w:name="fig-proprietaire-exploitee"/>
          <w:p>
            <w:pPr>
              <w:pStyle w:val="Compact"/>
              <w:jc w:val="center"/>
            </w:pPr>
            <w:r>
              <w:drawing>
                <wp:inline>
                  <wp:extent cx="5334000" cy="3200400"/>
                  <wp:effectExtent b="0" l="0" r="0" t="0"/>
                  <wp:docPr descr="" title="" id="244" name="Picture"/>
                  <a:graphic>
                    <a:graphicData uri="http://schemas.openxmlformats.org/drawingml/2006/picture">
                      <pic:pic>
                        <pic:nvPicPr>
                          <pic:cNvPr descr="04_foncier_files/figure-docx/fig-proprietaire-exploitee-1.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4.14: Propriétaire des parcelles exploitées</w:t>
            </w:r>
          </w:p>
          <w:bookmarkEnd w:id="24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250" w:name="fig-irrigation-exploitee"/>
          <w:p>
            <w:pPr>
              <w:pStyle w:val="Compact"/>
              <w:jc w:val="center"/>
            </w:pPr>
            <w:r>
              <w:drawing>
                <wp:inline>
                  <wp:extent cx="5334000" cy="2667000"/>
                  <wp:effectExtent b="0" l="0" r="0" t="0"/>
                  <wp:docPr descr="" title="" id="248" name="Picture"/>
                  <a:graphic>
                    <a:graphicData uri="http://schemas.openxmlformats.org/drawingml/2006/picture">
                      <pic:pic>
                        <pic:nvPicPr>
                          <pic:cNvPr descr="04_foncier_files/figure-docx/fig-irrigation-exploitee-1.png" id="249" name="Picture"/>
                          <pic:cNvPicPr>
                            <a:picLocks noChangeArrowheads="1" noChangeAspect="1"/>
                          </pic:cNvPicPr>
                        </pic:nvPicPr>
                        <pic:blipFill>
                          <a:blip r:embed="rId2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4.15: Mode d’irrigation des parcelles exploitées</w:t>
            </w:r>
          </w:p>
          <w:bookmarkEnd w:id="250"/>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251"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251"/>
          <w:p/>
        </w:tc>
      </w:tr>
    </w:tbl>
    <w:bookmarkEnd w:id="252"/>
    <w:bookmarkStart w:id="254"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253"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253"/>
          <w:p/>
        </w:tc>
      </w:tr>
    </w:tbl>
    <w:bookmarkEnd w:id="254"/>
    <w:bookmarkStart w:id="259"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258" w:name="fig-satisfaction"/>
          <w:p>
            <w:pPr>
              <w:pStyle w:val="Compact"/>
              <w:jc w:val="center"/>
            </w:pPr>
            <w:r>
              <w:drawing>
                <wp:inline>
                  <wp:extent cx="5334000" cy="2963333"/>
                  <wp:effectExtent b="0" l="0" r="0" t="0"/>
                  <wp:docPr descr="" title="" id="256" name="Picture"/>
                  <a:graphic>
                    <a:graphicData uri="http://schemas.openxmlformats.org/drawingml/2006/picture">
                      <pic:pic>
                        <pic:nvPicPr>
                          <pic:cNvPr descr="04_foncier_files/figure-docx/fig-satisfaction-1.png" id="257" name="Picture"/>
                          <pic:cNvPicPr>
                            <a:picLocks noChangeArrowheads="1" noChangeAspect="1"/>
                          </pic:cNvPicPr>
                        </pic:nvPicPr>
                        <pic:blipFill>
                          <a:blip r:embed="rId25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4.16: Satisfaction des ménages par rapport à leur surface foncière</w:t>
            </w:r>
          </w:p>
          <w:bookmarkEnd w:id="258"/>
        </w:tc>
      </w:tr>
    </w:tbl>
    <w:bookmarkEnd w:id="259"/>
    <w:bookmarkEnd w:id="260"/>
    <w:bookmarkStart w:id="394"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49" w:name="sec-agriculture"/>
    <w:p>
      <w:pPr>
        <w:pStyle w:val="Heading2"/>
      </w:pPr>
      <w:r>
        <w:t xml:space="preserve">5.1 Agriculture</w:t>
      </w:r>
    </w:p>
    <w:bookmarkStart w:id="318"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263"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263"/>
          <w:p/>
        </w:tc>
      </w:tr>
    </w:tbl>
    <w:bookmarkStart w:id="272"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267" w:name="fig-tenure-riz"/>
          <w:p>
            <w:pPr>
              <w:pStyle w:val="Compact"/>
              <w:jc w:val="center"/>
            </w:pPr>
            <w:r>
              <w:drawing>
                <wp:inline>
                  <wp:extent cx="5334000" cy="2963333"/>
                  <wp:effectExtent b="0" l="0" r="0" t="0"/>
                  <wp:docPr descr="" title="" id="265" name="Picture"/>
                  <a:graphic>
                    <a:graphicData uri="http://schemas.openxmlformats.org/drawingml/2006/picture">
                      <pic:pic>
                        <pic:nvPicPr>
                          <pic:cNvPr descr="05_agriculture_files/figure-docx/fig-tenure-riz-1.png" id="266" name="Picture"/>
                          <pic:cNvPicPr>
                            <a:picLocks noChangeArrowheads="1" noChangeAspect="1"/>
                          </pic:cNvPicPr>
                        </pic:nvPicPr>
                        <pic:blipFill>
                          <a:blip r:embed="rId26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Mode de faire valoir des parcelles rizicoles par observatoire</w:t>
            </w:r>
          </w:p>
          <w:bookmarkEnd w:id="267"/>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271" w:name="fig-eau-riz"/>
          <w:p>
            <w:pPr>
              <w:pStyle w:val="Compact"/>
              <w:jc w:val="center"/>
            </w:pPr>
            <w:r>
              <w:drawing>
                <wp:inline>
                  <wp:extent cx="5334000" cy="2963333"/>
                  <wp:effectExtent b="0" l="0" r="0" t="0"/>
                  <wp:docPr descr="" title="" id="269" name="Picture"/>
                  <a:graphic>
                    <a:graphicData uri="http://schemas.openxmlformats.org/drawingml/2006/picture">
                      <pic:pic>
                        <pic:nvPicPr>
                          <pic:cNvPr descr="05_agriculture_files/figure-docx/fig-eau-riz-1.png" id="270" name="Picture"/>
                          <pic:cNvPicPr>
                            <a:picLocks noChangeArrowheads="1" noChangeAspect="1"/>
                          </pic:cNvPicPr>
                        </pic:nvPicPr>
                        <pic:blipFill>
                          <a:blip r:embed="rId26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Problèmes de maîtrise de l’eau sur les parcelles rizicoles</w:t>
            </w:r>
          </w:p>
          <w:bookmarkEnd w:id="271"/>
        </w:tc>
      </w:tr>
    </w:tbl>
    <w:bookmarkEnd w:id="272"/>
    <w:bookmarkStart w:id="282"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276" w:name="fig-technique-riz"/>
          <w:p>
            <w:pPr>
              <w:pStyle w:val="Compact"/>
              <w:jc w:val="center"/>
            </w:pPr>
            <w:r>
              <w:drawing>
                <wp:inline>
                  <wp:extent cx="5334000" cy="2963333"/>
                  <wp:effectExtent b="0" l="0" r="0" t="0"/>
                  <wp:docPr descr="" title="" id="274" name="Picture"/>
                  <a:graphic>
                    <a:graphicData uri="http://schemas.openxmlformats.org/drawingml/2006/picture">
                      <pic:pic>
                        <pic:nvPicPr>
                          <pic:cNvPr descr="05_agriculture_files/figure-docx/fig-technique-riz-1.png" id="275" name="Picture"/>
                          <pic:cNvPicPr>
                            <a:picLocks noChangeArrowheads="1" noChangeAspect="1"/>
                          </pic:cNvPicPr>
                        </pic:nvPicPr>
                        <pic:blipFill>
                          <a:blip r:embed="rId27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Technique de culture rizicole par observatoire</w:t>
            </w:r>
          </w:p>
          <w:bookmarkEnd w:id="276"/>
        </w:tc>
      </w:tr>
    </w:tbl>
    <w:tbl>
      <w:tblPr>
        <w:tblStyle w:val="Table"/>
        <w:tblW w:type="pct" w:w="5000"/>
        <w:tblLayout w:type="fixed"/>
        <w:tblLook w:firstRow="0" w:lastRow="0" w:firstColumn="0" w:lastColumn="0" w:noHBand="0" w:noVBand="0" w:val="0000"/>
      </w:tblPr>
      <w:tblGrid>
        <w:gridCol w:w="7920"/>
      </w:tblGrid>
      <w:tr>
        <w:tc>
          <w:tcPr/>
          <w:bookmarkStart w:id="280" w:name="fig-engrais-riz"/>
          <w:p>
            <w:pPr>
              <w:pStyle w:val="Compact"/>
              <w:jc w:val="center"/>
            </w:pPr>
            <w:r>
              <w:drawing>
                <wp:inline>
                  <wp:extent cx="5334000" cy="2667000"/>
                  <wp:effectExtent b="0" l="0" r="0" t="0"/>
                  <wp:docPr descr="" title="" id="278" name="Picture"/>
                  <a:graphic>
                    <a:graphicData uri="http://schemas.openxmlformats.org/drawingml/2006/picture">
                      <pic:pic>
                        <pic:nvPicPr>
                          <pic:cNvPr descr="05_agriculture_files/figure-docx/fig-engrais-riz-1.png" id="279" name="Picture"/>
                          <pic:cNvPicPr>
                            <a:picLocks noChangeArrowheads="1" noChangeAspect="1"/>
                          </pic:cNvPicPr>
                        </pic:nvPicPr>
                        <pic:blipFill>
                          <a:blip r:embed="rId27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5.4: Utilisation d’engrais sur les parcelles rizicoles</w:t>
            </w:r>
          </w:p>
          <w:bookmarkEnd w:id="280"/>
        </w:tc>
      </w:tr>
    </w:tbl>
    <w:tbl>
      <w:tblPr>
        <w:tblStyle w:val="Table"/>
        <w:tblW w:type="pct" w:w="5000"/>
        <w:tblLayout w:type="fixed"/>
        <w:tblLook w:firstRow="0" w:lastRow="0" w:firstColumn="0" w:lastColumn="0" w:noHBand="0" w:noVBand="0" w:val="0000"/>
      </w:tblPr>
      <w:tblGrid>
        <w:gridCol w:w="7920"/>
      </w:tblGrid>
      <w:tr>
        <w:tc>
          <w:tcPr/>
          <w:bookmarkStart w:id="281"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281"/>
          <w:p/>
        </w:tc>
      </w:tr>
    </w:tbl>
    <w:bookmarkEnd w:id="282"/>
    <w:bookmarkStart w:id="292"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283"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283"/>
          <w:p/>
        </w:tc>
      </w:tr>
    </w:tbl>
    <w:tbl>
      <w:tblPr>
        <w:tblStyle w:val="Table"/>
        <w:tblW w:type="pct" w:w="5000"/>
        <w:tblLayout w:type="fixed"/>
        <w:tblLook w:firstRow="0" w:lastRow="0" w:firstColumn="0" w:lastColumn="0" w:noHBand="0" w:noVBand="0" w:val="0000"/>
      </w:tblPr>
      <w:tblGrid>
        <w:gridCol w:w="7920"/>
      </w:tblGrid>
      <w:tr>
        <w:tc>
          <w:tcPr/>
          <w:bookmarkStart w:id="287" w:name="fig-rendement-riz-tha"/>
          <w:p>
            <w:pPr>
              <w:pStyle w:val="Compact"/>
              <w:jc w:val="center"/>
            </w:pPr>
            <w:r>
              <w:drawing>
                <wp:inline>
                  <wp:extent cx="5334000" cy="2963333"/>
                  <wp:effectExtent b="0" l="0" r="0" t="0"/>
                  <wp:docPr descr="" title="" id="285" name="Picture"/>
                  <a:graphic>
                    <a:graphicData uri="http://schemas.openxmlformats.org/drawingml/2006/picture">
                      <pic:pic>
                        <pic:nvPicPr>
                          <pic:cNvPr descr="05_agriculture_files/figure-docx/fig-rendement-riz-tha-1.png" id="286" name="Picture"/>
                          <pic:cNvPicPr>
                            <a:picLocks noChangeArrowheads="1" noChangeAspect="1"/>
                          </pic:cNvPicPr>
                        </pic:nvPicPr>
                        <pic:blipFill>
                          <a:blip r:embed="rId28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5.5: Distribution des rendements rizicoles (t/ha) par observatoire</w:t>
            </w:r>
          </w:p>
          <w:bookmarkEnd w:id="287"/>
        </w:tc>
      </w:tr>
    </w:tbl>
    <w:tbl>
      <w:tblPr>
        <w:tblStyle w:val="Table"/>
        <w:tblW w:type="pct" w:w="5000"/>
        <w:tblLayout w:type="fixed"/>
        <w:tblLook w:firstRow="0" w:lastRow="0" w:firstColumn="0" w:lastColumn="0" w:noHBand="0" w:noVBand="0" w:val="0000"/>
      </w:tblPr>
      <w:tblGrid>
        <w:gridCol w:w="7920"/>
      </w:tblGrid>
      <w:tr>
        <w:tc>
          <w:tcPr/>
          <w:bookmarkStart w:id="291" w:name="fig-production-riz"/>
          <w:p>
            <w:pPr>
              <w:pStyle w:val="Compact"/>
              <w:jc w:val="center"/>
            </w:pPr>
            <w:r>
              <w:drawing>
                <wp:inline>
                  <wp:extent cx="5334000" cy="3333750"/>
                  <wp:effectExtent b="0" l="0" r="0" t="0"/>
                  <wp:docPr descr="" title="" id="289" name="Picture"/>
                  <a:graphic>
                    <a:graphicData uri="http://schemas.openxmlformats.org/drawingml/2006/picture">
                      <pic:pic>
                        <pic:nvPicPr>
                          <pic:cNvPr descr="05_agriculture_files/figure-docx/fig-production-riz-1.png" id="290" name="Picture"/>
                          <pic:cNvPicPr>
                            <a:picLocks noChangeArrowheads="1" noChangeAspect="1"/>
                          </pic:cNvPicPr>
                        </pic:nvPicPr>
                        <pic:blipFill>
                          <a:blip r:embed="rId2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5.6: Distribution de la production de paddy par parcelle (kg)</w:t>
            </w:r>
          </w:p>
          <w:bookmarkEnd w:id="291"/>
        </w:tc>
      </w:tr>
    </w:tbl>
    <w:bookmarkEnd w:id="292"/>
    <w:bookmarkStart w:id="305"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296" w:name="fig-topographie-riz"/>
          <w:p>
            <w:pPr>
              <w:pStyle w:val="Compact"/>
              <w:jc w:val="center"/>
            </w:pPr>
            <w:r>
              <w:drawing>
                <wp:inline>
                  <wp:extent cx="5334000" cy="2667000"/>
                  <wp:effectExtent b="0" l="0" r="0" t="0"/>
                  <wp:docPr descr="" title="" id="294" name="Picture"/>
                  <a:graphic>
                    <a:graphicData uri="http://schemas.openxmlformats.org/drawingml/2006/picture">
                      <pic:pic>
                        <pic:nvPicPr>
                          <pic:cNvPr descr="05_agriculture_files/figure-docx/fig-topographie-riz-1.png" id="295" name="Picture"/>
                          <pic:cNvPicPr>
                            <a:picLocks noChangeArrowheads="1" noChangeAspect="1"/>
                          </pic:cNvPicPr>
                        </pic:nvPicPr>
                        <pic:blipFill>
                          <a:blip r:embed="rId29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5.7: Topographie des parcelles rizicoles</w:t>
            </w:r>
          </w:p>
          <w:bookmarkEnd w:id="296"/>
        </w:tc>
      </w:tr>
    </w:tbl>
    <w:tbl>
      <w:tblPr>
        <w:tblStyle w:val="Table"/>
        <w:tblW w:type="pct" w:w="5000"/>
        <w:tblLayout w:type="fixed"/>
        <w:tblLook w:firstRow="0" w:lastRow="0" w:firstColumn="0" w:lastColumn="0" w:noHBand="0" w:noVBand="0" w:val="0000"/>
      </w:tblPr>
      <w:tblGrid>
        <w:gridCol w:w="7920"/>
      </w:tblGrid>
      <w:tr>
        <w:tc>
          <w:tcPr/>
          <w:bookmarkStart w:id="300" w:name="fig-saison-riz"/>
          <w:p>
            <w:pPr>
              <w:pStyle w:val="Compact"/>
              <w:jc w:val="center"/>
            </w:pPr>
            <w:r>
              <w:drawing>
                <wp:inline>
                  <wp:extent cx="5334000" cy="2667000"/>
                  <wp:effectExtent b="0" l="0" r="0" t="0"/>
                  <wp:docPr descr="" title="" id="298" name="Picture"/>
                  <a:graphic>
                    <a:graphicData uri="http://schemas.openxmlformats.org/drawingml/2006/picture">
                      <pic:pic>
                        <pic:nvPicPr>
                          <pic:cNvPr descr="05_agriculture_files/figure-docx/fig-saison-riz-1.png" id="299" name="Picture"/>
                          <pic:cNvPicPr>
                            <a:picLocks noChangeArrowheads="1" noChangeAspect="1"/>
                          </pic:cNvPicPr>
                        </pic:nvPicPr>
                        <pic:blipFill>
                          <a:blip r:embed="rId29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5.8: Saison de culture rizicole</w:t>
            </w:r>
          </w:p>
          <w:bookmarkEnd w:id="300"/>
        </w:tc>
      </w:tr>
    </w:tbl>
    <w:tbl>
      <w:tblPr>
        <w:tblStyle w:val="Table"/>
        <w:tblW w:type="pct" w:w="5000"/>
        <w:tblLayout w:type="fixed"/>
        <w:tblLook w:firstRow="0" w:lastRow="0" w:firstColumn="0" w:lastColumn="0" w:noHBand="0" w:noVBand="0" w:val="0000"/>
      </w:tblPr>
      <w:tblGrid>
        <w:gridCol w:w="7920"/>
      </w:tblGrid>
      <w:tr>
        <w:tc>
          <w:tcPr/>
          <w:bookmarkStart w:id="304" w:name="fig-origine-semence"/>
          <w:p>
            <w:pPr>
              <w:pStyle w:val="Compact"/>
              <w:jc w:val="center"/>
            </w:pPr>
            <w:r>
              <w:drawing>
                <wp:inline>
                  <wp:extent cx="5334000" cy="2667000"/>
                  <wp:effectExtent b="0" l="0" r="0" t="0"/>
                  <wp:docPr descr="" title="" id="302" name="Picture"/>
                  <a:graphic>
                    <a:graphicData uri="http://schemas.openxmlformats.org/drawingml/2006/picture">
                      <pic:pic>
                        <pic:nvPicPr>
                          <pic:cNvPr descr="05_agriculture_files/figure-docx/fig-origine-semence-1.png" id="303" name="Picture"/>
                          <pic:cNvPicPr>
                            <a:picLocks noChangeArrowheads="1" noChangeAspect="1"/>
                          </pic:cNvPicPr>
                        </pic:nvPicPr>
                        <pic:blipFill>
                          <a:blip r:embed="rId30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5.9: Origine des semences de riz</w:t>
            </w:r>
          </w:p>
          <w:bookmarkEnd w:id="304"/>
        </w:tc>
      </w:tr>
    </w:tbl>
    <w:bookmarkEnd w:id="305"/>
    <w:bookmarkStart w:id="315"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06"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06"/>
          <w:p/>
        </w:tc>
      </w:tr>
    </w:tbl>
    <w:tbl>
      <w:tblPr>
        <w:tblStyle w:val="Table"/>
        <w:tblW w:type="pct" w:w="5000"/>
        <w:tblLayout w:type="fixed"/>
        <w:tblLook w:firstRow="0" w:lastRow="0" w:firstColumn="0" w:lastColumn="0" w:noHBand="0" w:noVBand="0" w:val="0000"/>
      </w:tblPr>
      <w:tblGrid>
        <w:gridCol w:w="7920"/>
      </w:tblGrid>
      <w:tr>
        <w:tc>
          <w:tcPr/>
          <w:bookmarkStart w:id="310" w:name="fig-ventes-riz-mois"/>
          <w:p>
            <w:pPr>
              <w:pStyle w:val="Compact"/>
              <w:jc w:val="center"/>
            </w:pPr>
            <w:r>
              <w:drawing>
                <wp:inline>
                  <wp:extent cx="5334000" cy="2963333"/>
                  <wp:effectExtent b="0" l="0" r="0" t="0"/>
                  <wp:docPr descr="" title="" id="308" name="Picture"/>
                  <a:graphic>
                    <a:graphicData uri="http://schemas.openxmlformats.org/drawingml/2006/picture">
                      <pic:pic>
                        <pic:nvPicPr>
                          <pic:cNvPr descr="05_agriculture_files/figure-docx/fig-ventes-riz-mois-1.png" id="309" name="Picture"/>
                          <pic:cNvPicPr>
                            <a:picLocks noChangeArrowheads="1" noChangeAspect="1"/>
                          </pic:cNvPicPr>
                        </pic:nvPicPr>
                        <pic:blipFill>
                          <a:blip r:embed="rId30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5.10: Répartition mensuelle des ventes de riz</w:t>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prix-paddy"/>
          <w:p>
            <w:pPr>
              <w:pStyle w:val="Compact"/>
              <w:jc w:val="center"/>
            </w:pPr>
            <w:r>
              <w:drawing>
                <wp:inline>
                  <wp:extent cx="5334000" cy="3333750"/>
                  <wp:effectExtent b="0" l="0" r="0" t="0"/>
                  <wp:docPr descr="" title="" id="312" name="Picture"/>
                  <a:graphic>
                    <a:graphicData uri="http://schemas.openxmlformats.org/drawingml/2006/picture">
                      <pic:pic>
                        <pic:nvPicPr>
                          <pic:cNvPr descr="05_agriculture_files/figure-docx/fig-prix-paddy-1.png" id="313" name="Picture"/>
                          <pic:cNvPicPr>
                            <a:picLocks noChangeArrowheads="1" noChangeAspect="1"/>
                          </pic:cNvPicPr>
                        </pic:nvPicPr>
                        <pic:blipFill>
                          <a:blip r:embed="rId3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5.11: Distribution du prix de vente du paddy (Ar/kg)</w:t>
            </w:r>
          </w:p>
          <w:bookmarkEnd w:id="314"/>
        </w:tc>
      </w:tr>
    </w:tbl>
    <w:bookmarkEnd w:id="315"/>
    <w:bookmarkStart w:id="317"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316"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316"/>
          <w:p/>
        </w:tc>
      </w:tr>
    </w:tbl>
    <w:bookmarkEnd w:id="317"/>
    <w:bookmarkEnd w:id="318"/>
    <w:bookmarkStart w:id="337"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319"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319"/>
          <w:p/>
        </w:tc>
      </w:tr>
    </w:tbl>
    <w:bookmarkStart w:id="328"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323" w:name="fig-diversification"/>
          <w:p>
            <w:pPr>
              <w:pStyle w:val="Compact"/>
              <w:jc w:val="center"/>
            </w:pPr>
            <w:r>
              <w:drawing>
                <wp:inline>
                  <wp:extent cx="5334000" cy="3333750"/>
                  <wp:effectExtent b="0" l="0" r="0" t="0"/>
                  <wp:docPr descr="" title="" id="321" name="Picture"/>
                  <a:graphic>
                    <a:graphicData uri="http://schemas.openxmlformats.org/drawingml/2006/picture">
                      <pic:pic>
                        <pic:nvPicPr>
                          <pic:cNvPr descr="05_agriculture_files/figure-docx/fig-diversification-1.png" id="322" name="Picture"/>
                          <pic:cNvPicPr>
                            <a:picLocks noChangeArrowheads="1" noChangeAspect="1"/>
                          </pic:cNvPicPr>
                        </pic:nvPicPr>
                        <pic:blipFill>
                          <a:blip r:embed="rId3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5.12: Nombre de cultures non rizicoles par ménage</w:t>
            </w:r>
          </w:p>
          <w:bookmarkEnd w:id="323"/>
        </w:tc>
      </w:tr>
    </w:tbl>
    <w:tbl>
      <w:tblPr>
        <w:tblStyle w:val="Table"/>
        <w:tblW w:type="pct" w:w="5000"/>
        <w:tblLayout w:type="fixed"/>
        <w:tblLook w:firstRow="0" w:lastRow="0" w:firstColumn="0" w:lastColumn="0" w:noHBand="0" w:noVBand="0" w:val="0000"/>
      </w:tblPr>
      <w:tblGrid>
        <w:gridCol w:w="7920"/>
      </w:tblGrid>
      <w:tr>
        <w:tc>
          <w:tcPr/>
          <w:bookmarkStart w:id="327" w:name="fig-top-cultures"/>
          <w:p>
            <w:pPr>
              <w:pStyle w:val="Compact"/>
              <w:jc w:val="center"/>
            </w:pPr>
            <w:r>
              <w:drawing>
                <wp:inline>
                  <wp:extent cx="5334000" cy="3200400"/>
                  <wp:effectExtent b="0" l="0" r="0" t="0"/>
                  <wp:docPr descr="" title="" id="325" name="Picture"/>
                  <a:graphic>
                    <a:graphicData uri="http://schemas.openxmlformats.org/drawingml/2006/picture">
                      <pic:pic>
                        <pic:nvPicPr>
                          <pic:cNvPr descr="05_agriculture_files/figure-docx/fig-top-cultures-1.png" id="326" name="Picture"/>
                          <pic:cNvPicPr>
                            <a:picLocks noChangeArrowheads="1" noChangeAspect="1"/>
                          </pic:cNvPicPr>
                        </pic:nvPicPr>
                        <pic:blipFill>
                          <a:blip r:embed="rId3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5.13: Cultures non rizicoles les plus fréquentes (nb de ménages pratiquant)</w:t>
            </w:r>
          </w:p>
          <w:bookmarkEnd w:id="327"/>
        </w:tc>
      </w:tr>
    </w:tbl>
    <w:bookmarkEnd w:id="328"/>
    <w:bookmarkStart w:id="334"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332" w:name="fig-engrais-autres"/>
          <w:p>
            <w:pPr>
              <w:pStyle w:val="Compact"/>
              <w:jc w:val="center"/>
            </w:pPr>
            <w:r>
              <w:drawing>
                <wp:inline>
                  <wp:extent cx="5334000" cy="2667000"/>
                  <wp:effectExtent b="0" l="0" r="0" t="0"/>
                  <wp:docPr descr="" title="" id="330" name="Picture"/>
                  <a:graphic>
                    <a:graphicData uri="http://schemas.openxmlformats.org/drawingml/2006/picture">
                      <pic:pic>
                        <pic:nvPicPr>
                          <pic:cNvPr descr="05_agriculture_files/figure-docx/fig-engrais-autres-1.png" id="331" name="Picture"/>
                          <pic:cNvPicPr>
                            <a:picLocks noChangeArrowheads="1" noChangeAspect="1"/>
                          </pic:cNvPicPr>
                        </pic:nvPicPr>
                        <pic:blipFill>
                          <a:blip r:embed="rId3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5.14: Utilisation d’engrais sur les parcelles de cultures non rizicoles</w:t>
            </w:r>
          </w:p>
          <w:bookmarkEnd w:id="332"/>
        </w:tc>
      </w:tr>
    </w:tbl>
    <w:tbl>
      <w:tblPr>
        <w:tblStyle w:val="Table"/>
        <w:tblW w:type="pct" w:w="5000"/>
        <w:tblLayout w:type="fixed"/>
        <w:tblLook w:firstRow="0" w:lastRow="0" w:firstColumn="0" w:lastColumn="0" w:noHBand="0" w:noVBand="0" w:val="0000"/>
      </w:tblPr>
      <w:tblGrid>
        <w:gridCol w:w="7920"/>
      </w:tblGrid>
      <w:tr>
        <w:tc>
          <w:tcPr/>
          <w:bookmarkStart w:id="333"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333"/>
          <w:p/>
        </w:tc>
      </w:tr>
    </w:tbl>
    <w:bookmarkEnd w:id="334"/>
    <w:bookmarkStart w:id="336"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335"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335"/>
          <w:p/>
        </w:tc>
      </w:tr>
    </w:tbl>
    <w:bookmarkEnd w:id="336"/>
    <w:bookmarkEnd w:id="337"/>
    <w:bookmarkStart w:id="343"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338"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338"/>
          <w:p/>
        </w:tc>
      </w:tr>
    </w:tbl>
    <w:tbl>
      <w:tblPr>
        <w:tblStyle w:val="Table"/>
        <w:tblW w:type="pct" w:w="5000"/>
        <w:tblLayout w:type="fixed"/>
        <w:tblLook w:firstRow="0" w:lastRow="0" w:firstColumn="0" w:lastColumn="0" w:noHBand="0" w:noVBand="0" w:val="0000"/>
      </w:tblPr>
      <w:tblGrid>
        <w:gridCol w:w="7920"/>
      </w:tblGrid>
      <w:tr>
        <w:tc>
          <w:tcPr/>
          <w:bookmarkStart w:id="342" w:name="fig-top-jardin"/>
          <w:p>
            <w:pPr>
              <w:pStyle w:val="Compact"/>
              <w:jc w:val="center"/>
            </w:pPr>
            <w:r>
              <w:drawing>
                <wp:inline>
                  <wp:extent cx="5334000" cy="3200400"/>
                  <wp:effectExtent b="0" l="0" r="0" t="0"/>
                  <wp:docPr descr="" title="" id="340" name="Picture"/>
                  <a:graphic>
                    <a:graphicData uri="http://schemas.openxmlformats.org/drawingml/2006/picture">
                      <pic:pic>
                        <pic:nvPicPr>
                          <pic:cNvPr descr="05_agriculture_files/figure-docx/fig-top-jardin-1.png" id="341" name="Picture"/>
                          <pic:cNvPicPr>
                            <a:picLocks noChangeArrowheads="1" noChangeAspect="1"/>
                          </pic:cNvPicPr>
                        </pic:nvPicPr>
                        <pic:blipFill>
                          <a:blip r:embed="rId3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5.15: Produits de jardin / cueillette les plus fréquents</w:t>
            </w:r>
          </w:p>
          <w:bookmarkEnd w:id="342"/>
        </w:tc>
      </w:tr>
    </w:tbl>
    <w:bookmarkEnd w:id="343"/>
    <w:bookmarkStart w:id="348"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347" w:name="fig-produits-foret"/>
          <w:p>
            <w:pPr>
              <w:pStyle w:val="Compact"/>
              <w:jc w:val="center"/>
            </w:pPr>
            <w:r>
              <w:drawing>
                <wp:inline>
                  <wp:extent cx="5334000" cy="2963333"/>
                  <wp:effectExtent b="0" l="0" r="0" t="0"/>
                  <wp:docPr descr="" title="" id="345" name="Picture"/>
                  <a:graphic>
                    <a:graphicData uri="http://schemas.openxmlformats.org/drawingml/2006/picture">
                      <pic:pic>
                        <pic:nvPicPr>
                          <pic:cNvPr descr="05_agriculture_files/figure-docx/fig-produits-foret-1.png" id="346" name="Picture"/>
                          <pic:cNvPicPr>
                            <a:picLocks noChangeArrowheads="1" noChangeAspect="1"/>
                          </pic:cNvPicPr>
                        </pic:nvPicPr>
                        <pic:blipFill>
                          <a:blip r:embed="rId34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5.16: Principaux produits de l’exploitation forestière</w:t>
            </w:r>
          </w:p>
          <w:bookmarkEnd w:id="347"/>
        </w:tc>
      </w:tr>
    </w:tbl>
    <w:bookmarkEnd w:id="348"/>
    <w:bookmarkEnd w:id="349"/>
    <w:bookmarkStart w:id="370" w:name="sec-elevage"/>
    <w:p>
      <w:pPr>
        <w:pStyle w:val="Heading2"/>
      </w:pPr>
      <w:r>
        <w:t xml:space="preserve">5.2 Élevage</w:t>
      </w:r>
    </w:p>
    <w:bookmarkStart w:id="351"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350"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350"/>
          <w:p/>
        </w:tc>
      </w:tr>
    </w:tbl>
    <w:bookmarkEnd w:id="351"/>
    <w:bookmarkStart w:id="356"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355" w:name="fig-especes-elevage"/>
          <w:p>
            <w:pPr>
              <w:pStyle w:val="Compact"/>
              <w:jc w:val="center"/>
            </w:pPr>
            <w:r>
              <w:drawing>
                <wp:inline>
                  <wp:extent cx="5334000" cy="3200400"/>
                  <wp:effectExtent b="0" l="0" r="0" t="0"/>
                  <wp:docPr descr="" title="" id="353" name="Picture"/>
                  <a:graphic>
                    <a:graphicData uri="http://schemas.openxmlformats.org/drawingml/2006/picture">
                      <pic:pic>
                        <pic:nvPicPr>
                          <pic:cNvPr descr="05_agriculture_files/figure-docx/fig-especes-elevage-1.png" id="354" name="Picture"/>
                          <pic:cNvPicPr>
                            <a:picLocks noChangeArrowheads="1" noChangeAspect="1"/>
                          </pic:cNvPicPr>
                        </pic:nvPicPr>
                        <pic:blipFill>
                          <a:blip r:embed="rId35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5.17: Espèces élevées (% des ménages pratiquant)</w:t>
            </w:r>
          </w:p>
          <w:bookmarkEnd w:id="355"/>
        </w:tc>
      </w:tr>
    </w:tbl>
    <w:bookmarkEnd w:id="356"/>
    <w:bookmarkStart w:id="36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360" w:name="fig-objectifs-elevage"/>
          <w:p>
            <w:pPr>
              <w:pStyle w:val="Compact"/>
              <w:jc w:val="center"/>
            </w:pPr>
            <w:r>
              <w:drawing>
                <wp:inline>
                  <wp:extent cx="5334000" cy="3200400"/>
                  <wp:effectExtent b="0" l="0" r="0" t="0"/>
                  <wp:docPr descr="" title="" id="358" name="Picture"/>
                  <a:graphic>
                    <a:graphicData uri="http://schemas.openxmlformats.org/drawingml/2006/picture">
                      <pic:pic>
                        <pic:nvPicPr>
                          <pic:cNvPr descr="05_agriculture_files/figure-docx/fig-objectifs-elevage-1.png" id="359" name="Picture"/>
                          <pic:cNvPicPr>
                            <a:picLocks noChangeArrowheads="1" noChangeAspect="1"/>
                          </pic:cNvPicPr>
                        </pic:nvPicPr>
                        <pic:blipFill>
                          <a:blip r:embed="rId35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5.18: Objectifs de l’élevage par espèce (% des ménages éleveurs)</w:t>
            </w:r>
          </w:p>
          <w:bookmarkEnd w:id="360"/>
        </w:tc>
      </w:tr>
    </w:tbl>
    <w:bookmarkEnd w:id="361"/>
    <w:bookmarkStart w:id="367"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36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362"/>
          <w:p/>
        </w:tc>
      </w:tr>
    </w:tbl>
    <w:tbl>
      <w:tblPr>
        <w:tblStyle w:val="Table"/>
        <w:tblW w:type="pct" w:w="5000"/>
        <w:tblLayout w:type="fixed"/>
        <w:tblLook w:firstRow="0" w:lastRow="0" w:firstColumn="0" w:lastColumn="0" w:noHBand="0" w:noVBand="0" w:val="0000"/>
      </w:tblPr>
      <w:tblGrid>
        <w:gridCol w:w="7920"/>
      </w:tblGrid>
      <w:tr>
        <w:tc>
          <w:tcPr/>
          <w:bookmarkStart w:id="366" w:name="fig-pertes-elevage"/>
          <w:p>
            <w:pPr>
              <w:pStyle w:val="Compact"/>
              <w:jc w:val="center"/>
            </w:pPr>
            <w:r>
              <w:drawing>
                <wp:inline>
                  <wp:extent cx="5334000" cy="2963333"/>
                  <wp:effectExtent b="0" l="0" r="0" t="0"/>
                  <wp:docPr descr="" title="" id="364" name="Picture"/>
                  <a:graphic>
                    <a:graphicData uri="http://schemas.openxmlformats.org/drawingml/2006/picture">
                      <pic:pic>
                        <pic:nvPicPr>
                          <pic:cNvPr descr="05_agriculture_files/figure-docx/fig-pertes-elevage-1.png" id="365" name="Picture"/>
                          <pic:cNvPicPr>
                            <a:picLocks noChangeArrowheads="1" noChangeAspect="1"/>
                          </pic:cNvPicPr>
                        </pic:nvPicPr>
                        <pic:blipFill>
                          <a:blip r:embed="rId36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5.19: Ménages ayant subi des pertes de bétail</w:t>
            </w:r>
          </w:p>
          <w:bookmarkEnd w:id="366"/>
        </w:tc>
      </w:tr>
    </w:tbl>
    <w:bookmarkEnd w:id="367"/>
    <w:bookmarkStart w:id="369"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368"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Atody</w:t>
                  </w:r>
                </w:p>
              </w:tc>
              <w:tc>
                <w:tcPr/>
                <w:p>
                  <w:pPr>
                    <w:pStyle w:val="Compact"/>
                    <w:jc w:val="right"/>
                    <w:jc w:val="center"/>
                  </w:pPr>
                  <w:r>
                    <w:t xml:space="preserve">99.0</w:t>
                  </w:r>
                </w:p>
              </w:tc>
              <w:tc>
                <w:tcPr/>
                <w:p>
                  <w:pPr>
                    <w:pStyle w:val="Compact"/>
                    <w:jc w:val="right"/>
                    <w:jc w:val="center"/>
                  </w:pPr>
                  <w:r>
                    <w:t xml:space="preserve">91.3</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93.9</w:t>
                  </w:r>
                </w:p>
              </w:tc>
              <w:tc>
                <w:tcPr/>
                <w:p>
                  <w:pPr>
                    <w:pStyle w:val="Compact"/>
                    <w:jc w:val="right"/>
                    <w:jc w:val="center"/>
                  </w:pPr>
                  <w:r>
                    <w:t xml:space="preserve">85.6</w:t>
                  </w:r>
                </w:p>
              </w:tc>
            </w:tr>
            <w:tr>
              <w:tc>
                <w:tcPr/>
                <w:p>
                  <w:pPr>
                    <w:pStyle w:val="Compact"/>
                    <w:jc w:val="left"/>
                    <w:jc w:val="center"/>
                  </w:pPr>
                  <w:r>
                    <w:t xml:space="preserve">Hena</w:t>
                  </w:r>
                </w:p>
              </w:tc>
              <w:tc>
                <w:tcPr/>
                <w:p>
                  <w:pPr>
                    <w:pStyle w:val="Compact"/>
                    <w:jc w:val="right"/>
                    <w:jc w:val="center"/>
                  </w:pPr>
                  <w:r>
                    <w:t xml:space="preserve">88.9</w:t>
                  </w:r>
                </w:p>
              </w:tc>
              <w:tc>
                <w:tcPr/>
                <w:p>
                  <w:pPr>
                    <w:pStyle w:val="Compact"/>
                    <w:jc w:val="right"/>
                    <w:jc w:val="center"/>
                  </w:pPr>
                  <w:r>
                    <w:t xml:space="preserve">83.7</w:t>
                  </w:r>
                </w:p>
              </w:tc>
            </w:tr>
            <w:tr>
              <w:tc>
                <w:tcPr/>
                <w:p>
                  <w:pPr>
                    <w:pStyle w:val="Compact"/>
                    <w:jc w:val="left"/>
                    <w:jc w:val="center"/>
                  </w:pPr>
                  <w:r>
                    <w:t xml:space="preserve">Henan'ondry</w:t>
                  </w:r>
                </w:p>
              </w:tc>
              <w:tc>
                <w:tcPr/>
                <w:p>
                  <w:pPr>
                    <w:pStyle w:val="Compact"/>
                    <w:jc w:val="right"/>
                    <w:jc w:val="center"/>
                  </w:pPr>
                  <w:r>
                    <w:t xml:space="preserve">7.1</w:t>
                  </w:r>
                </w:p>
              </w:tc>
              <w:tc>
                <w:tcPr/>
                <w:p>
                  <w:pPr>
                    <w:pStyle w:val="Compact"/>
                    <w:jc w:val="right"/>
                    <w:jc w:val="center"/>
                  </w:pPr>
                  <w:r>
                    <w:t xml:space="preserve">1.9</w:t>
                  </w:r>
                </w:p>
              </w:tc>
            </w:tr>
            <w:tr>
              <w:tc>
                <w:tcPr/>
                <w:p>
                  <w:pPr>
                    <w:pStyle w:val="Compact"/>
                    <w:jc w:val="left"/>
                    <w:jc w:val="center"/>
                  </w:pPr>
                  <w:r>
                    <w:t xml:space="preserve">Trondro Nompian</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0.0</w:t>
                  </w:r>
                </w:p>
              </w:tc>
              <w:tc>
                <w:tcPr/>
                <w:p>
                  <w:pPr>
                    <w:pStyle w:val="Compact"/>
                    <w:jc w:val="right"/>
                    <w:jc w:val="center"/>
                  </w:pPr>
                  <w:r>
                    <w:t xml:space="preserve">1.0</w:t>
                  </w:r>
                </w:p>
              </w:tc>
            </w:tr>
          </w:tbl>
          <w:bookmarkEnd w:id="368"/>
          <w:p/>
        </w:tc>
      </w:tr>
    </w:tbl>
    <w:bookmarkEnd w:id="369"/>
    <w:bookmarkEnd w:id="370"/>
    <w:bookmarkStart w:id="380"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371"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371"/>
          <w:p/>
        </w:tc>
      </w:tr>
    </w:tbl>
    <w:tbl>
      <w:tblPr>
        <w:tblStyle w:val="Table"/>
        <w:tblW w:type="pct" w:w="5000"/>
        <w:tblLayout w:type="fixed"/>
        <w:tblLook w:firstRow="0" w:lastRow="0" w:firstColumn="0" w:lastColumn="0" w:noHBand="0" w:noVBand="0" w:val="0000"/>
      </w:tblPr>
      <w:tblGrid>
        <w:gridCol w:w="7920"/>
      </w:tblGrid>
      <w:tr>
        <w:tc>
          <w:tcPr/>
          <w:bookmarkStart w:id="375" w:name="fig-chasse-especes"/>
          <w:p>
            <w:pPr>
              <w:pStyle w:val="Compact"/>
              <w:jc w:val="center"/>
            </w:pPr>
            <w:r>
              <w:drawing>
                <wp:inline>
                  <wp:extent cx="5334000" cy="3200400"/>
                  <wp:effectExtent b="0" l="0" r="0" t="0"/>
                  <wp:docPr descr="" title="" id="373" name="Picture"/>
                  <a:graphic>
                    <a:graphicData uri="http://schemas.openxmlformats.org/drawingml/2006/picture">
                      <pic:pic>
                        <pic:nvPicPr>
                          <pic:cNvPr descr="05_agriculture_files/figure-docx/fig-chasse-especes-1.png" id="374" name="Picture"/>
                          <pic:cNvPicPr>
                            <a:picLocks noChangeArrowheads="1" noChangeAspect="1"/>
                          </pic:cNvPicPr>
                        </pic:nvPicPr>
                        <pic:blipFill>
                          <a:blip r:embed="rId3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5.20: Principales espèces chassées/pêchées</w:t>
            </w:r>
          </w:p>
          <w:bookmarkEnd w:id="375"/>
        </w:tc>
      </w:tr>
    </w:tbl>
    <w:tbl>
      <w:tblPr>
        <w:tblStyle w:val="Table"/>
        <w:tblW w:type="pct" w:w="5000"/>
        <w:tblLayout w:type="fixed"/>
        <w:tblLook w:firstRow="0" w:lastRow="0" w:firstColumn="0" w:lastColumn="0" w:noHBand="0" w:noVBand="0" w:val="0000"/>
      </w:tblPr>
      <w:tblGrid>
        <w:gridCol w:w="7920"/>
      </w:tblGrid>
      <w:tr>
        <w:tc>
          <w:tcPr/>
          <w:bookmarkStart w:id="379" w:name="fig-chasse-raison"/>
          <w:p>
            <w:pPr>
              <w:pStyle w:val="Compact"/>
              <w:jc w:val="center"/>
            </w:pPr>
            <w:r>
              <w:drawing>
                <wp:inline>
                  <wp:extent cx="5334000" cy="3333750"/>
                  <wp:effectExtent b="0" l="0" r="0" t="0"/>
                  <wp:docPr descr="" title="" id="377" name="Picture"/>
                  <a:graphic>
                    <a:graphicData uri="http://schemas.openxmlformats.org/drawingml/2006/picture">
                      <pic:pic>
                        <pic:nvPicPr>
                          <pic:cNvPr descr="05_agriculture_files/figure-docx/fig-chasse-raison-1.png" id="378" name="Picture"/>
                          <pic:cNvPicPr>
                            <a:picLocks noChangeArrowheads="1" noChangeAspect="1"/>
                          </pic:cNvPicPr>
                        </pic:nvPicPr>
                        <pic:blipFill>
                          <a:blip r:embed="rId37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5.21: Raisons de la chasse/pêche par observatoire</w:t>
            </w:r>
          </w:p>
          <w:bookmarkEnd w:id="379"/>
        </w:tc>
      </w:tr>
    </w:tbl>
    <w:bookmarkEnd w:id="380"/>
    <w:bookmarkStart w:id="393" w:name="sec-main-oeuvre"/>
    <w:p>
      <w:pPr>
        <w:pStyle w:val="Heading2"/>
      </w:pPr>
      <w:r>
        <w:t xml:space="preserve">5.4 Main d’oeuvre agricole</w:t>
      </w:r>
    </w:p>
    <w:bookmarkStart w:id="382"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381"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381"/>
          <w:p/>
        </w:tc>
      </w:tr>
    </w:tbl>
    <w:bookmarkEnd w:id="382"/>
    <w:bookmarkStart w:id="384"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383"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383"/>
          <w:p/>
        </w:tc>
      </w:tr>
    </w:tbl>
    <w:bookmarkEnd w:id="384"/>
    <w:bookmarkStart w:id="386"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385"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385"/>
          <w:p/>
        </w:tc>
      </w:tr>
    </w:tbl>
    <w:bookmarkEnd w:id="386"/>
    <w:bookmarkStart w:id="392"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390" w:name="fig-cultures-quintile"/>
          <w:p>
            <w:pPr>
              <w:pStyle w:val="Compact"/>
              <w:jc w:val="center"/>
            </w:pPr>
            <w:r>
              <w:drawing>
                <wp:inline>
                  <wp:extent cx="5334000" cy="3200400"/>
                  <wp:effectExtent b="0" l="0" r="0" t="0"/>
                  <wp:docPr descr="" title="" id="388" name="Picture"/>
                  <a:graphic>
                    <a:graphicData uri="http://schemas.openxmlformats.org/drawingml/2006/picture">
                      <pic:pic>
                        <pic:nvPicPr>
                          <pic:cNvPr descr="05_agriculture_files/figure-docx/fig-cultures-quintile-1.png" id="389" name="Picture"/>
                          <pic:cNvPicPr>
                            <a:picLocks noChangeArrowheads="1" noChangeAspect="1"/>
                          </pic:cNvPicPr>
                        </pic:nvPicPr>
                        <pic:blipFill>
                          <a:blip r:embed="rId38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5.22: Familles de cultures non rizicoles pratiquées selon le quintile de revenu</w:t>
            </w:r>
          </w:p>
          <w:bookmarkEnd w:id="390"/>
        </w:tc>
      </w:tr>
    </w:tbl>
    <w:tbl>
      <w:tblPr>
        <w:tblStyle w:val="Table"/>
        <w:tblW w:type="pct" w:w="5000"/>
        <w:tblLayout w:type="fixed"/>
        <w:tblLook w:firstRow="0" w:lastRow="0" w:firstColumn="0" w:lastColumn="0" w:noHBand="0" w:noVBand="0" w:val="0000"/>
      </w:tblPr>
      <w:tblGrid>
        <w:gridCol w:w="7920"/>
      </w:tblGrid>
      <w:tr>
        <w:tc>
          <w:tcPr/>
          <w:bookmarkStart w:id="391"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391"/>
          <w:p/>
        </w:tc>
      </w:tr>
    </w:tbl>
    <w:bookmarkEnd w:id="392"/>
    <w:bookmarkEnd w:id="393"/>
    <w:bookmarkEnd w:id="3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113" Target="media/rId113.png" /><Relationship Type="http://schemas.openxmlformats.org/officeDocument/2006/relationships/image" Id="rId60" Target="media/rId60.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68" Target="media/rId6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72" Target="media/rId72.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48" Target="media/rId148.png" /><Relationship Type="http://schemas.openxmlformats.org/officeDocument/2006/relationships/image" Id="rId171" Target="media/rId171.png" /><Relationship Type="http://schemas.openxmlformats.org/officeDocument/2006/relationships/image" Id="rId166" Target="media/rId166.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40" Target="media/rId140.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29" Target="media/rId229.png"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194" Target="media/rId194.png" /><Relationship Type="http://schemas.openxmlformats.org/officeDocument/2006/relationships/image" Id="rId189" Target="media/rId189.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179" Target="media/rId179.png" /><Relationship Type="http://schemas.openxmlformats.org/officeDocument/2006/relationships/image" Id="rId215" Target="media/rId215.png" /><Relationship Type="http://schemas.openxmlformats.org/officeDocument/2006/relationships/image" Id="rId208" Target="media/rId208.png" /><Relationship Type="http://schemas.openxmlformats.org/officeDocument/2006/relationships/image" Id="rId243" Target="media/rId243.png" /><Relationship Type="http://schemas.openxmlformats.org/officeDocument/2006/relationships/image" Id="rId255" Target="media/rId255.png" /><Relationship Type="http://schemas.openxmlformats.org/officeDocument/2006/relationships/image" Id="rId235" Target="media/rId235.png" /><Relationship Type="http://schemas.openxmlformats.org/officeDocument/2006/relationships/image" Id="rId185" Target="media/rId185.png" /><Relationship Type="http://schemas.openxmlformats.org/officeDocument/2006/relationships/image" Id="rId372" Target="media/rId372.png" /><Relationship Type="http://schemas.openxmlformats.org/officeDocument/2006/relationships/image" Id="rId376" Target="media/rId376.png" /><Relationship Type="http://schemas.openxmlformats.org/officeDocument/2006/relationships/image" Id="rId387" Target="media/rId387.png" /><Relationship Type="http://schemas.openxmlformats.org/officeDocument/2006/relationships/image" Id="rId320" Target="media/rId320.png" /><Relationship Type="http://schemas.openxmlformats.org/officeDocument/2006/relationships/image" Id="rId268" Target="media/rId268.png" /><Relationship Type="http://schemas.openxmlformats.org/officeDocument/2006/relationships/image" Id="rId329" Target="media/rId329.png" /><Relationship Type="http://schemas.openxmlformats.org/officeDocument/2006/relationships/image" Id="rId277" Target="media/rId277.png" /><Relationship Type="http://schemas.openxmlformats.org/officeDocument/2006/relationships/image" Id="rId352" Target="media/rId352.png" /><Relationship Type="http://schemas.openxmlformats.org/officeDocument/2006/relationships/image" Id="rId357" Target="media/rId357.png" /><Relationship Type="http://schemas.openxmlformats.org/officeDocument/2006/relationships/image" Id="rId301" Target="media/rId301.png" /><Relationship Type="http://schemas.openxmlformats.org/officeDocument/2006/relationships/image" Id="rId363" Target="media/rId363.png" /><Relationship Type="http://schemas.openxmlformats.org/officeDocument/2006/relationships/image" Id="rId311" Target="media/rId311.png" /><Relationship Type="http://schemas.openxmlformats.org/officeDocument/2006/relationships/image" Id="rId288" Target="media/rId288.png" /><Relationship Type="http://schemas.openxmlformats.org/officeDocument/2006/relationships/image" Id="rId344" Target="media/rId344.png" /><Relationship Type="http://schemas.openxmlformats.org/officeDocument/2006/relationships/image" Id="rId284" Target="media/rId284.png" /><Relationship Type="http://schemas.openxmlformats.org/officeDocument/2006/relationships/image" Id="rId297" Target="media/rId29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324" Target="media/rId324.png" /><Relationship Type="http://schemas.openxmlformats.org/officeDocument/2006/relationships/image" Id="rId339" Target="media/rId339.png" /><Relationship Type="http://schemas.openxmlformats.org/officeDocument/2006/relationships/image" Id="rId293" Target="media/rId293.png" /><Relationship Type="http://schemas.openxmlformats.org/officeDocument/2006/relationships/image" Id="rId307" Target="media/rId30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2026-03-17T22:06:10Z</dcterms:created>
  <dcterms:modified xsi:type="dcterms:W3CDTF">2026-03-17T22:06:10Z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Marovoay</vt:lpwstr>
  </property>
  <property fmtid="{D5CDD505-2E9C-101B-9397-08002B2CF9AE}" pid="14" name="template-partials">
    <vt:lpwstr/>
  </property>
  <property fmtid="{D5CDD505-2E9C-101B-9397-08002B2CF9AE}" pid="15" name="toc-title">
    <vt:lpwstr>Table des matières</vt:lpwstr>
  </property>
</Properties>
</file>