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Business Logic Document: Inventory Management System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Project Purpose and Goals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Inventory Management System is designed to streamline and automate the management of electronic products in a retail environment. Its main goal is to maintain accurate stock levels, enable efficient product tracking, and provide role-based access for users to manage inventory-related operations.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User Roles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Admin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 full access to the system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Can manage (add, update, delete) products, categories, and brands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Can view reports and monitor inventory levels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Manages users and roles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Sales Staff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Can create sales and view product details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Cannot modify product details or inventory settings</w:t>
      </w:r>
    </w:p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  <w:t xml:space="preserve">Page/Module Functions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Dashboard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Displays key metrics: total products, low stock alerts, recent sales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Quick access to recent activity and shortcuts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Product Management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Admins can add, update, delete products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Products are linked to categories and brands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product has stock quantity, price, discount price, and optional images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Category &amp; Brand Management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Admins can create, update, and remove product categories and brands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Categories help classify products, brands identify manufacturers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Sales Module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Records new sales transactions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Automatically decreases product stock when a sale is completed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Tracks sale time, product sold, and quantity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User Management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Admins can manage user accounts and assign roles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Users can upload profile pictures and manage their info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Inventory Tracking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Tracks stock changes with date/time stamps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Marks products as active/inactive and deleted when necessary</w:t>
      </w:r>
    </w:p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  <w:t xml:space="preserve">System Behavior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adding a new product, it is assigned to a category and brand with initial quantity.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 sale is recorded: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corresponding product’s stock is decreased automatically.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quantity reaches zero, the product may be marked as 'Out of Stock'.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Admins receive notifications or indicators for low stock products.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 deletes (IsDeleted = true) are used for logical deletion without removing data.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Timestamps (CreatedDate, UpdatedDate) are used for audit tracking on all entities.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