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HAKIM</w:t>
      </w:r>
      <w:r>
        <w:t xml:space="preserve"> </w:t>
      </w:r>
      <w:r>
        <w:t xml:space="preserve">AREZKI,</w:t>
      </w:r>
      <w:r>
        <w:t xml:space="preserve"> </w:t>
      </w:r>
      <w:r>
        <w:t xml:space="preserve">PhD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CONSULTANT</w:t>
      </w:r>
      <w:r>
        <w:t xml:space="preserve"> </w:t>
      </w:r>
      <w:r>
        <w:t xml:space="preserve">&amp;</w:t>
      </w:r>
      <w:r>
        <w:t xml:space="preserve"> </w:t>
      </w:r>
      <w:r>
        <w:t xml:space="preserve">DEVELOPER</w:t>
      </w:r>
      <w:r>
        <w:t xml:space="preserve"> </w:t>
      </w:r>
      <w:r>
        <w:t xml:space="preserve">—</w:t>
      </w:r>
      <w:r>
        <w:t xml:space="preserve"> </w:t>
      </w:r>
      <w:r>
        <w:t xml:space="preserve">GENAI</w:t>
      </w:r>
      <w:r>
        <w:t xml:space="preserve"> </w:t>
      </w:r>
      <w:r>
        <w:t xml:space="preserve">AGENTS,</w:t>
      </w:r>
      <w:r>
        <w:t xml:space="preserve"> </w:t>
      </w:r>
      <w:r>
        <w:t xml:space="preserve">PYTHON,</w:t>
      </w:r>
      <w:r>
        <w:t xml:space="preserve"> </w:t>
      </w:r>
      <w:r>
        <w:t xml:space="preserve">AZURE,</w:t>
      </w:r>
      <w:r>
        <w:t xml:space="preserve"> </w:t>
      </w:r>
      <w:r>
        <w:t xml:space="preserve">AI</w:t>
      </w:r>
      <w:r>
        <w:t xml:space="preserve"> </w:t>
      </w:r>
      <w:r>
        <w:t xml:space="preserve">GOVERNANCE</w:t>
      </w:r>
    </w:p>
    <w:p>
      <w:pPr>
        <w:pStyle w:val="FirstParagraph"/>
      </w:pPr>
      <w:r>
        <w:t xml:space="preserve">Paris / Île-de-France · Freelance · 100% remote · +33 6 33 66 12 48 · harezki@kiras.fr · Available immediately</w:t>
      </w:r>
    </w:p>
    <w:p>
      <w:pPr>
        <w:pStyle w:val="BodyText"/>
      </w:pPr>
      <w:r>
        <w:t xml:space="preserve">Hands-on AI consultant and developer with 12 years of experience in Data and Artificial Intelligence (15 including doctoral research), including long-running Generative AI projects in production since 2020 in regulated banking (BIL) and large industrial groups (TotalEnergies). PhD from CentraleSupélec.</w:t>
      </w:r>
    </w:p>
    <w:p>
      <w:pPr>
        <w:pStyle w:val="BodyText"/>
      </w:pPr>
      <w:r>
        <w:t xml:space="preserve">Builds GenAI agents from scratch, from concept and technical design to Python code in production: tool calling, state management, memory, guardrails, human-in-the-loop validation, and integration with enterprise systems through REST APIs. Recent agent work targets IT and operational processes: AI agents for IT teams (coding, compliance, application architecture) at BIL, and agents analysing operational incident reports at TotalEnergies.</w:t>
      </w:r>
    </w:p>
    <w:p>
      <w:pPr>
        <w:pStyle w:val="BodyText"/>
      </w:pPr>
      <w:r>
        <w:t xml:space="preserve">Strong Azure track record: Azure OpenAI, Azure AI Studio, Azure Document Intelligence, Azure Data Lake, Data Factory, Functions, Key Vault, Azure DevOps.</w:t>
      </w:r>
    </w:p>
    <w:p>
      <w:pPr>
        <w:pStyle w:val="BodyText"/>
      </w:pPr>
      <w:r>
        <w:t xml:space="preserve">Designs and runs AI governance frameworks that teams actually use: intake and classification of new AI requests by risk level, model selection and approval, access policies, evaluation gates before go-live, audit trails and usage registers — aligned with GDPR, DORA and the EU AI Act.</w:t>
      </w:r>
    </w:p>
    <w:p>
      <w:pPr>
        <w:pStyle w:val="Heading2"/>
      </w:pPr>
      <w:bookmarkStart w:id="20" w:name="relevance-to-this-assignment"/>
      <w:r>
        <w:t xml:space="preserve">Relevance to this assignment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GenAI agent conception and development</w:t>
      </w:r>
      <w:r>
        <w:t xml:space="preserve">: agents with orchestration, tool selection, memory, guardrails and bounded execution (iteration caps, token budgets, timeouts), delivered in Python and documented for handover.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Incident analysis agents</w:t>
      </w:r>
      <w:r>
        <w:t xml:space="preserve">: at TotalEnergies, MCP servers and AI agents automatically analysing daily operational reports and operational incidents; at RATP, real-time supervision and incident management platform with incident-duration prediction and log anomaly detection.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Agents for IT processes</w:t>
      </w:r>
      <w:r>
        <w:t xml:space="preserve">: at BIL, AI agents supporting IT teams on coding, compliance and application architecture, integrated with internal APIs and data sources.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integration</w:t>
      </w:r>
      <w:r>
        <w:t xml:space="preserve">: REST API design and integration (FastAPI), MCP servers exposing enterprise data and internal APIs to agents, event-driven integration (Kafka, Redis Streams).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Governance framework for new service requests</w:t>
      </w:r>
      <w:r>
        <w:t xml:space="preserve">: BIL AI governance framework — request intake, risk classification, model approval, usage rules, human validation, evaluation gates, traceability.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Best-practice AI advice</w:t>
      </w:r>
      <w:r>
        <w:t xml:space="preserve">: model selection by quality, confidentiality, latency and cost; prompt versioning; evaluation frameworks; LLM-specific risks (hallucination, prompt injection, data leakage).</w:t>
      </w:r>
    </w:p>
    <w:p>
      <w:pPr>
        <w:pStyle w:val="Heading2"/>
      </w:pPr>
      <w:bookmarkStart w:id="21" w:name="genai-delivery"/>
      <w:r>
        <w:t xml:space="preserve">GenAI delivery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BIL, Banque Internationale à Luxembourg</w:t>
      </w:r>
      <w:r>
        <w:t xml:space="preserve"> </w:t>
      </w:r>
      <w:r>
        <w:t xml:space="preserve">(since January 2026): enterprise GenAI platform (GENIA), multi-LLM architecture, AI agents for IT teams, RAG and Document AI, MCP servers, LLMOps, AI governance framework, RBAC, GDPR, DORA.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TotalEnergies</w:t>
      </w:r>
      <w:r>
        <w:t xml:space="preserve"> </w:t>
      </w:r>
      <w:r>
        <w:t xml:space="preserve">(2020-2025): group-scale industrialisation of GenAI and ML use cases on Azure and Databricks: AI agents, RAG pipelines, multimodal Document AI, MCP servers for incident and daily-report analysis, MLOps and LLMOps.</w:t>
      </w:r>
    </w:p>
    <w:p>
      <w:pPr>
        <w:pStyle w:val="Heading2"/>
      </w:pPr>
      <w:bookmarkStart w:id="22" w:name="core-skills"/>
      <w:r>
        <w:t xml:space="preserve">Core skills</w:t>
      </w:r>
      <w:bookmarkEnd w:id="22"/>
    </w:p>
    <w:p>
      <w:pPr>
        <w:pStyle w:val="Heading3"/>
      </w:pPr>
      <w:bookmarkStart w:id="23" w:name="genai-agents-design-and-development"/>
      <w:r>
        <w:t xml:space="preserve">GenAI agents — design and development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Agent design from scratch: orchestration, state management, tool selection and tool calling, memory</w:t>
      </w:r>
    </w:p>
    <w:p>
      <w:pPr>
        <w:numPr>
          <w:ilvl w:val="0"/>
          <w:numId w:val="1003"/>
        </w:numPr>
        <w:pStyle w:val="Compact"/>
      </w:pPr>
      <w:r>
        <w:t xml:space="preserve">Structured outputs and consistency checks, suitable for generating structured artefacts (tickets, summaries, classifications)</w:t>
      </w:r>
    </w:p>
    <w:p>
      <w:pPr>
        <w:numPr>
          <w:ilvl w:val="0"/>
          <w:numId w:val="1003"/>
        </w:numPr>
        <w:pStyle w:val="Compact"/>
      </w:pPr>
      <w:r>
        <w:t xml:space="preserve">Human-in-the-loop validation on sensitive actions, explicit interruption points</w:t>
      </w:r>
    </w:p>
    <w:p>
      <w:pPr>
        <w:numPr>
          <w:ilvl w:val="0"/>
          <w:numId w:val="1003"/>
        </w:numPr>
        <w:pStyle w:val="Compact"/>
      </w:pPr>
      <w:r>
        <w:t xml:space="preserve">Bounded execution: iteration caps, token budgets, timeouts, stop on failure</w:t>
      </w:r>
    </w:p>
    <w:p>
      <w:pPr>
        <w:numPr>
          <w:ilvl w:val="0"/>
          <w:numId w:val="1003"/>
        </w:numPr>
        <w:pStyle w:val="Compact"/>
      </w:pPr>
      <w:r>
        <w:t xml:space="preserve">Agent observability: traces, cost, latency, failure rate (Langfuse, OpenTelemetry)</w:t>
      </w:r>
    </w:p>
    <w:p>
      <w:pPr>
        <w:numPr>
          <w:ilvl w:val="0"/>
          <w:numId w:val="1003"/>
        </w:numPr>
        <w:pStyle w:val="Compact"/>
      </w:pPr>
      <w:r>
        <w:t xml:space="preserve">Frameworks: LangChain, LlamaIndex, Semantic Kernel, Model Context Protocol</w:t>
      </w:r>
    </w:p>
    <w:p>
      <w:pPr>
        <w:pStyle w:val="Heading3"/>
      </w:pPr>
      <w:bookmarkStart w:id="24" w:name="python-development-and-api-integration"/>
      <w:r>
        <w:t xml:space="preserve">Python development and API integration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Production Python: clean architecture, testing, packaging, CI/CD</w:t>
      </w:r>
    </w:p>
    <w:p>
      <w:pPr>
        <w:numPr>
          <w:ilvl w:val="0"/>
          <w:numId w:val="1004"/>
        </w:numPr>
        <w:pStyle w:val="Compact"/>
      </w:pPr>
      <w:r>
        <w:t xml:space="preserve">REST API design and integration with FastAPI; authentication, error handling, retries, rate limiting</w:t>
      </w:r>
    </w:p>
    <w:p>
      <w:pPr>
        <w:numPr>
          <w:ilvl w:val="0"/>
          <w:numId w:val="1004"/>
        </w:numPr>
        <w:pStyle w:val="Compact"/>
      </w:pPr>
      <w:r>
        <w:t xml:space="preserve">MCP servers exposing enterprise data and internal APIs to agents</w:t>
      </w:r>
    </w:p>
    <w:p>
      <w:pPr>
        <w:numPr>
          <w:ilvl w:val="0"/>
          <w:numId w:val="1004"/>
        </w:numPr>
        <w:pStyle w:val="Compact"/>
      </w:pPr>
      <w:r>
        <w:t xml:space="preserve">Event-driven integration: Kafka, Redis Streams; microservices architectures</w:t>
      </w:r>
    </w:p>
    <w:p>
      <w:pPr>
        <w:numPr>
          <w:ilvl w:val="0"/>
          <w:numId w:val="1004"/>
        </w:numPr>
        <w:pStyle w:val="Compact"/>
      </w:pPr>
      <w:r>
        <w:t xml:space="preserve">Data processing: SQL, Spark, PySpark, Airflow, dbt</w:t>
      </w:r>
    </w:p>
    <w:p>
      <w:pPr>
        <w:pStyle w:val="Heading3"/>
      </w:pPr>
      <w:bookmarkStart w:id="25" w:name="incident-and-operational-data-analysis"/>
      <w:r>
        <w:t xml:space="preserve">Incident and operational data analysis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Automated analysis of incident reports and operational logs with LLMs and agents</w:t>
      </w:r>
    </w:p>
    <w:p>
      <w:pPr>
        <w:numPr>
          <w:ilvl w:val="0"/>
          <w:numId w:val="1005"/>
        </w:numPr>
        <w:pStyle w:val="Compact"/>
      </w:pPr>
      <w:r>
        <w:t xml:space="preserve">Classification, summarisation and root-cause-oriented extraction from unstructured text</w:t>
      </w:r>
    </w:p>
    <w:p>
      <w:pPr>
        <w:numPr>
          <w:ilvl w:val="0"/>
          <w:numId w:val="1005"/>
        </w:numPr>
        <w:pStyle w:val="Compact"/>
      </w:pPr>
      <w:r>
        <w:t xml:space="preserve">Incident-duration prediction and anomaly detection on logs (ML)</w:t>
      </w:r>
    </w:p>
    <w:p>
      <w:pPr>
        <w:numPr>
          <w:ilvl w:val="0"/>
          <w:numId w:val="1005"/>
        </w:numPr>
        <w:pStyle w:val="Compact"/>
      </w:pPr>
      <w:r>
        <w:t xml:space="preserve">RAG over knowledge bases and past incidents: hybrid search, reranking, metadata filtering, document-level access control</w:t>
      </w:r>
    </w:p>
    <w:p>
      <w:pPr>
        <w:pStyle w:val="Heading3"/>
      </w:pPr>
      <w:bookmarkStart w:id="26" w:name="azure-platform"/>
      <w:r>
        <w:t xml:space="preserve">Azure platform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Azure OpenAI, Azure AI Studio, Microsoft Copilot and Copilot Studio</w:t>
      </w:r>
    </w:p>
    <w:p>
      <w:pPr>
        <w:numPr>
          <w:ilvl w:val="0"/>
          <w:numId w:val="1006"/>
        </w:numPr>
        <w:pStyle w:val="Compact"/>
      </w:pPr>
      <w:r>
        <w:t xml:space="preserve">Azure Document Intelligence, Cognitive Search</w:t>
      </w:r>
    </w:p>
    <w:p>
      <w:pPr>
        <w:numPr>
          <w:ilvl w:val="0"/>
          <w:numId w:val="1006"/>
        </w:numPr>
        <w:pStyle w:val="Compact"/>
      </w:pPr>
      <w:r>
        <w:t xml:space="preserve">Azure Data Lake, Data Factory, Synapse, Event Hub, Functions, Key Vault</w:t>
      </w:r>
    </w:p>
    <w:p>
      <w:pPr>
        <w:numPr>
          <w:ilvl w:val="0"/>
          <w:numId w:val="1006"/>
        </w:numPr>
        <w:pStyle w:val="Compact"/>
      </w:pPr>
      <w:r>
        <w:t xml:space="preserve">Azure DevOps, Terraform, Docker, Kubernetes</w:t>
      </w:r>
    </w:p>
    <w:p>
      <w:pPr>
        <w:pStyle w:val="Heading3"/>
      </w:pPr>
      <w:bookmarkStart w:id="27" w:name="X56fdbe562e1487ce7bf0e064814c7c0e8f857f1"/>
      <w:r>
        <w:t xml:space="preserve">AI governance framework and best practices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Governance framework design and maintenance: intake of new requests, risk classification, ownership, approval workflow, usage register</w:t>
      </w:r>
    </w:p>
    <w:p>
      <w:pPr>
        <w:numPr>
          <w:ilvl w:val="0"/>
          <w:numId w:val="1007"/>
        </w:numPr>
        <w:pStyle w:val="Compact"/>
      </w:pPr>
      <w:r>
        <w:t xml:space="preserve">Model selection and approval, access policies, usage rules</w:t>
      </w:r>
    </w:p>
    <w:p>
      <w:pPr>
        <w:numPr>
          <w:ilvl w:val="0"/>
          <w:numId w:val="1007"/>
        </w:numPr>
        <w:pStyle w:val="Compact"/>
      </w:pPr>
      <w:r>
        <w:t xml:space="preserve">Evaluation gates before go-live: RAGAS, faithfulness, hallucination rate, latency p50/p95, unit cost</w:t>
      </w:r>
    </w:p>
    <w:p>
      <w:pPr>
        <w:numPr>
          <w:ilvl w:val="0"/>
          <w:numId w:val="1007"/>
        </w:numPr>
        <w:pStyle w:val="Compact"/>
      </w:pPr>
      <w:r>
        <w:t xml:space="preserve">LLM risks: hallucination, prompt injection, data leakage, tool exfiltration; least privilege on tools and sources</w:t>
      </w:r>
    </w:p>
    <w:p>
      <w:pPr>
        <w:numPr>
          <w:ilvl w:val="0"/>
          <w:numId w:val="1007"/>
        </w:numPr>
        <w:pStyle w:val="Compact"/>
      </w:pPr>
      <w:r>
        <w:t xml:space="preserve">Auditability and traceability of AI outputs; GDPR, DORA, EU AI Act risk classification translated into verifiable controls</w:t>
      </w:r>
    </w:p>
    <w:p>
      <w:pPr>
        <w:numPr>
          <w:ilvl w:val="0"/>
          <w:numId w:val="1007"/>
        </w:numPr>
        <w:pStyle w:val="Compact"/>
      </w:pPr>
      <w:r>
        <w:t xml:space="preserve">Documentation, reusable templates and team enablement</w:t>
      </w:r>
    </w:p>
    <w:p>
      <w:pPr>
        <w:pStyle w:val="Heading2"/>
      </w:pPr>
      <w:bookmarkStart w:id="28" w:name="technology-environment"/>
      <w:r>
        <w:t xml:space="preserve">Technology environment</w:t>
      </w:r>
      <w:bookmarkEnd w:id="28"/>
    </w:p>
    <w:p>
      <w:pPr>
        <w:pStyle w:val="FirstParagraph"/>
      </w:pPr>
      <w:r>
        <w:t xml:space="preserve">GenAI: Azure OpenAI, OpenAI, Claude, Mistral, LLaMA, Hugging Face, Copilot Studio · Frameworks: LangChain, LlamaIndex, Semantic Kernel, MCP, MLflow, PyTorch, scikit-learn · RAG: FAISS, PGVector, Azure Cognitive Search, OpenSearch, BM25, reranking, RAGAS · Azure: OpenAI, AI Studio, Document Intelligence, Data Lake, Data Factory, Functions, Key Vault, DevOps · Python &amp; APIs: FastAPI, REST, Kafka, Redis Streams, microservices · Data: Snowflake, Databricks, SQL, PySpark, Airflow, dbt · DevOps &amp; observability: Docker, Kubernetes, Terraform, GitHub Actions, GitLab CI/CD, Langfuse, OpenTelemetry, Prometheus, Grafana · Delivery: Agile, Scrum, Kanban, SAFe, Jira, Confluence</w:t>
      </w:r>
    </w:p>
    <w:p>
      <w:pPr>
        <w:pStyle w:val="Heading2"/>
      </w:pPr>
      <w:bookmarkStart w:id="29" w:name="professional-experience"/>
      <w:r>
        <w:t xml:space="preserve">Professional experience</w:t>
      </w:r>
      <w:bookmarkEnd w:id="29"/>
    </w:p>
    <w:p>
      <w:pPr>
        <w:pStyle w:val="Heading3"/>
      </w:pPr>
      <w:bookmarkStart w:id="30" w:name="X41fd6dcaca8bc7fdb9de5fc57e8867ba05f1640"/>
      <w:r>
        <w:t xml:space="preserve">AI Architect &amp; Technical Lead — BIL, Banque Internationale à Luxembourg</w:t>
      </w:r>
      <w:bookmarkEnd w:id="30"/>
    </w:p>
    <w:p>
      <w:pPr>
        <w:pStyle w:val="FirstParagraph"/>
      </w:pPr>
      <w:r>
        <w:rPr>
          <w:i/>
        </w:rPr>
        <w:t xml:space="preserve">January 2026 to present</w:t>
      </w:r>
    </w:p>
    <w:p>
      <w:pPr>
        <w:pStyle w:val="BodyText"/>
      </w:pPr>
      <w:r>
        <w:t xml:space="preserve">Design, development and operation of GENIA, the bank’s enterprise Data &amp; AI platform, delivering governed Generative AI capabilities in a regulated banking environment (ECB SREP scope). Use cases focus on AI agents for IT: coding, compliance, application architecture and information systems.</w:t>
      </w:r>
    </w:p>
    <w:p>
      <w:pPr>
        <w:numPr>
          <w:ilvl w:val="0"/>
          <w:numId w:val="1008"/>
        </w:numPr>
        <w:pStyle w:val="Compact"/>
      </w:pPr>
      <w:r>
        <w:t xml:space="preserve">Developed AI agents in Python querying models, document bases and internal APIs, with state management, tool selection, guardrails and human validation on sensitive actions.</w:t>
      </w:r>
    </w:p>
    <w:p>
      <w:pPr>
        <w:numPr>
          <w:ilvl w:val="0"/>
          <w:numId w:val="1008"/>
        </w:numPr>
        <w:pStyle w:val="Compact"/>
      </w:pPr>
      <w:r>
        <w:t xml:space="preserve">Designed and built MCP servers exposing client metadata from Snowflake to the platform’s agents.</w:t>
      </w:r>
    </w:p>
    <w:p>
      <w:pPr>
        <w:numPr>
          <w:ilvl w:val="0"/>
          <w:numId w:val="1008"/>
        </w:numPr>
        <w:pStyle w:val="Compact"/>
      </w:pPr>
      <w:r>
        <w:t xml:space="preserve">Built the multi-LLM layer with routing, caching and fallback to control latency, quality and cost, monitored through p50/p95, error rate, consumption and unit cost.</w:t>
      </w:r>
    </w:p>
    <w:p>
      <w:pPr>
        <w:numPr>
          <w:ilvl w:val="0"/>
          <w:numId w:val="1008"/>
        </w:numPr>
        <w:pStyle w:val="Compact"/>
      </w:pPr>
      <w:r>
        <w:t xml:space="preserve">Built RAG and Document AI pipelines: ingestion, parsing, chunking, embeddings, hybrid search, reranking, metadata filtering and document-level access control.</w:t>
      </w:r>
    </w:p>
    <w:p>
      <w:pPr>
        <w:numPr>
          <w:ilvl w:val="0"/>
          <w:numId w:val="1008"/>
        </w:numPr>
        <w:pStyle w:val="Compact"/>
      </w:pPr>
      <w:r>
        <w:t xml:space="preserve">Designed shared, versioned system prompts and templates with structured outputs and consistency checks.</w:t>
      </w:r>
    </w:p>
    <w:p>
      <w:pPr>
        <w:numPr>
          <w:ilvl w:val="0"/>
          <w:numId w:val="1008"/>
        </w:numPr>
        <w:pStyle w:val="Compact"/>
      </w:pPr>
      <w:r>
        <w:t xml:space="preserve">Contributed to the AI governance framework: intake of new use cases, risk classification, model selection and approval, access policies, usage rules, alignment with Data and Digital governance bodies.</w:t>
      </w:r>
    </w:p>
    <w:p>
      <w:pPr>
        <w:numPr>
          <w:ilvl w:val="0"/>
          <w:numId w:val="1008"/>
        </w:numPr>
        <w:pStyle w:val="Compact"/>
      </w:pPr>
      <w:r>
        <w:t xml:space="preserve">Set up the evaluation framework and go-live gates: retrieval and RAG metrics, factuality, hallucination rate, latency and cost.</w:t>
      </w:r>
    </w:p>
    <w:p>
      <w:pPr>
        <w:numPr>
          <w:ilvl w:val="0"/>
          <w:numId w:val="1008"/>
        </w:numPr>
        <w:pStyle w:val="Compact"/>
      </w:pPr>
      <w:r>
        <w:t xml:space="preserve">LLMOps industrialisation: containerisation, continuous delivery of models and prompts, observability.</w:t>
      </w:r>
    </w:p>
    <w:p>
      <w:pPr>
        <w:numPr>
          <w:ilvl w:val="0"/>
          <w:numId w:val="1008"/>
        </w:numPr>
        <w:pStyle w:val="Compact"/>
      </w:pPr>
      <w:r>
        <w:t xml:space="preserve">Compliance: RBAC, Row-Level Security, encryption, GDPR, DORA, auditability of AI outputs.</w:t>
      </w:r>
    </w:p>
    <w:p>
      <w:pPr>
        <w:pStyle w:val="Heading3"/>
      </w:pPr>
      <w:bookmarkStart w:id="31" w:name="lead-data-ai-platform-totalenergies"/>
      <w:r>
        <w:t xml:space="preserve">Lead Data &amp; AI Platform — TotalEnergies</w:t>
      </w:r>
      <w:bookmarkEnd w:id="31"/>
    </w:p>
    <w:p>
      <w:pPr>
        <w:pStyle w:val="FirstParagraph"/>
      </w:pPr>
      <w:r>
        <w:rPr>
          <w:i/>
        </w:rPr>
        <w:t xml:space="preserve">December 2020 to December 2025</w:t>
      </w:r>
    </w:p>
    <w:p>
      <w:pPr>
        <w:pStyle w:val="BodyText"/>
      </w:pPr>
      <w:r>
        <w:t xml:space="preserve">Group-scale industrialisation of Machine Learning and Generative AI use cases on an enterprise Data Platform (Azure, Databricks, Snowflake) serving industrial operations, retail and HR.</w:t>
      </w:r>
    </w:p>
    <w:p>
      <w:pPr>
        <w:numPr>
          <w:ilvl w:val="0"/>
          <w:numId w:val="1009"/>
        </w:numPr>
        <w:pStyle w:val="Compact"/>
      </w:pPr>
      <w:r>
        <w:t xml:space="preserve">Moved around fifteen Data, ML and GenAI use cases from experimentation to production.</w:t>
      </w:r>
    </w:p>
    <w:p>
      <w:pPr>
        <w:numPr>
          <w:ilvl w:val="0"/>
          <w:numId w:val="1009"/>
        </w:numPr>
        <w:pStyle w:val="Compact"/>
      </w:pPr>
      <w:r>
        <w:t xml:space="preserve">Designed and developed MCP servers exposing drilling data, enabling AI agents to automatically analyse daily reports and operational incidents.</w:t>
      </w:r>
    </w:p>
    <w:p>
      <w:pPr>
        <w:numPr>
          <w:ilvl w:val="0"/>
          <w:numId w:val="1009"/>
        </w:numPr>
        <w:pStyle w:val="Compact"/>
      </w:pPr>
      <w:r>
        <w:t xml:space="preserve">Built Document AI, OCR and RAG pipelines for technical and operational document corpora, and multimodal agents combining OCR, vision and LLMs.</w:t>
      </w:r>
    </w:p>
    <w:p>
      <w:pPr>
        <w:numPr>
          <w:ilvl w:val="0"/>
          <w:numId w:val="1009"/>
        </w:numPr>
        <w:pStyle w:val="Compact"/>
      </w:pPr>
      <w:r>
        <w:t xml:space="preserve">Built training, evaluation and deployment pipelines with MLflow, CI/CD, monitoring and versioning.</w:t>
      </w:r>
    </w:p>
    <w:p>
      <w:pPr>
        <w:numPr>
          <w:ilvl w:val="0"/>
          <w:numId w:val="1009"/>
        </w:numPr>
        <w:pStyle w:val="Compact"/>
      </w:pPr>
      <w:r>
        <w:t xml:space="preserve">Built data pipelines on Databricks, PySpark, Airflow and dbt, and Kafka event-driven architectures.</w:t>
      </w:r>
    </w:p>
    <w:p>
      <w:pPr>
        <w:numPr>
          <w:ilvl w:val="0"/>
          <w:numId w:val="1009"/>
        </w:numPr>
        <w:pStyle w:val="Compact"/>
      </w:pPr>
      <w:r>
        <w:t xml:space="preserve">Industrialised infrastructure with Terraform, Docker and CI/CD, with observability and performance tuning.</w:t>
      </w:r>
    </w:p>
    <w:p>
      <w:pPr>
        <w:numPr>
          <w:ilvl w:val="0"/>
          <w:numId w:val="1009"/>
        </w:numPr>
        <w:pStyle w:val="Compact"/>
      </w:pPr>
      <w:r>
        <w:t xml:space="preserve">Defined group architecture standards, ADRs and MLOps practices; led a multi-disciplinary team of around 20 people.</w:t>
      </w:r>
    </w:p>
    <w:p>
      <w:pPr>
        <w:numPr>
          <w:ilvl w:val="0"/>
          <w:numId w:val="1009"/>
        </w:numPr>
        <w:pStyle w:val="Compact"/>
      </w:pPr>
      <w:r>
        <w:t xml:space="preserve">Enabled business teams on AI services: hands-on workshops, shared prompt templates, operating guides and handover to internal teams.</w:t>
      </w:r>
    </w:p>
    <w:p>
      <w:pPr>
        <w:pStyle w:val="Heading3"/>
      </w:pPr>
      <w:bookmarkStart w:id="32" w:name="Xd841249ba3becfff7036f49a8ff56c2c6ed8804"/>
      <w:r>
        <w:t xml:space="preserve">Data &amp; AI Technical Lead, MSM programme — RATP, with Alstom, Renault and IRT SystemX</w:t>
      </w:r>
      <w:bookmarkEnd w:id="32"/>
    </w:p>
    <w:p>
      <w:pPr>
        <w:pStyle w:val="FirstParagraph"/>
      </w:pPr>
      <w:r>
        <w:rPr>
          <w:i/>
        </w:rPr>
        <w:t xml:space="preserve">August 2018 to December 2020</w:t>
      </w:r>
    </w:p>
    <w:p>
      <w:pPr>
        <w:numPr>
          <w:ilvl w:val="0"/>
          <w:numId w:val="1010"/>
        </w:numPr>
        <w:pStyle w:val="Compact"/>
      </w:pPr>
      <w:r>
        <w:t xml:space="preserve">Designed microservices architectures for real-time supervision and incident management.</w:t>
      </w:r>
    </w:p>
    <w:p>
      <w:pPr>
        <w:numPr>
          <w:ilvl w:val="0"/>
          <w:numId w:val="1010"/>
        </w:numPr>
        <w:pStyle w:val="Compact"/>
      </w:pPr>
      <w:r>
        <w:t xml:space="preserve">Built a multi-layer Data Lake on Azure for scalable ingestion, processing and analytics, with secured Kafka streams.</w:t>
      </w:r>
    </w:p>
    <w:p>
      <w:pPr>
        <w:numPr>
          <w:ilvl w:val="0"/>
          <w:numId w:val="1010"/>
        </w:numPr>
        <w:pStyle w:val="Compact"/>
      </w:pPr>
      <w:r>
        <w:t xml:space="preserve">Developed predictive models for passenger flows, incident duration and operational planning.</w:t>
      </w:r>
    </w:p>
    <w:p>
      <w:pPr>
        <w:numPr>
          <w:ilvl w:val="0"/>
          <w:numId w:val="1010"/>
        </w:numPr>
        <w:pStyle w:val="Compact"/>
      </w:pPr>
      <w:r>
        <w:t xml:space="preserve">Implemented anomaly detection and log analysis for data quality and compliance.</w:t>
      </w:r>
    </w:p>
    <w:p>
      <w:pPr>
        <w:numPr>
          <w:ilvl w:val="0"/>
          <w:numId w:val="1010"/>
        </w:numPr>
        <w:pStyle w:val="Compact"/>
      </w:pPr>
      <w:r>
        <w:t xml:space="preserve">Delivered an operational smart-mobility supervision demonstrator at Paris-La Défense; IEEE publication (DSD 2020).</w:t>
      </w:r>
    </w:p>
    <w:p>
      <w:pPr>
        <w:pStyle w:val="Heading3"/>
      </w:pPr>
      <w:bookmarkStart w:id="33" w:name="X574d33054a44a3cecb1f212e8eeecf5374567fb"/>
      <w:r>
        <w:t xml:space="preserve">Lead Data Science &amp; Governance — BPCE, Banking &amp; Insurance</w:t>
      </w:r>
      <w:bookmarkEnd w:id="33"/>
    </w:p>
    <w:p>
      <w:pPr>
        <w:pStyle w:val="FirstParagraph"/>
      </w:pPr>
      <w:r>
        <w:rPr>
          <w:i/>
        </w:rPr>
        <w:t xml:space="preserve">January 2017 to August 2018</w:t>
      </w:r>
    </w:p>
    <w:p>
      <w:pPr>
        <w:numPr>
          <w:ilvl w:val="0"/>
          <w:numId w:val="1011"/>
        </w:numPr>
        <w:pStyle w:val="Compact"/>
      </w:pPr>
      <w:r>
        <w:t xml:space="preserve">Built an end-to-end AI-driven fraud detection engine and automated alert, sanctions and embargo workflows.</w:t>
      </w:r>
    </w:p>
    <w:p>
      <w:pPr>
        <w:numPr>
          <w:ilvl w:val="0"/>
          <w:numId w:val="1011"/>
        </w:numPr>
        <w:pStyle w:val="Compact"/>
      </w:pPr>
      <w:r>
        <w:t xml:space="preserve">Developed exact, fuzzy and phonetic matching between suspect entities and clients; reduced false positives with TF-IDF and hashing vectorisation.</w:t>
      </w:r>
    </w:p>
    <w:p>
      <w:pPr>
        <w:numPr>
          <w:ilvl w:val="0"/>
          <w:numId w:val="1011"/>
        </w:numPr>
        <w:pStyle w:val="Compact"/>
      </w:pPr>
      <w:r>
        <w:t xml:space="preserve">Deployed the enterprise data dictionary and lineage on Apache Atlas and ELK; GDPR compliance of processing chains.</w:t>
      </w:r>
    </w:p>
    <w:p>
      <w:pPr>
        <w:pStyle w:val="Heading3"/>
      </w:pPr>
      <w:bookmarkStart w:id="34" w:name="lead-data-scientist-luxury-retail"/>
      <w:r>
        <w:t xml:space="preserve">Lead Data Scientist — Luxury Retail</w:t>
      </w:r>
      <w:bookmarkEnd w:id="34"/>
    </w:p>
    <w:p>
      <w:pPr>
        <w:pStyle w:val="FirstParagraph"/>
      </w:pPr>
      <w:r>
        <w:rPr>
          <w:i/>
        </w:rPr>
        <w:t xml:space="preserve">September 2015 to January 2017</w:t>
      </w:r>
    </w:p>
    <w:p>
      <w:pPr>
        <w:numPr>
          <w:ilvl w:val="0"/>
          <w:numId w:val="1012"/>
        </w:numPr>
        <w:pStyle w:val="Compact"/>
      </w:pPr>
      <w:r>
        <w:t xml:space="preserve">Customer intelligence engine: profile classification, churn modelling, collaborative-filtering recommendation; Kafka stream capture; model code industrialisation.</w:t>
      </w:r>
    </w:p>
    <w:p>
      <w:pPr>
        <w:pStyle w:val="Heading3"/>
      </w:pPr>
      <w:bookmarkStart w:id="35" w:name="X9570a6bf48ca200cfdaf461ed3edb8647d92c96"/>
      <w:r>
        <w:t xml:space="preserve">Data Scientist — Beamlabs / Française des Jeux</w:t>
      </w:r>
      <w:bookmarkEnd w:id="35"/>
    </w:p>
    <w:p>
      <w:pPr>
        <w:pStyle w:val="FirstParagraph"/>
      </w:pPr>
      <w:r>
        <w:rPr>
          <w:i/>
        </w:rPr>
        <w:t xml:space="preserve">November 2014 to September 2015</w:t>
      </w:r>
    </w:p>
    <w:p>
      <w:pPr>
        <w:numPr>
          <w:ilvl w:val="0"/>
          <w:numId w:val="1013"/>
        </w:numPr>
        <w:pStyle w:val="Compact"/>
      </w:pPr>
      <w:r>
        <w:t xml:space="preserve">Real-time marketing Big Data foundation (streaming ingestion, ElasticSearch) and real-time recommendation engine.</w:t>
      </w:r>
    </w:p>
    <w:p>
      <w:pPr>
        <w:pStyle w:val="Heading3"/>
      </w:pPr>
      <w:bookmarkStart w:id="36" w:name="X16a8e1268bf74ef1e64c7de4394bd9678ac1899"/>
      <w:r>
        <w:t xml:space="preserve">R&amp;D Engineer, PhD — CentraleSupélec, Université Paris-Saclay</w:t>
      </w:r>
      <w:bookmarkEnd w:id="36"/>
    </w:p>
    <w:p>
      <w:pPr>
        <w:pStyle w:val="FirstParagraph"/>
      </w:pPr>
      <w:r>
        <w:rPr>
          <w:i/>
        </w:rPr>
        <w:t xml:space="preserve">February 2010 to October 2014</w:t>
      </w:r>
    </w:p>
    <w:p>
      <w:pPr>
        <w:numPr>
          <w:ilvl w:val="0"/>
          <w:numId w:val="1014"/>
        </w:numPr>
        <w:pStyle w:val="Compact"/>
      </w:pPr>
      <w:r>
        <w:t xml:space="preserve">Machine Learning applied to photovoltaic cell optimisation and transistor modelling; simulation and data analysis algorithms.</w:t>
      </w:r>
    </w:p>
    <w:p>
      <w:pPr>
        <w:pStyle w:val="Heading2"/>
      </w:pPr>
      <w:bookmarkStart w:id="37" w:name="education"/>
      <w:r>
        <w:t xml:space="preserve">Education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PhD, CentraleSupélec, Université Paris-Saclay (2011-2014)</w:t>
      </w:r>
    </w:p>
    <w:p>
      <w:pPr>
        <w:numPr>
          <w:ilvl w:val="0"/>
          <w:numId w:val="1015"/>
        </w:numPr>
        <w:pStyle w:val="Compact"/>
      </w:pPr>
      <w:r>
        <w:t xml:space="preserve">Master of Sciences, Université Pierre et Marie Curie, Paris VI (2010-2011)</w:t>
      </w:r>
    </w:p>
    <w:p>
      <w:pPr>
        <w:numPr>
          <w:ilvl w:val="0"/>
          <w:numId w:val="1015"/>
        </w:numPr>
        <w:pStyle w:val="Compact"/>
      </w:pPr>
      <w:r>
        <w:t xml:space="preserve">Master’s degree in Engineering Sciences, Université Paris Diderot, Paris VII (2009-2010)</w:t>
      </w:r>
    </w:p>
    <w:p>
      <w:pPr>
        <w:pStyle w:val="Heading2"/>
      </w:pPr>
      <w:bookmarkStart w:id="38" w:name="languages"/>
      <w:r>
        <w:t xml:space="preserve">Languages</w:t>
      </w:r>
      <w:bookmarkEnd w:id="38"/>
    </w:p>
    <w:p>
      <w:pPr>
        <w:pStyle w:val="FirstParagraph"/>
      </w:pPr>
      <w:r>
        <w:t xml:space="preserve">French: native · English: fluent professional proficiency</w:t>
      </w:r>
    </w:p>
    <w:p>
      <w:pPr>
        <w:pStyle w:val="Heading2"/>
      </w:pPr>
      <w:bookmarkStart w:id="39" w:name="publications-and-speaking"/>
      <w:r>
        <w:t xml:space="preserve">Publications and speaking</w:t>
      </w:r>
      <w:bookmarkEnd w:id="39"/>
    </w:p>
    <w:p>
      <w:pPr>
        <w:pStyle w:val="FirstParagraph"/>
      </w:pPr>
      <w:r>
        <w:t xml:space="preserve">18 peer-reviewed publications, 7 conference talks ·</w:t>
      </w:r>
      <w:r>
        <w:t xml:space="preserve"> </w:t>
      </w:r>
      <w:r>
        <w:rPr>
          <w:i/>
        </w:rPr>
        <w:t xml:space="preserve">Architecture of a Public Transport Supervision System Using Hybridization Models Based on Real and Predictive Data</w:t>
      </w:r>
      <w:r>
        <w:t xml:space="preserve">, IEEE DSD 2020 · Speaker, Big Data Paris 2018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0D364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/>
      <w:outlineLvl w:val="1"/>
    </w:pPr>
    <w:rPr>
      <w:rFonts w:asciiTheme="majorHAnsi" w:eastAsiaTheme="majorEastAsia" w:hAnsiTheme="majorHAnsi" w:cstheme="majorBidi" w:ascii="Calibri" w:hAnsi="Calibri"/>
      <w:b/>
      <w:bCs/>
      <w:caps w:val="0"/>
      <w:color w:val="2B4C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20"/>
      <w:outlineLvl w:val="2"/>
    </w:pPr>
    <w:rPr>
      <w:rFonts w:asciiTheme="majorHAnsi" w:eastAsiaTheme="majorEastAsia" w:hAnsiTheme="majorHAnsi" w:cstheme="majorBidi" w:ascii="Calibri" w:hAnsi="Calibri"/>
      <w:b/>
      <w:bCs/>
      <w:caps w:val="0"/>
      <w:color w:val="445A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aps w:val="0"/>
      <w:color w:val="0D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b w:val="0"/>
      <w:i/>
      <w:iCs/>
      <w:color w:val="4A5A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HAKIM AREZKI, PhD</dc:title>
  <dc:creator>AI CONSULTANT &amp; DEVELOPER — GENAI AGENTS, PYTHON, AZURE, AI GOVERNANCE</dc:creator>
  <cp:keywords/>
  <dcterms:created xsi:type="dcterms:W3CDTF">2026-09-16T19:10:57Z</dcterms:created>
  <dcterms:modified xsi:type="dcterms:W3CDTF">2026-09-16T19:10:57Z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