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C9" w:rsidRDefault="00810DB7" w:rsidP="00853DC9">
      <w:pPr>
        <w:jc w:val="center"/>
        <w:rPr>
          <w:b/>
          <w:color w:val="5B9BD5" w:themeColor="accent1"/>
          <w:u w:val="single"/>
        </w:rPr>
      </w:pPr>
      <w:r>
        <w:rPr>
          <w:color w:val="5B9BD5" w:themeColor="accent1"/>
        </w:rPr>
        <w:t>TP</w:t>
      </w:r>
      <w:r w:rsidR="00853DC9">
        <w:rPr>
          <w:color w:val="5B9BD5" w:themeColor="accent1"/>
        </w:rPr>
        <w:t xml:space="preserve">2. </w:t>
      </w:r>
      <w:r w:rsidR="00C7017B">
        <w:rPr>
          <w:b/>
          <w:color w:val="5B9BD5" w:themeColor="accent1"/>
          <w:u w:val="single"/>
        </w:rPr>
        <w:t>Calculs de débit</w:t>
      </w:r>
    </w:p>
    <w:p w:rsidR="00853DC9" w:rsidRDefault="00853DC9" w:rsidP="00853DC9">
      <w:r>
        <w:t>NOMS : …………………………………………………………………….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 …….</w:t>
      </w:r>
    </w:p>
    <w:p w:rsidR="00C7017B" w:rsidRPr="00582E42" w:rsidRDefault="00C7017B" w:rsidP="00853DC9">
      <w:pPr>
        <w:rPr>
          <w:sz w:val="20"/>
          <w:szCs w:val="20"/>
        </w:rPr>
      </w:pPr>
      <w:r w:rsidRPr="00582E42">
        <w:rPr>
          <w:sz w:val="20"/>
          <w:szCs w:val="20"/>
        </w:rPr>
        <w:t xml:space="preserve">Une société propose une méthode de transfert de données par voie routière. Un camion de 14 mètres de long pouvant stocker jusqu’à </w:t>
      </w:r>
      <w:r w:rsidR="00A84AE8" w:rsidRPr="00582E42">
        <w:rPr>
          <w:sz w:val="20"/>
          <w:szCs w:val="20"/>
        </w:rPr>
        <w:t>100 Po (</w:t>
      </w:r>
      <w:proofErr w:type="spellStart"/>
      <w:r w:rsidR="00A84AE8" w:rsidRPr="00582E42">
        <w:rPr>
          <w:sz w:val="20"/>
          <w:szCs w:val="20"/>
        </w:rPr>
        <w:t>Pétaoctets</w:t>
      </w:r>
      <w:proofErr w:type="spellEnd"/>
      <w:r w:rsidR="00A84AE8" w:rsidRPr="00582E42">
        <w:rPr>
          <w:sz w:val="20"/>
          <w:szCs w:val="20"/>
        </w:rPr>
        <w:t xml:space="preserve">) de données assure le transit </w:t>
      </w:r>
      <w:r w:rsidR="00C72E0E" w:rsidRPr="00582E42">
        <w:rPr>
          <w:sz w:val="20"/>
          <w:szCs w:val="20"/>
        </w:rPr>
        <w:t>des données depuis un point A jusqu’à un point B.</w:t>
      </w:r>
      <w:r w:rsidR="00C72E0E" w:rsidRPr="00582E42">
        <w:rPr>
          <w:sz w:val="20"/>
          <w:szCs w:val="20"/>
        </w:rPr>
        <w:br/>
        <w:t xml:space="preserve">Le camion se rend au point A et les techniciens de la société aident à effectuer le transfert de données </w:t>
      </w:r>
      <w:r w:rsidR="00415ED6" w:rsidRPr="00582E42">
        <w:rPr>
          <w:sz w:val="20"/>
          <w:szCs w:val="20"/>
        </w:rPr>
        <w:t>des serveurs vers le camion. Le transfert de 100 Po dure dix jours.</w:t>
      </w:r>
      <w:r w:rsidR="00415ED6" w:rsidRPr="00582E42">
        <w:rPr>
          <w:sz w:val="20"/>
          <w:szCs w:val="20"/>
        </w:rPr>
        <w:br/>
        <w:t>A l’arrivée au point B</w:t>
      </w:r>
      <w:r w:rsidR="006924F4" w:rsidRPr="00582E42">
        <w:rPr>
          <w:sz w:val="20"/>
          <w:szCs w:val="20"/>
        </w:rPr>
        <w:t>, des techniciens effectuent le transfert des données du camion jusqu’aux serveurs d’arrivée. Le transfert de 100 Po dure également dix jours.</w:t>
      </w:r>
    </w:p>
    <w:tbl>
      <w:tblPr>
        <w:tblStyle w:val="Grilledutableau"/>
        <w:tblW w:w="10768" w:type="dxa"/>
        <w:tblLayout w:type="fixed"/>
        <w:tblLook w:val="04A0" w:firstRow="1" w:lastRow="0" w:firstColumn="1" w:lastColumn="0" w:noHBand="0" w:noVBand="1"/>
      </w:tblPr>
      <w:tblGrid>
        <w:gridCol w:w="10060"/>
        <w:gridCol w:w="708"/>
      </w:tblGrid>
      <w:tr w:rsidR="00853DC9" w:rsidTr="009350E8">
        <w:tc>
          <w:tcPr>
            <w:tcW w:w="10060" w:type="dxa"/>
          </w:tcPr>
          <w:p w:rsidR="004427FC" w:rsidRDefault="004427FC" w:rsidP="004427FC">
            <w:pPr>
              <w:pStyle w:val="Paragraphedeliste"/>
              <w:numPr>
                <w:ilvl w:val="0"/>
                <w:numId w:val="1"/>
              </w:numPr>
            </w:pPr>
            <w:r>
              <w:t>Un client de cette société demande un transfert de 100 Po entre A et B. Le transit des données entre A et B dure 3 jours. Calculer le débit de ces 100 Po de données en Go/s (</w:t>
            </w:r>
            <w:proofErr w:type="spellStart"/>
            <w:r>
              <w:t>Gigaoctets</w:t>
            </w:r>
            <w:proofErr w:type="spellEnd"/>
            <w:r>
              <w:t xml:space="preserve"> par seconde).</w:t>
            </w:r>
          </w:p>
          <w:p w:rsidR="004427FC" w:rsidRDefault="004427FC" w:rsidP="004427FC"/>
          <w:p w:rsidR="00E804C7" w:rsidRDefault="00E804C7" w:rsidP="004427FC"/>
          <w:p w:rsidR="00E804C7" w:rsidRDefault="00E804C7" w:rsidP="004427FC"/>
          <w:p w:rsidR="00E804C7" w:rsidRDefault="00E804C7" w:rsidP="004427FC"/>
          <w:p w:rsidR="00E804C7" w:rsidRDefault="00E804C7" w:rsidP="004427FC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E804C7" w:rsidRDefault="00E804C7" w:rsidP="00C12007"/>
          <w:p w:rsidR="00E804C7" w:rsidRDefault="00E804C7" w:rsidP="00C12007"/>
        </w:tc>
        <w:tc>
          <w:tcPr>
            <w:tcW w:w="708" w:type="dxa"/>
          </w:tcPr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E804C7" w:rsidRDefault="00E804C7" w:rsidP="00C12007"/>
          <w:p w:rsidR="00E804C7" w:rsidRDefault="00E804C7" w:rsidP="00C12007"/>
          <w:p w:rsidR="00E804C7" w:rsidRDefault="00E804C7" w:rsidP="00C12007"/>
          <w:p w:rsidR="00E804C7" w:rsidRDefault="00E804C7" w:rsidP="00C12007"/>
          <w:p w:rsidR="00E804C7" w:rsidRDefault="00E804C7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853DC9">
            <w:pPr>
              <w:pStyle w:val="Paragraphedeliste"/>
              <w:numPr>
                <w:ilvl w:val="0"/>
                <w:numId w:val="2"/>
              </w:numPr>
            </w:pPr>
          </w:p>
          <w:p w:rsidR="00853DC9" w:rsidRPr="00ED1EAE" w:rsidRDefault="00853DC9" w:rsidP="00C12007">
            <w:pPr>
              <w:rPr>
                <w:b/>
                <w:sz w:val="16"/>
                <w:szCs w:val="16"/>
              </w:rPr>
            </w:pPr>
            <w:r w:rsidRPr="00ED1EAE">
              <w:rPr>
                <w:b/>
                <w:sz w:val="16"/>
                <w:szCs w:val="16"/>
              </w:rPr>
              <w:t>Appel Prof</w:t>
            </w:r>
          </w:p>
        </w:tc>
      </w:tr>
      <w:tr w:rsidR="007C78B8" w:rsidTr="009350E8">
        <w:tc>
          <w:tcPr>
            <w:tcW w:w="10768" w:type="dxa"/>
            <w:gridSpan w:val="2"/>
          </w:tcPr>
          <w:p w:rsidR="007C78B8" w:rsidRDefault="007C78B8" w:rsidP="00C12007">
            <w:r>
              <w:t>Un article récent trouvé sur Internet indique que les débits maximaux ADSL et fibre sont respectivement de 15 Mbits/s et 1 Gbits/s</w:t>
            </w:r>
          </w:p>
        </w:tc>
      </w:tr>
      <w:tr w:rsidR="00853DC9" w:rsidTr="009350E8">
        <w:tc>
          <w:tcPr>
            <w:tcW w:w="10060" w:type="dxa"/>
          </w:tcPr>
          <w:p w:rsidR="00853DC9" w:rsidRDefault="007C78B8" w:rsidP="007C78B8">
            <w:pPr>
              <w:pStyle w:val="Paragraphedeliste"/>
              <w:numPr>
                <w:ilvl w:val="0"/>
                <w:numId w:val="1"/>
              </w:numPr>
            </w:pPr>
            <w:r>
              <w:t>En sachant qu’il y a 8 bits dans 1 octet, convertir les débits ADSL et fibre en Go/s.</w:t>
            </w:r>
          </w:p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7C78B8" w:rsidRDefault="007C78B8" w:rsidP="00C12007"/>
          <w:p w:rsidR="007C78B8" w:rsidRDefault="007C78B8" w:rsidP="00C12007"/>
          <w:p w:rsidR="007C78B8" w:rsidRDefault="007C78B8" w:rsidP="00C12007"/>
          <w:p w:rsidR="007C78B8" w:rsidRDefault="007C78B8" w:rsidP="00C12007"/>
        </w:tc>
        <w:tc>
          <w:tcPr>
            <w:tcW w:w="708" w:type="dxa"/>
          </w:tcPr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853DC9">
            <w:pPr>
              <w:pStyle w:val="Paragraphedeliste"/>
              <w:numPr>
                <w:ilvl w:val="0"/>
                <w:numId w:val="2"/>
              </w:numPr>
            </w:pPr>
          </w:p>
          <w:p w:rsidR="00853DC9" w:rsidRDefault="00853DC9" w:rsidP="00C12007">
            <w:r w:rsidRPr="00ED1EAE">
              <w:rPr>
                <w:b/>
                <w:sz w:val="16"/>
                <w:szCs w:val="16"/>
              </w:rPr>
              <w:t>Appel Prof</w:t>
            </w:r>
          </w:p>
        </w:tc>
      </w:tr>
      <w:tr w:rsidR="00853DC9" w:rsidTr="009350E8">
        <w:tc>
          <w:tcPr>
            <w:tcW w:w="10768" w:type="dxa"/>
            <w:gridSpan w:val="2"/>
          </w:tcPr>
          <w:p w:rsidR="00853DC9" w:rsidRDefault="00853DC9" w:rsidP="00C12007">
            <w:pPr>
              <w:pStyle w:val="Paragraphedeliste"/>
              <w:numPr>
                <w:ilvl w:val="0"/>
                <w:numId w:val="1"/>
              </w:numPr>
            </w:pPr>
            <w:r>
              <w:t xml:space="preserve">En conclusion, </w:t>
            </w:r>
            <w:r w:rsidR="00D0446D">
              <w:t>comparer le débit camion avec les débits ADSL puis fibre.</w:t>
            </w:r>
          </w:p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  <w:p w:rsidR="00853DC9" w:rsidRDefault="00853DC9" w:rsidP="00C12007"/>
        </w:tc>
      </w:tr>
    </w:tbl>
    <w:p w:rsidR="00782B46" w:rsidRDefault="00582E42" w:rsidP="00582E42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Les adresses IP d’ordinateur sont de la forme </w:t>
      </w:r>
      <w:proofErr w:type="spellStart"/>
      <w:r>
        <w:t>a.b.c.d</w:t>
      </w:r>
      <w:proofErr w:type="spellEnd"/>
      <w:r>
        <w:t xml:space="preserve"> où a, b, c et d sont des nombres entiers compris entre 0 et 255. Combien peut-on générer d’adresses différentes ?</w:t>
      </w:r>
    </w:p>
    <w:p w:rsidR="00810DB7" w:rsidRDefault="00810DB7" w:rsidP="00810DB7"/>
    <w:p w:rsidR="00810DB7" w:rsidRDefault="005E0957" w:rsidP="00810DB7">
      <w:r>
        <w:lastRenderedPageBreak/>
        <w:t>Les préfixes sur les</w:t>
      </w:r>
      <w:r w:rsidR="00462718">
        <w:t xml:space="preserve"> puis</w:t>
      </w:r>
      <w:r>
        <w:t>sances de dix sont donnés dans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B2967" w:rsidTr="003B2967">
        <w:tc>
          <w:tcPr>
            <w:tcW w:w="1045" w:type="dxa"/>
          </w:tcPr>
          <w:p w:rsidR="003B2967" w:rsidRPr="003B2967" w:rsidRDefault="003B2967" w:rsidP="00810DB7">
            <w:pPr>
              <w:rPr>
                <w:b/>
              </w:rPr>
            </w:pPr>
            <w:r>
              <w:rPr>
                <w:b/>
              </w:rPr>
              <w:t>Préfixe</w:t>
            </w:r>
          </w:p>
        </w:tc>
        <w:tc>
          <w:tcPr>
            <w:tcW w:w="1045" w:type="dxa"/>
          </w:tcPr>
          <w:p w:rsidR="003B2967" w:rsidRDefault="003B2967" w:rsidP="00810DB7">
            <w:proofErr w:type="spellStart"/>
            <w:r>
              <w:t>Yotta</w:t>
            </w:r>
            <w:proofErr w:type="spellEnd"/>
          </w:p>
        </w:tc>
        <w:tc>
          <w:tcPr>
            <w:tcW w:w="1045" w:type="dxa"/>
          </w:tcPr>
          <w:p w:rsidR="003B2967" w:rsidRDefault="003B2967" w:rsidP="00810DB7">
            <w:proofErr w:type="spellStart"/>
            <w:r>
              <w:t>Zéta</w:t>
            </w:r>
            <w:proofErr w:type="spellEnd"/>
          </w:p>
        </w:tc>
        <w:tc>
          <w:tcPr>
            <w:tcW w:w="1045" w:type="dxa"/>
          </w:tcPr>
          <w:p w:rsidR="003B2967" w:rsidRDefault="003B2967" w:rsidP="00810DB7">
            <w:proofErr w:type="spellStart"/>
            <w:r>
              <w:t>Exa</w:t>
            </w:r>
            <w:proofErr w:type="spellEnd"/>
          </w:p>
        </w:tc>
        <w:tc>
          <w:tcPr>
            <w:tcW w:w="1046" w:type="dxa"/>
          </w:tcPr>
          <w:p w:rsidR="003B2967" w:rsidRDefault="003B2967" w:rsidP="00810DB7">
            <w:r>
              <w:t>Péta</w:t>
            </w:r>
          </w:p>
        </w:tc>
        <w:tc>
          <w:tcPr>
            <w:tcW w:w="1046" w:type="dxa"/>
          </w:tcPr>
          <w:p w:rsidR="003B2967" w:rsidRDefault="003B2967" w:rsidP="00810DB7">
            <w:r>
              <w:t>Téra</w:t>
            </w:r>
          </w:p>
        </w:tc>
        <w:tc>
          <w:tcPr>
            <w:tcW w:w="1046" w:type="dxa"/>
          </w:tcPr>
          <w:p w:rsidR="003B2967" w:rsidRDefault="003B2967" w:rsidP="00810DB7">
            <w:r>
              <w:t>Giga</w:t>
            </w:r>
          </w:p>
        </w:tc>
        <w:tc>
          <w:tcPr>
            <w:tcW w:w="1046" w:type="dxa"/>
          </w:tcPr>
          <w:p w:rsidR="003B2967" w:rsidRDefault="003B2967" w:rsidP="00810DB7">
            <w:r>
              <w:t>Méga</w:t>
            </w:r>
          </w:p>
        </w:tc>
        <w:tc>
          <w:tcPr>
            <w:tcW w:w="1046" w:type="dxa"/>
          </w:tcPr>
          <w:p w:rsidR="003B2967" w:rsidRDefault="003B2967" w:rsidP="00810DB7">
            <w:r>
              <w:t>Kilo</w:t>
            </w:r>
          </w:p>
        </w:tc>
        <w:tc>
          <w:tcPr>
            <w:tcW w:w="1046" w:type="dxa"/>
          </w:tcPr>
          <w:p w:rsidR="003B2967" w:rsidRDefault="003B2967" w:rsidP="00810DB7">
            <w:r>
              <w:t>Unité</w:t>
            </w:r>
          </w:p>
        </w:tc>
      </w:tr>
      <w:tr w:rsidR="003B2967" w:rsidTr="003B2967">
        <w:tc>
          <w:tcPr>
            <w:tcW w:w="1045" w:type="dxa"/>
          </w:tcPr>
          <w:p w:rsidR="003B2967" w:rsidRPr="003B2967" w:rsidRDefault="003B2967" w:rsidP="00810DB7">
            <w:pPr>
              <w:rPr>
                <w:b/>
              </w:rPr>
            </w:pPr>
            <w:r w:rsidRPr="003B2967">
              <w:rPr>
                <w:b/>
              </w:rPr>
              <w:t>Symbole</w:t>
            </w:r>
          </w:p>
        </w:tc>
        <w:tc>
          <w:tcPr>
            <w:tcW w:w="1045" w:type="dxa"/>
          </w:tcPr>
          <w:p w:rsidR="003B2967" w:rsidRDefault="003B2967" w:rsidP="00810DB7">
            <w:r>
              <w:t>Y</w:t>
            </w:r>
          </w:p>
        </w:tc>
        <w:tc>
          <w:tcPr>
            <w:tcW w:w="1045" w:type="dxa"/>
          </w:tcPr>
          <w:p w:rsidR="003B2967" w:rsidRDefault="003B2967" w:rsidP="00810DB7">
            <w:r>
              <w:t>Z</w:t>
            </w:r>
          </w:p>
        </w:tc>
        <w:tc>
          <w:tcPr>
            <w:tcW w:w="1045" w:type="dxa"/>
          </w:tcPr>
          <w:p w:rsidR="003B2967" w:rsidRDefault="003B2967" w:rsidP="00810DB7">
            <w:r>
              <w:t>E</w:t>
            </w:r>
          </w:p>
        </w:tc>
        <w:tc>
          <w:tcPr>
            <w:tcW w:w="1046" w:type="dxa"/>
          </w:tcPr>
          <w:p w:rsidR="003B2967" w:rsidRDefault="003B2967" w:rsidP="00810DB7">
            <w:r>
              <w:t>P</w:t>
            </w:r>
          </w:p>
        </w:tc>
        <w:tc>
          <w:tcPr>
            <w:tcW w:w="1046" w:type="dxa"/>
          </w:tcPr>
          <w:p w:rsidR="003B2967" w:rsidRDefault="003B2967" w:rsidP="00810DB7">
            <w:r>
              <w:t>T</w:t>
            </w:r>
          </w:p>
        </w:tc>
        <w:tc>
          <w:tcPr>
            <w:tcW w:w="1046" w:type="dxa"/>
          </w:tcPr>
          <w:p w:rsidR="003B2967" w:rsidRDefault="003B2967" w:rsidP="00810DB7">
            <w:r>
              <w:t>G</w:t>
            </w:r>
          </w:p>
        </w:tc>
        <w:tc>
          <w:tcPr>
            <w:tcW w:w="1046" w:type="dxa"/>
          </w:tcPr>
          <w:p w:rsidR="003B2967" w:rsidRDefault="003B2967" w:rsidP="00810DB7">
            <w:r>
              <w:t>M</w:t>
            </w:r>
          </w:p>
        </w:tc>
        <w:tc>
          <w:tcPr>
            <w:tcW w:w="1046" w:type="dxa"/>
          </w:tcPr>
          <w:p w:rsidR="003B2967" w:rsidRDefault="003B2967" w:rsidP="00810DB7">
            <w:r>
              <w:t>K</w:t>
            </w:r>
          </w:p>
        </w:tc>
        <w:tc>
          <w:tcPr>
            <w:tcW w:w="1046" w:type="dxa"/>
          </w:tcPr>
          <w:p w:rsidR="003B2967" w:rsidRDefault="003B2967" w:rsidP="00810DB7"/>
        </w:tc>
      </w:tr>
      <w:tr w:rsidR="003B2967" w:rsidTr="003B2967">
        <w:tc>
          <w:tcPr>
            <w:tcW w:w="1045" w:type="dxa"/>
          </w:tcPr>
          <w:p w:rsidR="003B2967" w:rsidRPr="003B2967" w:rsidRDefault="003B2967" w:rsidP="00810DB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3B2967" w:rsidRDefault="00031790" w:rsidP="00810DB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3B2967" w:rsidRDefault="00031790" w:rsidP="00810DB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3B2967" w:rsidRDefault="00031790" w:rsidP="00810DB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B2967" w:rsidRDefault="00031790" w:rsidP="00810DB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B2967" w:rsidRDefault="00031790" w:rsidP="0003179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B2967" w:rsidRDefault="00031790" w:rsidP="0003179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B2967" w:rsidRDefault="00031790" w:rsidP="00810DB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B2967" w:rsidRDefault="00031790" w:rsidP="00810DB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B2967" w:rsidRDefault="00031790" w:rsidP="0003179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5E0957" w:rsidRDefault="00BA7FE0" w:rsidP="00810DB7">
      <w:r>
        <w:t>On parlera alors de Péta Octets pour un million de milliards d’Octets.</w:t>
      </w:r>
    </w:p>
    <w:p w:rsidR="00BA7FE0" w:rsidRDefault="00BA7FE0" w:rsidP="00810D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A7FE0" w:rsidTr="008E3CEA">
        <w:tc>
          <w:tcPr>
            <w:tcW w:w="1045" w:type="dxa"/>
          </w:tcPr>
          <w:p w:rsidR="00BA7FE0" w:rsidRPr="003B2967" w:rsidRDefault="00BA7FE0" w:rsidP="008E3CEA">
            <w:pPr>
              <w:rPr>
                <w:b/>
              </w:rPr>
            </w:pPr>
            <w:r>
              <w:rPr>
                <w:b/>
              </w:rPr>
              <w:t>Préfixe</w:t>
            </w:r>
          </w:p>
        </w:tc>
        <w:tc>
          <w:tcPr>
            <w:tcW w:w="1045" w:type="dxa"/>
          </w:tcPr>
          <w:p w:rsidR="00BA7FE0" w:rsidRPr="00DB6702" w:rsidRDefault="00DB6702" w:rsidP="008E3CEA">
            <w:r>
              <w:t>Unité</w:t>
            </w:r>
          </w:p>
        </w:tc>
        <w:tc>
          <w:tcPr>
            <w:tcW w:w="1045" w:type="dxa"/>
          </w:tcPr>
          <w:p w:rsidR="00BA7FE0" w:rsidRDefault="00DB6702" w:rsidP="008E3CEA">
            <w:r>
              <w:t>milli</w:t>
            </w:r>
          </w:p>
        </w:tc>
        <w:tc>
          <w:tcPr>
            <w:tcW w:w="1045" w:type="dxa"/>
          </w:tcPr>
          <w:p w:rsidR="00BA7FE0" w:rsidRDefault="00DB6702" w:rsidP="008E3CEA">
            <w:r>
              <w:t>micro</w:t>
            </w:r>
          </w:p>
        </w:tc>
        <w:tc>
          <w:tcPr>
            <w:tcW w:w="1046" w:type="dxa"/>
          </w:tcPr>
          <w:p w:rsidR="00BA7FE0" w:rsidRDefault="00DB6702" w:rsidP="008E3CEA">
            <w:r>
              <w:t>nano</w:t>
            </w:r>
          </w:p>
        </w:tc>
        <w:tc>
          <w:tcPr>
            <w:tcW w:w="1046" w:type="dxa"/>
          </w:tcPr>
          <w:p w:rsidR="00BA7FE0" w:rsidRDefault="00DB6702" w:rsidP="008E3CEA">
            <w:r>
              <w:t>pico</w:t>
            </w:r>
          </w:p>
        </w:tc>
        <w:tc>
          <w:tcPr>
            <w:tcW w:w="1046" w:type="dxa"/>
          </w:tcPr>
          <w:p w:rsidR="00BA7FE0" w:rsidRDefault="00DB6702" w:rsidP="008E3CEA">
            <w:r>
              <w:t>femto</w:t>
            </w:r>
          </w:p>
        </w:tc>
        <w:tc>
          <w:tcPr>
            <w:tcW w:w="1046" w:type="dxa"/>
          </w:tcPr>
          <w:p w:rsidR="00BA7FE0" w:rsidRDefault="00DB6702" w:rsidP="008E3CEA">
            <w:proofErr w:type="spellStart"/>
            <w:r>
              <w:t>atto</w:t>
            </w:r>
            <w:proofErr w:type="spellEnd"/>
          </w:p>
        </w:tc>
        <w:tc>
          <w:tcPr>
            <w:tcW w:w="1046" w:type="dxa"/>
          </w:tcPr>
          <w:p w:rsidR="00BA7FE0" w:rsidRDefault="00DB6702" w:rsidP="008E3CEA">
            <w:proofErr w:type="spellStart"/>
            <w:r>
              <w:t>zepto</w:t>
            </w:r>
            <w:proofErr w:type="spellEnd"/>
          </w:p>
        </w:tc>
        <w:tc>
          <w:tcPr>
            <w:tcW w:w="1046" w:type="dxa"/>
          </w:tcPr>
          <w:p w:rsidR="00BA7FE0" w:rsidRDefault="00DB6702" w:rsidP="008E3CEA">
            <w:proofErr w:type="spellStart"/>
            <w:r>
              <w:t>yocto</w:t>
            </w:r>
            <w:proofErr w:type="spellEnd"/>
          </w:p>
        </w:tc>
      </w:tr>
      <w:tr w:rsidR="00BA7FE0" w:rsidTr="008E3CEA">
        <w:tc>
          <w:tcPr>
            <w:tcW w:w="1045" w:type="dxa"/>
          </w:tcPr>
          <w:p w:rsidR="00BA7FE0" w:rsidRPr="003B2967" w:rsidRDefault="00BA7FE0" w:rsidP="008E3CEA">
            <w:pPr>
              <w:rPr>
                <w:b/>
              </w:rPr>
            </w:pPr>
            <w:r w:rsidRPr="003B2967">
              <w:rPr>
                <w:b/>
              </w:rPr>
              <w:t>Symbole</w:t>
            </w:r>
          </w:p>
        </w:tc>
        <w:tc>
          <w:tcPr>
            <w:tcW w:w="1045" w:type="dxa"/>
          </w:tcPr>
          <w:p w:rsidR="00BA7FE0" w:rsidRDefault="00BA7FE0" w:rsidP="008E3CEA"/>
        </w:tc>
        <w:tc>
          <w:tcPr>
            <w:tcW w:w="1045" w:type="dxa"/>
          </w:tcPr>
          <w:p w:rsidR="00BA7FE0" w:rsidRDefault="00DB6702" w:rsidP="008E3CEA">
            <w:r>
              <w:t>m</w:t>
            </w:r>
          </w:p>
        </w:tc>
        <w:tc>
          <w:tcPr>
            <w:tcW w:w="1045" w:type="dxa"/>
          </w:tcPr>
          <w:p w:rsidR="00BA7FE0" w:rsidRDefault="00DB6702" w:rsidP="008E3CEA">
            <w:r>
              <w:t>µ</w:t>
            </w:r>
          </w:p>
        </w:tc>
        <w:tc>
          <w:tcPr>
            <w:tcW w:w="1046" w:type="dxa"/>
          </w:tcPr>
          <w:p w:rsidR="00BA7FE0" w:rsidRDefault="00DB6702" w:rsidP="008E3CEA">
            <w:r>
              <w:t>n</w:t>
            </w:r>
          </w:p>
        </w:tc>
        <w:tc>
          <w:tcPr>
            <w:tcW w:w="1046" w:type="dxa"/>
          </w:tcPr>
          <w:p w:rsidR="00BA7FE0" w:rsidRDefault="00DB6702" w:rsidP="008E3CEA">
            <w:r>
              <w:t>p</w:t>
            </w:r>
          </w:p>
        </w:tc>
        <w:tc>
          <w:tcPr>
            <w:tcW w:w="1046" w:type="dxa"/>
          </w:tcPr>
          <w:p w:rsidR="00BA7FE0" w:rsidRDefault="00DB6702" w:rsidP="008E3CEA">
            <w:r>
              <w:t>f</w:t>
            </w:r>
          </w:p>
        </w:tc>
        <w:tc>
          <w:tcPr>
            <w:tcW w:w="1046" w:type="dxa"/>
          </w:tcPr>
          <w:p w:rsidR="00BA7FE0" w:rsidRDefault="00DB6702" w:rsidP="008E3CEA">
            <w:r>
              <w:t>a</w:t>
            </w:r>
          </w:p>
        </w:tc>
        <w:tc>
          <w:tcPr>
            <w:tcW w:w="1046" w:type="dxa"/>
          </w:tcPr>
          <w:p w:rsidR="00BA7FE0" w:rsidRDefault="00DB6702" w:rsidP="008E3CEA">
            <w:r>
              <w:t>z</w:t>
            </w:r>
          </w:p>
        </w:tc>
        <w:tc>
          <w:tcPr>
            <w:tcW w:w="1046" w:type="dxa"/>
          </w:tcPr>
          <w:p w:rsidR="00BA7FE0" w:rsidRDefault="00DB6702" w:rsidP="008E3CEA">
            <w:r>
              <w:t>y</w:t>
            </w:r>
          </w:p>
        </w:tc>
      </w:tr>
      <w:tr w:rsidR="00BA7FE0" w:rsidTr="008E3CEA">
        <w:tc>
          <w:tcPr>
            <w:tcW w:w="1045" w:type="dxa"/>
          </w:tcPr>
          <w:p w:rsidR="00BA7FE0" w:rsidRPr="003B2967" w:rsidRDefault="00BA7FE0" w:rsidP="008E3CEA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BA7FE0" w:rsidRDefault="00BA7FE0" w:rsidP="00DB670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045" w:type="dxa"/>
          </w:tcPr>
          <w:p w:rsidR="00BA7FE0" w:rsidRDefault="00BA7FE0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BA7FE0" w:rsidRDefault="00BA7FE0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BA7FE0" w:rsidRDefault="00BA7FE0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BA7FE0" w:rsidRDefault="00BA7FE0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BA7FE0" w:rsidRDefault="00BA7FE0" w:rsidP="00DB670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BA7FE0" w:rsidRDefault="00BA7FE0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BA7FE0" w:rsidRDefault="00BA7FE0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BA7FE0" w:rsidRDefault="00BA7FE0" w:rsidP="00DB670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-24</m:t>
                    </m:r>
                  </m:sup>
                </m:sSup>
              </m:oMath>
            </m:oMathPara>
          </w:p>
        </w:tc>
      </w:tr>
    </w:tbl>
    <w:p w:rsidR="00BA7FE0" w:rsidRDefault="00BA7FE0" w:rsidP="00810DB7"/>
    <w:p w:rsidR="00DB6702" w:rsidRDefault="00DB6702" w:rsidP="00810DB7"/>
    <w:p w:rsidR="00DB6702" w:rsidRDefault="00DB6702" w:rsidP="00810DB7"/>
    <w:p w:rsidR="00DB6702" w:rsidRDefault="00DB6702" w:rsidP="00DB6702">
      <w:r>
        <w:t>Les préfixes sur les puissances de dix sont donnés dans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>
              <w:rPr>
                <w:b/>
              </w:rPr>
              <w:t>Préfixe</w:t>
            </w:r>
          </w:p>
        </w:tc>
        <w:tc>
          <w:tcPr>
            <w:tcW w:w="1045" w:type="dxa"/>
          </w:tcPr>
          <w:p w:rsidR="00DB6702" w:rsidRDefault="00DB6702" w:rsidP="008E3CEA">
            <w:proofErr w:type="spellStart"/>
            <w:r>
              <w:t>Yotta</w:t>
            </w:r>
            <w:proofErr w:type="spellEnd"/>
          </w:p>
        </w:tc>
        <w:tc>
          <w:tcPr>
            <w:tcW w:w="1045" w:type="dxa"/>
          </w:tcPr>
          <w:p w:rsidR="00DB6702" w:rsidRDefault="00DB6702" w:rsidP="008E3CEA">
            <w:proofErr w:type="spellStart"/>
            <w:r>
              <w:t>Zéta</w:t>
            </w:r>
            <w:proofErr w:type="spellEnd"/>
          </w:p>
        </w:tc>
        <w:tc>
          <w:tcPr>
            <w:tcW w:w="1045" w:type="dxa"/>
          </w:tcPr>
          <w:p w:rsidR="00DB6702" w:rsidRDefault="00DB6702" w:rsidP="008E3CEA">
            <w:proofErr w:type="spellStart"/>
            <w:r>
              <w:t>Exa</w:t>
            </w:r>
            <w:proofErr w:type="spellEnd"/>
          </w:p>
        </w:tc>
        <w:tc>
          <w:tcPr>
            <w:tcW w:w="1046" w:type="dxa"/>
          </w:tcPr>
          <w:p w:rsidR="00DB6702" w:rsidRDefault="00DB6702" w:rsidP="008E3CEA">
            <w:r>
              <w:t>Péta</w:t>
            </w:r>
          </w:p>
        </w:tc>
        <w:tc>
          <w:tcPr>
            <w:tcW w:w="1046" w:type="dxa"/>
          </w:tcPr>
          <w:p w:rsidR="00DB6702" w:rsidRDefault="00DB6702" w:rsidP="008E3CEA">
            <w:r>
              <w:t>Téra</w:t>
            </w:r>
          </w:p>
        </w:tc>
        <w:tc>
          <w:tcPr>
            <w:tcW w:w="1046" w:type="dxa"/>
          </w:tcPr>
          <w:p w:rsidR="00DB6702" w:rsidRDefault="00DB6702" w:rsidP="008E3CEA">
            <w:r>
              <w:t>Giga</w:t>
            </w:r>
          </w:p>
        </w:tc>
        <w:tc>
          <w:tcPr>
            <w:tcW w:w="1046" w:type="dxa"/>
          </w:tcPr>
          <w:p w:rsidR="00DB6702" w:rsidRDefault="00DB6702" w:rsidP="008E3CEA">
            <w:r>
              <w:t>Méga</w:t>
            </w:r>
          </w:p>
        </w:tc>
        <w:tc>
          <w:tcPr>
            <w:tcW w:w="1046" w:type="dxa"/>
          </w:tcPr>
          <w:p w:rsidR="00DB6702" w:rsidRDefault="00DB6702" w:rsidP="008E3CEA">
            <w:r>
              <w:t>Kilo</w:t>
            </w:r>
          </w:p>
        </w:tc>
        <w:tc>
          <w:tcPr>
            <w:tcW w:w="1046" w:type="dxa"/>
          </w:tcPr>
          <w:p w:rsidR="00DB6702" w:rsidRDefault="00DB6702" w:rsidP="008E3CEA">
            <w:r>
              <w:t>Unité</w:t>
            </w:r>
          </w:p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 w:rsidRPr="003B2967">
              <w:rPr>
                <w:b/>
              </w:rPr>
              <w:t>Symbole</w:t>
            </w:r>
          </w:p>
        </w:tc>
        <w:tc>
          <w:tcPr>
            <w:tcW w:w="1045" w:type="dxa"/>
          </w:tcPr>
          <w:p w:rsidR="00DB6702" w:rsidRDefault="00DB6702" w:rsidP="008E3CEA">
            <w:r>
              <w:t>Y</w:t>
            </w:r>
          </w:p>
        </w:tc>
        <w:tc>
          <w:tcPr>
            <w:tcW w:w="1045" w:type="dxa"/>
          </w:tcPr>
          <w:p w:rsidR="00DB6702" w:rsidRDefault="00DB6702" w:rsidP="008E3CEA">
            <w:r>
              <w:t>Z</w:t>
            </w:r>
          </w:p>
        </w:tc>
        <w:tc>
          <w:tcPr>
            <w:tcW w:w="1045" w:type="dxa"/>
          </w:tcPr>
          <w:p w:rsidR="00DB6702" w:rsidRDefault="00DB6702" w:rsidP="008E3CEA">
            <w:r>
              <w:t>E</w:t>
            </w:r>
          </w:p>
        </w:tc>
        <w:tc>
          <w:tcPr>
            <w:tcW w:w="1046" w:type="dxa"/>
          </w:tcPr>
          <w:p w:rsidR="00DB6702" w:rsidRDefault="00DB6702" w:rsidP="008E3CEA">
            <w:r>
              <w:t>P</w:t>
            </w:r>
          </w:p>
        </w:tc>
        <w:tc>
          <w:tcPr>
            <w:tcW w:w="1046" w:type="dxa"/>
          </w:tcPr>
          <w:p w:rsidR="00DB6702" w:rsidRDefault="00DB6702" w:rsidP="008E3CEA">
            <w:r>
              <w:t>T</w:t>
            </w:r>
          </w:p>
        </w:tc>
        <w:tc>
          <w:tcPr>
            <w:tcW w:w="1046" w:type="dxa"/>
          </w:tcPr>
          <w:p w:rsidR="00DB6702" w:rsidRDefault="00DB6702" w:rsidP="008E3CEA">
            <w:r>
              <w:t>G</w:t>
            </w:r>
          </w:p>
        </w:tc>
        <w:tc>
          <w:tcPr>
            <w:tcW w:w="1046" w:type="dxa"/>
          </w:tcPr>
          <w:p w:rsidR="00DB6702" w:rsidRDefault="00DB6702" w:rsidP="008E3CEA">
            <w:r>
              <w:t>M</w:t>
            </w:r>
          </w:p>
        </w:tc>
        <w:tc>
          <w:tcPr>
            <w:tcW w:w="1046" w:type="dxa"/>
          </w:tcPr>
          <w:p w:rsidR="00DB6702" w:rsidRDefault="00DB6702" w:rsidP="008E3CEA">
            <w:r>
              <w:t>K</w:t>
            </w:r>
          </w:p>
        </w:tc>
        <w:tc>
          <w:tcPr>
            <w:tcW w:w="1046" w:type="dxa"/>
          </w:tcPr>
          <w:p w:rsidR="00DB6702" w:rsidRDefault="00DB6702" w:rsidP="008E3CEA"/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DB6702" w:rsidRDefault="00DB6702" w:rsidP="00DB6702">
      <w:r>
        <w:t>On parlera alors de Péta Octets pour un million de milliards d’Octets.</w:t>
      </w:r>
    </w:p>
    <w:p w:rsidR="00DB6702" w:rsidRDefault="00DB6702" w:rsidP="00DB67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>
              <w:rPr>
                <w:b/>
              </w:rPr>
              <w:t>Préfixe</w:t>
            </w:r>
          </w:p>
        </w:tc>
        <w:tc>
          <w:tcPr>
            <w:tcW w:w="1045" w:type="dxa"/>
          </w:tcPr>
          <w:p w:rsidR="00DB6702" w:rsidRPr="00DB6702" w:rsidRDefault="00DB6702" w:rsidP="008E3CEA">
            <w:r>
              <w:t>Unité</w:t>
            </w:r>
          </w:p>
        </w:tc>
        <w:tc>
          <w:tcPr>
            <w:tcW w:w="1045" w:type="dxa"/>
          </w:tcPr>
          <w:p w:rsidR="00DB6702" w:rsidRDefault="00DB6702" w:rsidP="008E3CEA">
            <w:r>
              <w:t>milli</w:t>
            </w:r>
          </w:p>
        </w:tc>
        <w:tc>
          <w:tcPr>
            <w:tcW w:w="1045" w:type="dxa"/>
          </w:tcPr>
          <w:p w:rsidR="00DB6702" w:rsidRDefault="00DB6702" w:rsidP="008E3CEA">
            <w:r>
              <w:t>micro</w:t>
            </w:r>
          </w:p>
        </w:tc>
        <w:tc>
          <w:tcPr>
            <w:tcW w:w="1046" w:type="dxa"/>
          </w:tcPr>
          <w:p w:rsidR="00DB6702" w:rsidRDefault="00DB6702" w:rsidP="008E3CEA">
            <w:r>
              <w:t>nano</w:t>
            </w:r>
          </w:p>
        </w:tc>
        <w:tc>
          <w:tcPr>
            <w:tcW w:w="1046" w:type="dxa"/>
          </w:tcPr>
          <w:p w:rsidR="00DB6702" w:rsidRDefault="00DB6702" w:rsidP="008E3CEA">
            <w:r>
              <w:t>pico</w:t>
            </w:r>
          </w:p>
        </w:tc>
        <w:tc>
          <w:tcPr>
            <w:tcW w:w="1046" w:type="dxa"/>
          </w:tcPr>
          <w:p w:rsidR="00DB6702" w:rsidRDefault="00DB6702" w:rsidP="008E3CEA">
            <w:r>
              <w:t>femto</w:t>
            </w:r>
          </w:p>
        </w:tc>
        <w:tc>
          <w:tcPr>
            <w:tcW w:w="1046" w:type="dxa"/>
          </w:tcPr>
          <w:p w:rsidR="00DB6702" w:rsidRDefault="00DB6702" w:rsidP="008E3CEA">
            <w:proofErr w:type="spellStart"/>
            <w:r>
              <w:t>atto</w:t>
            </w:r>
            <w:proofErr w:type="spellEnd"/>
          </w:p>
        </w:tc>
        <w:tc>
          <w:tcPr>
            <w:tcW w:w="1046" w:type="dxa"/>
          </w:tcPr>
          <w:p w:rsidR="00DB6702" w:rsidRDefault="00DB6702" w:rsidP="008E3CEA">
            <w:proofErr w:type="spellStart"/>
            <w:r>
              <w:t>zepto</w:t>
            </w:r>
            <w:proofErr w:type="spellEnd"/>
          </w:p>
        </w:tc>
        <w:tc>
          <w:tcPr>
            <w:tcW w:w="1046" w:type="dxa"/>
          </w:tcPr>
          <w:p w:rsidR="00DB6702" w:rsidRDefault="00DB6702" w:rsidP="008E3CEA">
            <w:proofErr w:type="spellStart"/>
            <w:r>
              <w:t>yocto</w:t>
            </w:r>
            <w:proofErr w:type="spellEnd"/>
          </w:p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 w:rsidRPr="003B2967">
              <w:rPr>
                <w:b/>
              </w:rPr>
              <w:t>Symbole</w:t>
            </w:r>
          </w:p>
        </w:tc>
        <w:tc>
          <w:tcPr>
            <w:tcW w:w="1045" w:type="dxa"/>
          </w:tcPr>
          <w:p w:rsidR="00DB6702" w:rsidRDefault="00DB6702" w:rsidP="008E3CEA"/>
        </w:tc>
        <w:tc>
          <w:tcPr>
            <w:tcW w:w="1045" w:type="dxa"/>
          </w:tcPr>
          <w:p w:rsidR="00DB6702" w:rsidRDefault="00DB6702" w:rsidP="008E3CEA">
            <w:r>
              <w:t>m</w:t>
            </w:r>
          </w:p>
        </w:tc>
        <w:tc>
          <w:tcPr>
            <w:tcW w:w="1045" w:type="dxa"/>
          </w:tcPr>
          <w:p w:rsidR="00DB6702" w:rsidRDefault="00DB6702" w:rsidP="008E3CEA">
            <w:r>
              <w:t>µ</w:t>
            </w:r>
          </w:p>
        </w:tc>
        <w:tc>
          <w:tcPr>
            <w:tcW w:w="1046" w:type="dxa"/>
          </w:tcPr>
          <w:p w:rsidR="00DB6702" w:rsidRDefault="00DB6702" w:rsidP="008E3CEA">
            <w:r>
              <w:t>n</w:t>
            </w:r>
          </w:p>
        </w:tc>
        <w:tc>
          <w:tcPr>
            <w:tcW w:w="1046" w:type="dxa"/>
          </w:tcPr>
          <w:p w:rsidR="00DB6702" w:rsidRDefault="00DB6702" w:rsidP="008E3CEA">
            <w:r>
              <w:t>p</w:t>
            </w:r>
          </w:p>
        </w:tc>
        <w:tc>
          <w:tcPr>
            <w:tcW w:w="1046" w:type="dxa"/>
          </w:tcPr>
          <w:p w:rsidR="00DB6702" w:rsidRDefault="00DB6702" w:rsidP="008E3CEA">
            <w:r>
              <w:t>f</w:t>
            </w:r>
          </w:p>
        </w:tc>
        <w:tc>
          <w:tcPr>
            <w:tcW w:w="1046" w:type="dxa"/>
          </w:tcPr>
          <w:p w:rsidR="00DB6702" w:rsidRDefault="00DB6702" w:rsidP="008E3CEA">
            <w:r>
              <w:t>a</w:t>
            </w:r>
          </w:p>
        </w:tc>
        <w:tc>
          <w:tcPr>
            <w:tcW w:w="1046" w:type="dxa"/>
          </w:tcPr>
          <w:p w:rsidR="00DB6702" w:rsidRDefault="00DB6702" w:rsidP="008E3CEA">
            <w:r>
              <w:t>z</w:t>
            </w:r>
          </w:p>
        </w:tc>
        <w:tc>
          <w:tcPr>
            <w:tcW w:w="1046" w:type="dxa"/>
          </w:tcPr>
          <w:p w:rsidR="00DB6702" w:rsidRDefault="00DB6702" w:rsidP="008E3CEA">
            <w:r>
              <w:t>y</w:t>
            </w:r>
          </w:p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-24</m:t>
                    </m:r>
                  </m:sup>
                </m:sSup>
              </m:oMath>
            </m:oMathPara>
          </w:p>
        </w:tc>
      </w:tr>
    </w:tbl>
    <w:p w:rsidR="00DB6702" w:rsidRDefault="00DB6702" w:rsidP="00DB6702"/>
    <w:p w:rsidR="00DB6702" w:rsidRDefault="00DB6702" w:rsidP="00DB6702"/>
    <w:p w:rsidR="00DB6702" w:rsidRDefault="00DB6702" w:rsidP="00DB6702"/>
    <w:p w:rsidR="00DB6702" w:rsidRDefault="00DB6702" w:rsidP="00DB6702"/>
    <w:p w:rsidR="00DB6702" w:rsidRDefault="00DB6702" w:rsidP="00DB6702">
      <w:r>
        <w:t>Les préfixes sur les puissances de dix sont donnés dans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>
              <w:rPr>
                <w:b/>
              </w:rPr>
              <w:t>Préfixe</w:t>
            </w:r>
          </w:p>
        </w:tc>
        <w:tc>
          <w:tcPr>
            <w:tcW w:w="1045" w:type="dxa"/>
          </w:tcPr>
          <w:p w:rsidR="00DB6702" w:rsidRDefault="00DB6702" w:rsidP="008E3CEA">
            <w:proofErr w:type="spellStart"/>
            <w:r>
              <w:t>Yotta</w:t>
            </w:r>
            <w:proofErr w:type="spellEnd"/>
          </w:p>
        </w:tc>
        <w:tc>
          <w:tcPr>
            <w:tcW w:w="1045" w:type="dxa"/>
          </w:tcPr>
          <w:p w:rsidR="00DB6702" w:rsidRDefault="00DB6702" w:rsidP="008E3CEA">
            <w:proofErr w:type="spellStart"/>
            <w:r>
              <w:t>Zéta</w:t>
            </w:r>
            <w:proofErr w:type="spellEnd"/>
          </w:p>
        </w:tc>
        <w:tc>
          <w:tcPr>
            <w:tcW w:w="1045" w:type="dxa"/>
          </w:tcPr>
          <w:p w:rsidR="00DB6702" w:rsidRDefault="00DB6702" w:rsidP="008E3CEA">
            <w:proofErr w:type="spellStart"/>
            <w:r>
              <w:t>Exa</w:t>
            </w:r>
            <w:proofErr w:type="spellEnd"/>
          </w:p>
        </w:tc>
        <w:tc>
          <w:tcPr>
            <w:tcW w:w="1046" w:type="dxa"/>
          </w:tcPr>
          <w:p w:rsidR="00DB6702" w:rsidRDefault="00DB6702" w:rsidP="008E3CEA">
            <w:r>
              <w:t>Péta</w:t>
            </w:r>
          </w:p>
        </w:tc>
        <w:tc>
          <w:tcPr>
            <w:tcW w:w="1046" w:type="dxa"/>
          </w:tcPr>
          <w:p w:rsidR="00DB6702" w:rsidRDefault="00DB6702" w:rsidP="008E3CEA">
            <w:r>
              <w:t>Téra</w:t>
            </w:r>
          </w:p>
        </w:tc>
        <w:tc>
          <w:tcPr>
            <w:tcW w:w="1046" w:type="dxa"/>
          </w:tcPr>
          <w:p w:rsidR="00DB6702" w:rsidRDefault="00DB6702" w:rsidP="008E3CEA">
            <w:r>
              <w:t>Giga</w:t>
            </w:r>
          </w:p>
        </w:tc>
        <w:tc>
          <w:tcPr>
            <w:tcW w:w="1046" w:type="dxa"/>
          </w:tcPr>
          <w:p w:rsidR="00DB6702" w:rsidRDefault="00DB6702" w:rsidP="008E3CEA">
            <w:r>
              <w:t>Méga</w:t>
            </w:r>
          </w:p>
        </w:tc>
        <w:tc>
          <w:tcPr>
            <w:tcW w:w="1046" w:type="dxa"/>
          </w:tcPr>
          <w:p w:rsidR="00DB6702" w:rsidRDefault="00DB6702" w:rsidP="008E3CEA">
            <w:r>
              <w:t>Kilo</w:t>
            </w:r>
          </w:p>
        </w:tc>
        <w:tc>
          <w:tcPr>
            <w:tcW w:w="1046" w:type="dxa"/>
          </w:tcPr>
          <w:p w:rsidR="00DB6702" w:rsidRDefault="00DB6702" w:rsidP="008E3CEA">
            <w:r>
              <w:t>Unité</w:t>
            </w:r>
          </w:p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 w:rsidRPr="003B2967">
              <w:rPr>
                <w:b/>
              </w:rPr>
              <w:t>Symbole</w:t>
            </w:r>
          </w:p>
        </w:tc>
        <w:tc>
          <w:tcPr>
            <w:tcW w:w="1045" w:type="dxa"/>
          </w:tcPr>
          <w:p w:rsidR="00DB6702" w:rsidRDefault="00DB6702" w:rsidP="008E3CEA">
            <w:r>
              <w:t>Y</w:t>
            </w:r>
          </w:p>
        </w:tc>
        <w:tc>
          <w:tcPr>
            <w:tcW w:w="1045" w:type="dxa"/>
          </w:tcPr>
          <w:p w:rsidR="00DB6702" w:rsidRDefault="00DB6702" w:rsidP="008E3CEA">
            <w:r>
              <w:t>Z</w:t>
            </w:r>
          </w:p>
        </w:tc>
        <w:tc>
          <w:tcPr>
            <w:tcW w:w="1045" w:type="dxa"/>
          </w:tcPr>
          <w:p w:rsidR="00DB6702" w:rsidRDefault="00DB6702" w:rsidP="008E3CEA">
            <w:r>
              <w:t>E</w:t>
            </w:r>
          </w:p>
        </w:tc>
        <w:tc>
          <w:tcPr>
            <w:tcW w:w="1046" w:type="dxa"/>
          </w:tcPr>
          <w:p w:rsidR="00DB6702" w:rsidRDefault="00DB6702" w:rsidP="008E3CEA">
            <w:r>
              <w:t>P</w:t>
            </w:r>
          </w:p>
        </w:tc>
        <w:tc>
          <w:tcPr>
            <w:tcW w:w="1046" w:type="dxa"/>
          </w:tcPr>
          <w:p w:rsidR="00DB6702" w:rsidRDefault="00DB6702" w:rsidP="008E3CEA">
            <w:r>
              <w:t>T</w:t>
            </w:r>
          </w:p>
        </w:tc>
        <w:tc>
          <w:tcPr>
            <w:tcW w:w="1046" w:type="dxa"/>
          </w:tcPr>
          <w:p w:rsidR="00DB6702" w:rsidRDefault="00DB6702" w:rsidP="008E3CEA">
            <w:r>
              <w:t>G</w:t>
            </w:r>
          </w:p>
        </w:tc>
        <w:tc>
          <w:tcPr>
            <w:tcW w:w="1046" w:type="dxa"/>
          </w:tcPr>
          <w:p w:rsidR="00DB6702" w:rsidRDefault="00DB6702" w:rsidP="008E3CEA">
            <w:r>
              <w:t>M</w:t>
            </w:r>
          </w:p>
        </w:tc>
        <w:tc>
          <w:tcPr>
            <w:tcW w:w="1046" w:type="dxa"/>
          </w:tcPr>
          <w:p w:rsidR="00DB6702" w:rsidRDefault="00DB6702" w:rsidP="008E3CEA">
            <w:r>
              <w:t>K</w:t>
            </w:r>
          </w:p>
        </w:tc>
        <w:tc>
          <w:tcPr>
            <w:tcW w:w="1046" w:type="dxa"/>
          </w:tcPr>
          <w:p w:rsidR="00DB6702" w:rsidRDefault="00DB6702" w:rsidP="008E3CEA"/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DB6702" w:rsidRDefault="00DB6702" w:rsidP="00DB6702">
      <w:r>
        <w:t>On parlera alors de Péta Octets pour un million de milliards d’Octets.</w:t>
      </w:r>
    </w:p>
    <w:p w:rsidR="00DB6702" w:rsidRDefault="00DB6702" w:rsidP="00DB67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>
              <w:rPr>
                <w:b/>
              </w:rPr>
              <w:t>Préfixe</w:t>
            </w:r>
          </w:p>
        </w:tc>
        <w:tc>
          <w:tcPr>
            <w:tcW w:w="1045" w:type="dxa"/>
          </w:tcPr>
          <w:p w:rsidR="00DB6702" w:rsidRPr="00DB6702" w:rsidRDefault="00DB6702" w:rsidP="008E3CEA">
            <w:r>
              <w:t>Unité</w:t>
            </w:r>
          </w:p>
        </w:tc>
        <w:tc>
          <w:tcPr>
            <w:tcW w:w="1045" w:type="dxa"/>
          </w:tcPr>
          <w:p w:rsidR="00DB6702" w:rsidRDefault="00DB6702" w:rsidP="008E3CEA">
            <w:r>
              <w:t>milli</w:t>
            </w:r>
          </w:p>
        </w:tc>
        <w:tc>
          <w:tcPr>
            <w:tcW w:w="1045" w:type="dxa"/>
          </w:tcPr>
          <w:p w:rsidR="00DB6702" w:rsidRDefault="00DB6702" w:rsidP="008E3CEA">
            <w:r>
              <w:t>micro</w:t>
            </w:r>
          </w:p>
        </w:tc>
        <w:tc>
          <w:tcPr>
            <w:tcW w:w="1046" w:type="dxa"/>
          </w:tcPr>
          <w:p w:rsidR="00DB6702" w:rsidRDefault="00DB6702" w:rsidP="008E3CEA">
            <w:r>
              <w:t>nano</w:t>
            </w:r>
          </w:p>
        </w:tc>
        <w:tc>
          <w:tcPr>
            <w:tcW w:w="1046" w:type="dxa"/>
          </w:tcPr>
          <w:p w:rsidR="00DB6702" w:rsidRDefault="00DB6702" w:rsidP="008E3CEA">
            <w:r>
              <w:t>pico</w:t>
            </w:r>
          </w:p>
        </w:tc>
        <w:tc>
          <w:tcPr>
            <w:tcW w:w="1046" w:type="dxa"/>
          </w:tcPr>
          <w:p w:rsidR="00DB6702" w:rsidRDefault="00DB6702" w:rsidP="008E3CEA">
            <w:r>
              <w:t>femto</w:t>
            </w:r>
          </w:p>
        </w:tc>
        <w:tc>
          <w:tcPr>
            <w:tcW w:w="1046" w:type="dxa"/>
          </w:tcPr>
          <w:p w:rsidR="00DB6702" w:rsidRDefault="00DB6702" w:rsidP="008E3CEA">
            <w:proofErr w:type="spellStart"/>
            <w:r>
              <w:t>atto</w:t>
            </w:r>
            <w:proofErr w:type="spellEnd"/>
          </w:p>
        </w:tc>
        <w:tc>
          <w:tcPr>
            <w:tcW w:w="1046" w:type="dxa"/>
          </w:tcPr>
          <w:p w:rsidR="00DB6702" w:rsidRDefault="00DB6702" w:rsidP="008E3CEA">
            <w:proofErr w:type="spellStart"/>
            <w:r>
              <w:t>zepto</w:t>
            </w:r>
            <w:proofErr w:type="spellEnd"/>
          </w:p>
        </w:tc>
        <w:tc>
          <w:tcPr>
            <w:tcW w:w="1046" w:type="dxa"/>
          </w:tcPr>
          <w:p w:rsidR="00DB6702" w:rsidRDefault="00DB6702" w:rsidP="008E3CEA">
            <w:proofErr w:type="spellStart"/>
            <w:r>
              <w:t>yocto</w:t>
            </w:r>
            <w:proofErr w:type="spellEnd"/>
          </w:p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w:r w:rsidRPr="003B2967">
              <w:rPr>
                <w:b/>
              </w:rPr>
              <w:t>Symbole</w:t>
            </w:r>
          </w:p>
        </w:tc>
        <w:tc>
          <w:tcPr>
            <w:tcW w:w="1045" w:type="dxa"/>
          </w:tcPr>
          <w:p w:rsidR="00DB6702" w:rsidRDefault="00DB6702" w:rsidP="008E3CEA"/>
        </w:tc>
        <w:tc>
          <w:tcPr>
            <w:tcW w:w="1045" w:type="dxa"/>
          </w:tcPr>
          <w:p w:rsidR="00DB6702" w:rsidRDefault="00DB6702" w:rsidP="008E3CEA">
            <w:r>
              <w:t>m</w:t>
            </w:r>
          </w:p>
        </w:tc>
        <w:tc>
          <w:tcPr>
            <w:tcW w:w="1045" w:type="dxa"/>
          </w:tcPr>
          <w:p w:rsidR="00DB6702" w:rsidRDefault="00DB6702" w:rsidP="008E3CEA">
            <w:r>
              <w:t>µ</w:t>
            </w:r>
          </w:p>
        </w:tc>
        <w:tc>
          <w:tcPr>
            <w:tcW w:w="1046" w:type="dxa"/>
          </w:tcPr>
          <w:p w:rsidR="00DB6702" w:rsidRDefault="00DB6702" w:rsidP="008E3CEA">
            <w:r>
              <w:t>n</w:t>
            </w:r>
          </w:p>
        </w:tc>
        <w:tc>
          <w:tcPr>
            <w:tcW w:w="1046" w:type="dxa"/>
          </w:tcPr>
          <w:p w:rsidR="00DB6702" w:rsidRDefault="00DB6702" w:rsidP="008E3CEA">
            <w:r>
              <w:t>p</w:t>
            </w:r>
          </w:p>
        </w:tc>
        <w:tc>
          <w:tcPr>
            <w:tcW w:w="1046" w:type="dxa"/>
          </w:tcPr>
          <w:p w:rsidR="00DB6702" w:rsidRDefault="00DB6702" w:rsidP="008E3CEA">
            <w:r>
              <w:t>f</w:t>
            </w:r>
          </w:p>
        </w:tc>
        <w:tc>
          <w:tcPr>
            <w:tcW w:w="1046" w:type="dxa"/>
          </w:tcPr>
          <w:p w:rsidR="00DB6702" w:rsidRDefault="00DB6702" w:rsidP="008E3CEA">
            <w:r>
              <w:t>a</w:t>
            </w:r>
          </w:p>
        </w:tc>
        <w:tc>
          <w:tcPr>
            <w:tcW w:w="1046" w:type="dxa"/>
          </w:tcPr>
          <w:p w:rsidR="00DB6702" w:rsidRDefault="00DB6702" w:rsidP="008E3CEA">
            <w:r>
              <w:t>z</w:t>
            </w:r>
          </w:p>
        </w:tc>
        <w:tc>
          <w:tcPr>
            <w:tcW w:w="1046" w:type="dxa"/>
          </w:tcPr>
          <w:p w:rsidR="00DB6702" w:rsidRDefault="00DB6702" w:rsidP="008E3CEA">
            <w:r>
              <w:t>y</w:t>
            </w:r>
          </w:p>
        </w:tc>
      </w:tr>
      <w:tr w:rsidR="00DB6702" w:rsidTr="008E3CEA">
        <w:tc>
          <w:tcPr>
            <w:tcW w:w="1045" w:type="dxa"/>
          </w:tcPr>
          <w:p w:rsidR="00DB6702" w:rsidRPr="003B2967" w:rsidRDefault="00DB6702" w:rsidP="008E3CEA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45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DB6702" w:rsidRDefault="00DB6702" w:rsidP="008E3C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-24</m:t>
                    </m:r>
                  </m:sup>
                </m:sSup>
              </m:oMath>
            </m:oMathPara>
          </w:p>
        </w:tc>
      </w:tr>
    </w:tbl>
    <w:p w:rsidR="00DB6702" w:rsidRDefault="00DB6702" w:rsidP="00DB6702"/>
    <w:p w:rsidR="00DB6702" w:rsidRDefault="00DB6702" w:rsidP="00DB6702"/>
    <w:p w:rsidR="00DB6702" w:rsidRDefault="00DB6702" w:rsidP="00DB6702"/>
    <w:p w:rsidR="00DB6702" w:rsidRDefault="00DB6702" w:rsidP="00810DB7"/>
    <w:sectPr w:rsidR="00DB6702" w:rsidSect="00853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058"/>
      </v:shape>
    </w:pict>
  </w:numPicBullet>
  <w:abstractNum w:abstractNumId="0" w15:restartNumberingAfterBreak="0">
    <w:nsid w:val="61AE0E7B"/>
    <w:multiLevelType w:val="hybridMultilevel"/>
    <w:tmpl w:val="5882F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855"/>
    <w:multiLevelType w:val="hybridMultilevel"/>
    <w:tmpl w:val="DA7E8CD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C9"/>
    <w:rsid w:val="00031790"/>
    <w:rsid w:val="00094D89"/>
    <w:rsid w:val="001A5264"/>
    <w:rsid w:val="003B2967"/>
    <w:rsid w:val="00415ED6"/>
    <w:rsid w:val="004427FC"/>
    <w:rsid w:val="00462718"/>
    <w:rsid w:val="00582E42"/>
    <w:rsid w:val="005E0957"/>
    <w:rsid w:val="006924F4"/>
    <w:rsid w:val="007C78B8"/>
    <w:rsid w:val="00810DB7"/>
    <w:rsid w:val="00853DC9"/>
    <w:rsid w:val="009350E8"/>
    <w:rsid w:val="00A84AE8"/>
    <w:rsid w:val="00BA7FE0"/>
    <w:rsid w:val="00C7017B"/>
    <w:rsid w:val="00C72E0E"/>
    <w:rsid w:val="00D0446D"/>
    <w:rsid w:val="00DB6702"/>
    <w:rsid w:val="00E72BFF"/>
    <w:rsid w:val="00E76C6E"/>
    <w:rsid w:val="00E804C7"/>
    <w:rsid w:val="00E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D7E1B-17A0-4292-B416-F44EA961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3D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B2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aymerich fabrice</dc:creator>
  <cp:keywords/>
  <dc:description/>
  <cp:lastModifiedBy>aymerich fabrice</cp:lastModifiedBy>
  <cp:revision>5</cp:revision>
  <dcterms:created xsi:type="dcterms:W3CDTF">2019-08-21T12:38:00Z</dcterms:created>
  <dcterms:modified xsi:type="dcterms:W3CDTF">2019-09-07T12:37:00Z</dcterms:modified>
</cp:coreProperties>
</file>