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3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базы данных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Фамилия Имя Отчество,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LibreOffice/7.2.6.2$Windows_X86_64 LibreOffice_project/b0ec3a565991f7569a5a7f5d24fed7f52653d754</Application>
  <AppVersion>15.0000</AppVersion>
  <Pages>4</Pages>
  <Words>81</Words>
  <Characters>602</Characters>
  <CharactersWithSpaces>663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2022-10-18T00:15:47Z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