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A4291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原型图数据流标注指南</w:t>
      </w:r>
    </w:p>
    <w:p w14:paraId="47AC987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原型图数据流标注指南</w:t>
      </w:r>
      <w:bookmarkEnd w:id="0"/>
    </w:p>
    <w:p w14:paraId="7C204D4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文档说明</w:t>
      </w:r>
      <w:bookmarkEnd w:id="1"/>
    </w:p>
    <w:p w14:paraId="5724DA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本文档用于指导在高炉监控系统原型图上进行</w:t>
      </w:r>
      <w:r>
        <w:rPr>
          <w:rFonts w:ascii="Arial" w:hAnsi="Arial" w:eastAsia="等线" w:cs="Arial"/>
          <w:b/>
          <w:sz w:val="22"/>
        </w:rPr>
        <w:t>数据流标注</w:t>
      </w:r>
      <w:r>
        <w:rPr>
          <w:rFonts w:ascii="Arial" w:hAnsi="Arial" w:eastAsia="等线" w:cs="Arial"/>
          <w:sz w:val="22"/>
        </w:rPr>
        <w:t>。标注者可拿着红笔，按照以下三个标注点，在原型图对应位置画箭头、写字，标明"数据从哪来、显示到哪去"。</w:t>
      </w:r>
    </w:p>
    <w:p w14:paraId="297386EB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关联文档</w:t>
      </w:r>
      <w:r>
        <w:rPr>
          <w:rFonts w:ascii="Arial" w:hAnsi="Arial" w:eastAsia="等线" w:cs="Arial"/>
          <w:sz w:val="22"/>
        </w:rPr>
        <w:t>：《数据模拟器输出数据字典_v1.0》</w:t>
      </w:r>
    </w:p>
    <w:p w14:paraId="75E62F3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标注工具</w:t>
      </w:r>
      <w:r>
        <w:rPr>
          <w:rFonts w:ascii="Arial" w:hAnsi="Arial" w:eastAsia="等线" w:cs="Arial"/>
          <w:sz w:val="22"/>
        </w:rPr>
        <w:t>：红笔 / 红色箭头 / 红色标注文字</w:t>
      </w:r>
    </w:p>
    <w:p w14:paraId="1437FB6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目标</w:t>
      </w:r>
      <w:r>
        <w:rPr>
          <w:rFonts w:ascii="Arial" w:hAnsi="Arial" w:eastAsia="等线" w:cs="Arial"/>
          <w:sz w:val="22"/>
        </w:rPr>
        <w:t>：确保前端开发时，每个UI组件都能明确知道绑定哪个数据字段</w:t>
      </w:r>
    </w:p>
    <w:p w14:paraId="6603165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52B06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标注点 1：三线趋势对比图区域</w:t>
      </w:r>
      <w:bookmarkEnd w:id="2"/>
    </w:p>
    <w:p w14:paraId="3DFC803E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2.1 标注位置</w:t>
      </w:r>
      <w:bookmarkEnd w:id="3"/>
    </w:p>
    <w:p w14:paraId="7466CB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在原型图的"三线趋势对比图"区域，分别在三条曲线旁边标注。</w:t>
      </w:r>
    </w:p>
    <w:p w14:paraId="78392BA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2.2 标注文案</w:t>
      </w:r>
      <w:bookmarkEnd w:id="4"/>
    </w:p>
    <w:p w14:paraId="58942D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【蓝色实线 — 历史曲线】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37AD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C590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绑定字段：data_type == "history"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数据来源：历史回放数据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Y轴取值：metrics["风温"] 或 metrics["炉压"]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（建议双子图分别展示风温和炉压）</w:t>
            </w:r>
          </w:p>
        </w:tc>
      </w:tr>
    </w:tbl>
    <w:p w14:paraId="5C8BF9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【绿色实线 — 实时曲线】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7215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48E9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绑定字段：data_type == "realtime"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数据来源：实时推送数据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Y轴取值：metrics["风温"] 或 metrics["炉压"]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（与历史曲线共用Y轴，叠加显示）</w:t>
            </w:r>
          </w:p>
        </w:tc>
      </w:tr>
    </w:tbl>
    <w:p w14:paraId="43651B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【红色虚线 — 预测曲线】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4108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E69A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绑定字段：data_type == "prediction"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数据来源：算法预测数据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Y轴取值：metrics["风温"] 或 metrics["炉压"]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（向右延伸，展示未来趋势）</w:t>
            </w:r>
          </w:p>
        </w:tc>
      </w:tr>
    </w:tbl>
    <w:p w14:paraId="721F90E5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2.3 标注方法</w:t>
      </w:r>
      <w:bookmarkEnd w:id="5"/>
    </w:p>
    <w:p w14:paraId="797A726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用红笔在蓝色实线旁画箭头，指向图例，写上 </w:t>
      </w:r>
      <w:r>
        <w:rPr>
          <w:rFonts w:ascii="Consolas" w:hAnsi="Consolas" w:eastAsia="Consolas" w:cs="Consolas"/>
          <w:sz w:val="22"/>
          <w:shd w:val="clear" w:fill="EFF0F1"/>
        </w:rPr>
        <w:t>data_type="history"</w:t>
      </w:r>
    </w:p>
    <w:p w14:paraId="600EB37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用红笔在绿色实线旁画箭头，指向图例，写上 </w:t>
      </w:r>
      <w:r>
        <w:rPr>
          <w:rFonts w:ascii="Consolas" w:hAnsi="Consolas" w:eastAsia="Consolas" w:cs="Consolas"/>
          <w:sz w:val="22"/>
          <w:shd w:val="clear" w:fill="EFF0F1"/>
        </w:rPr>
        <w:t>data_type="realtime"</w:t>
      </w:r>
    </w:p>
    <w:p w14:paraId="2476C2B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用红笔在红色虚线旁画箭头，指向图例，写上 </w:t>
      </w:r>
      <w:r>
        <w:rPr>
          <w:rFonts w:ascii="Consolas" w:hAnsi="Consolas" w:eastAsia="Consolas" w:cs="Consolas"/>
          <w:sz w:val="22"/>
          <w:shd w:val="clear" w:fill="EFF0F1"/>
        </w:rPr>
        <w:t>data_type="prediction"</w:t>
      </w:r>
    </w:p>
    <w:p w14:paraId="711DFB4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在Y轴旁标注：</w:t>
      </w:r>
      <w:r>
        <w:rPr>
          <w:rFonts w:ascii="Consolas" w:hAnsi="Consolas" w:eastAsia="Consolas" w:cs="Consolas"/>
          <w:sz w:val="22"/>
          <w:shd w:val="clear" w:fill="EFF0F1"/>
        </w:rPr>
        <w:t>Y轴数据来自 metrics["风温"] / metrics["炉压"]</w:t>
      </w:r>
    </w:p>
    <w:p w14:paraId="148CE127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2.4 补充说明</w:t>
      </w:r>
      <w:bookmarkEnd w:id="6"/>
    </w:p>
    <w:p w14:paraId="0A705D9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若原型图为</w:t>
      </w:r>
      <w:r>
        <w:rPr>
          <w:rFonts w:ascii="Arial" w:hAnsi="Arial" w:eastAsia="等线" w:cs="Arial"/>
          <w:b/>
          <w:sz w:val="22"/>
        </w:rPr>
        <w:t>单Y轴</w:t>
      </w:r>
      <w:r>
        <w:rPr>
          <w:rFonts w:ascii="Arial" w:hAnsi="Arial" w:eastAsia="等线" w:cs="Arial"/>
          <w:sz w:val="22"/>
        </w:rPr>
        <w:t>设计，需明确展示风温还是炉压（建议默认炉压，风温可切换）</w:t>
      </w:r>
    </w:p>
    <w:p w14:paraId="1A564FC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若原型图为</w:t>
      </w:r>
      <w:r>
        <w:rPr>
          <w:rFonts w:ascii="Arial" w:hAnsi="Arial" w:eastAsia="等线" w:cs="Arial"/>
          <w:b/>
          <w:sz w:val="22"/>
        </w:rPr>
        <w:t>双子图（上下排列）</w:t>
      </w:r>
      <w:r>
        <w:rPr>
          <w:rFonts w:ascii="Arial" w:hAnsi="Arial" w:eastAsia="等线" w:cs="Arial"/>
          <w:sz w:val="22"/>
        </w:rPr>
        <w:t>，则上图风温、下图炉压，两条曲线各自绑定对应指标</w:t>
      </w:r>
    </w:p>
    <w:p w14:paraId="4680598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X轴统一为 </w:t>
      </w:r>
      <w:r>
        <w:rPr>
          <w:rFonts w:ascii="Consolas" w:hAnsi="Consolas" w:eastAsia="Consolas" w:cs="Consolas"/>
          <w:sz w:val="22"/>
          <w:shd w:val="clear" w:fill="EFF0F1"/>
        </w:rPr>
        <w:t>timestamp</w:t>
      </w:r>
      <w:r>
        <w:rPr>
          <w:rFonts w:ascii="Arial" w:hAnsi="Arial" w:eastAsia="等线" w:cs="Arial"/>
          <w:sz w:val="22"/>
        </w:rPr>
        <w:t xml:space="preserve"> 时间轴</w:t>
      </w:r>
    </w:p>
    <w:p w14:paraId="26654BB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556305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 标注点 2：关键指标仪表盘区域</w:t>
      </w:r>
      <w:bookmarkEnd w:id="7"/>
    </w:p>
    <w:p w14:paraId="650665A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 标注位置</w:t>
      </w:r>
      <w:bookmarkEnd w:id="8"/>
    </w:p>
    <w:p w14:paraId="41CC36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在原型图的"关键指标仪表盘"区域（通常是两个圆形仪表盘或数字卡片），分别在风温仪表盘和炉压仪表盘旁标注。</w:t>
      </w:r>
    </w:p>
    <w:p w14:paraId="69A4F21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3.2 标注文案</w:t>
      </w:r>
      <w:bookmarkEnd w:id="9"/>
    </w:p>
    <w:p w14:paraId="2C632C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【风温仪表盘】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E422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437F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绑定字段：metrics["风温"]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数据筛选条件：data_type == "realtime"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取值规则：取 timestamp 最大的那一条（即最新实时数据）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单位标注：℃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显示精度：保留 1 位小数</w:t>
            </w:r>
          </w:p>
        </w:tc>
      </w:tr>
    </w:tbl>
    <w:p w14:paraId="7A110C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【炉压仪表盘】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7948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B8C4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绑定字段：metrics["炉压"]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数据筛选条件：data_type == "realtime"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取值规则：取 timestamp 最大的那一条（即最新实时数据）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单位标注：kPa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显示精度：保留 1 位小数</w:t>
            </w:r>
          </w:p>
        </w:tc>
      </w:tr>
    </w:tbl>
    <w:p w14:paraId="4B72760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3.3 标注方法</w:t>
      </w:r>
      <w:bookmarkEnd w:id="10"/>
    </w:p>
    <w:p w14:paraId="43C3E9F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用红笔在风温仪表盘指针旁画箭头，写上 </w:t>
      </w:r>
      <w:r>
        <w:rPr>
          <w:rFonts w:ascii="Consolas" w:hAnsi="Consolas" w:eastAsia="Consolas" w:cs="Consolas"/>
          <w:sz w:val="22"/>
          <w:shd w:val="clear" w:fill="EFF0F1"/>
        </w:rPr>
        <w:t>metrics["风温"]</w:t>
      </w:r>
    </w:p>
    <w:p w14:paraId="33B1DB2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在仪表盘下方单位处画圈，写上 </w:t>
      </w:r>
      <w:r>
        <w:rPr>
          <w:rFonts w:ascii="Consolas" w:hAnsi="Consolas" w:eastAsia="Consolas" w:cs="Consolas"/>
          <w:sz w:val="22"/>
          <w:shd w:val="clear" w:fill="EFF0F1"/>
        </w:rPr>
        <w:t>单位：℃</w:t>
      </w:r>
    </w:p>
    <w:p w14:paraId="4636833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用红笔在炉压仪表盘指针旁画箭头，写上 </w:t>
      </w:r>
      <w:r>
        <w:rPr>
          <w:rFonts w:ascii="Consolas" w:hAnsi="Consolas" w:eastAsia="Consolas" w:cs="Consolas"/>
          <w:sz w:val="22"/>
          <w:shd w:val="clear" w:fill="EFF0F1"/>
        </w:rPr>
        <w:t>metrics["炉压"]</w:t>
      </w:r>
    </w:p>
    <w:p w14:paraId="5F3B6F2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在仪表盘下方单位处画圈，写上 </w:t>
      </w:r>
      <w:r>
        <w:rPr>
          <w:rFonts w:ascii="Consolas" w:hAnsi="Consolas" w:eastAsia="Consolas" w:cs="Consolas"/>
          <w:sz w:val="22"/>
          <w:shd w:val="clear" w:fill="EFF0F1"/>
        </w:rPr>
        <w:t>单位：kPa</w:t>
      </w:r>
    </w:p>
    <w:p w14:paraId="614BF5E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在两个仪表盘之间或上方，用红笔标注：</w:t>
      </w:r>
      <w:r>
        <w:rPr>
          <w:rFonts w:ascii="Consolas" w:hAnsi="Consolas" w:eastAsia="Consolas" w:cs="Consolas"/>
          <w:sz w:val="22"/>
          <w:shd w:val="clear" w:fill="EFF0F1"/>
        </w:rPr>
        <w:t>仅取 data_type="realtime" 且 timestamp 最新的数据</w:t>
      </w:r>
    </w:p>
    <w:p w14:paraId="38E3E4D3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3.4 "最新数据"定义说明</w:t>
      </w:r>
      <w:bookmarkEnd w:id="11"/>
    </w:p>
    <w:p w14:paraId="6507EA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仪表盘显示的"最新数据"有严格定义，前端代码必须按以下逻辑取值：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D497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C57A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筛选条件：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1. data_type 必须等于 "realtime"（排除 history 和 prediction）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2. 在所有 realtime 数据中，取 timestamp 最大的那一条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伪代码：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latest = max(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[frame for frame in data_buffer if frame["data_type"] == "realtime"],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key=lambda x: x["timestamp"]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dashboard_temp = latest["metrics"]["风温"]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dashboard_pressure = latest["metrics"]["炉压"]</w:t>
            </w:r>
          </w:p>
        </w:tc>
      </w:tr>
    </w:tbl>
    <w:p w14:paraId="294E94C3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6E59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A5D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⚠️ 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注意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：不能用 prediction 或 history 的数据更新仪表盘，否则会误导操作员。</w:t>
            </w:r>
          </w:p>
        </w:tc>
      </w:tr>
    </w:tbl>
    <w:p w14:paraId="71CE9C5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8A8B085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4. 标注点 3：预警弹窗 / 跑马灯区域</w:t>
      </w:r>
      <w:bookmarkEnd w:id="12"/>
    </w:p>
    <w:p w14:paraId="2C8DC6DD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4.1 标注位置</w:t>
      </w:r>
      <w:bookmarkEnd w:id="13"/>
    </w:p>
    <w:p w14:paraId="07EF97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在原型图的"预警弹窗"或"跑马灯"区域（通常在页面顶部或底部的横幅，或居中的红色警告框）旁标注。</w:t>
      </w:r>
    </w:p>
    <w:p w14:paraId="52B7AC33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4.2 标注文案</w:t>
      </w:r>
      <w:bookmarkEnd w:id="14"/>
    </w:p>
    <w:p w14:paraId="009168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【预警显示区域】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64FCC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012E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绑定字段：instruction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触发条件：instruction !=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显示样式：红色警告框 / 红色跑马灯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显示内容：instruction 字段中的中文文本</w:t>
            </w:r>
          </w:p>
        </w:tc>
      </w:tr>
    </w:tbl>
    <w:p w14:paraId="53AEF4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【正常状态（无预警）】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E85CB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6C94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触发条件：instruction ==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显示样式：隐藏预警区域 / 显示绿色"系统正常"提示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含义：空字符串代表"无指令"，不是错误</w:t>
            </w:r>
          </w:p>
        </w:tc>
      </w:tr>
    </w:tbl>
    <w:p w14:paraId="227F3D74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4.3 标注方法</w:t>
      </w:r>
      <w:bookmarkEnd w:id="15"/>
    </w:p>
    <w:p w14:paraId="24D6155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用红笔在预警弹窗/跑马灯区域画箭头，写上 </w:t>
      </w:r>
      <w:r>
        <w:rPr>
          <w:rFonts w:ascii="Consolas" w:hAnsi="Consolas" w:eastAsia="Consolas" w:cs="Consolas"/>
          <w:sz w:val="22"/>
          <w:shd w:val="clear" w:fill="EFF0F1"/>
        </w:rPr>
        <w:t>绑定：instruction 字段</w:t>
      </w:r>
    </w:p>
    <w:p w14:paraId="6D14B89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在弹窗内部用红笔标注：</w:t>
      </w:r>
      <w:r>
        <w:rPr>
          <w:rFonts w:ascii="Consolas" w:hAnsi="Consolas" w:eastAsia="Consolas" w:cs="Consolas"/>
          <w:sz w:val="22"/>
          <w:shd w:val="clear" w:fill="EFF0F1"/>
        </w:rPr>
        <w:t>显示内容 = instruction 的值</w:t>
      </w:r>
    </w:p>
    <w:p w14:paraId="13257AA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在弹窗旁边用红笔画一个判断逻辑：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1B2C57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C59E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if instruction != "":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→ 显示红色警告框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→ 隐藏 / 显示绿色"系统正常"</w:t>
            </w:r>
          </w:p>
        </w:tc>
      </w:tr>
    </w:tbl>
    <w:p w14:paraId="0DDDF27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用红笔圈出"空字符串"的说明，写上：</w:t>
      </w:r>
      <w:r>
        <w:rPr>
          <w:rFonts w:ascii="Consolas" w:hAnsi="Consolas" w:eastAsia="Consolas" w:cs="Consolas"/>
          <w:sz w:val="22"/>
          <w:shd w:val="clear" w:fill="EFF0F1"/>
        </w:rPr>
        <w:t>"" = 正常，不是错误</w:t>
      </w:r>
    </w:p>
    <w:p w14:paraId="3B0E01E8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4.4 前端实现逻辑</w:t>
      </w:r>
      <w:bookmarkEnd w:id="16"/>
    </w:p>
    <w:p w14:paraId="299F51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前端需要</w:t>
      </w:r>
      <w:r>
        <w:rPr>
          <w:rFonts w:ascii="Arial" w:hAnsi="Arial" w:eastAsia="等线" w:cs="Arial"/>
          <w:b/>
          <w:sz w:val="22"/>
        </w:rPr>
        <w:t>每一帧数据都检查</w:t>
      </w:r>
      <w:r>
        <w:rPr>
          <w:rFonts w:ascii="Arial" w:hAnsi="Arial" w:eastAsia="等线" w:cs="Arial"/>
          <w:sz w:val="22"/>
        </w:rPr>
        <w:t xml:space="preserve"> instruction 字段，不能只在变化时触发：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AD756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C157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每收到一帧数据：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1. 读取 frame["instruction"]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2. 如果 instruction 不为空字符串：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- 立即显示红色预警框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- 预警框内文字 = instruction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3. 如果 instruction 为空字符串：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- 隐藏预警框，或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- 显示绿色"系统运行正常"提示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⚠️ 关键：必须每帧都重新判断，不能"记住"上次的预警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否则指令消失后，警告框会一直挂着不消失</w:t>
            </w:r>
          </w:p>
        </w:tc>
      </w:tr>
    </w:tbl>
    <w:p w14:paraId="6DA629A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CF5252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5. 数据流核对清单</w:t>
      </w:r>
      <w:bookmarkEnd w:id="17"/>
    </w:p>
    <w:p w14:paraId="20ECCB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拿着原型图，逐项检查以下要点，确保没有"数据断头路"（即UI上有显示区域，但没明确数据来源）。</w:t>
      </w:r>
    </w:p>
    <w:p w14:paraId="2ABAC5DF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5.1 三线趋势图检查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4275"/>
        <w:gridCol w:w="1365"/>
        <w:gridCol w:w="1365"/>
      </w:tblGrid>
      <w:tr w14:paraId="49B65A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74F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7B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检查项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00A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是/否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FC1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02A2ED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66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A04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历史曲线（蓝色实线）是否明确标注绑定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data_type="history"</w:t>
            </w:r>
            <w:r>
              <w:rPr>
                <w:rFonts w:ascii="Arial" w:hAnsi="Arial" w:eastAsia="等线" w:cs="Arial"/>
                <w:sz w:val="22"/>
              </w:rPr>
              <w:t>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C29C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28466">
            <w:pPr>
              <w:spacing w:before="120" w:after="120" w:line="288" w:lineRule="auto"/>
              <w:ind w:left="0"/>
              <w:jc w:val="left"/>
            </w:pPr>
          </w:p>
        </w:tc>
      </w:tr>
      <w:tr w14:paraId="6400A5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9D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3A5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实时曲线（绿色实线）是否明确标注绑定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data_type="realtime"</w:t>
            </w:r>
            <w:r>
              <w:rPr>
                <w:rFonts w:ascii="Arial" w:hAnsi="Arial" w:eastAsia="等线" w:cs="Arial"/>
                <w:sz w:val="22"/>
              </w:rPr>
              <w:t>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911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A6B03">
            <w:pPr>
              <w:spacing w:before="120" w:after="120" w:line="288" w:lineRule="auto"/>
              <w:ind w:left="0"/>
              <w:jc w:val="left"/>
            </w:pPr>
          </w:p>
        </w:tc>
      </w:tr>
      <w:tr w14:paraId="00EF20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7C1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B2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预测曲线（红色虚线）是否明确标注绑定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data_type="prediction"</w:t>
            </w:r>
            <w:r>
              <w:rPr>
                <w:rFonts w:ascii="Arial" w:hAnsi="Arial" w:eastAsia="等线" w:cs="Arial"/>
                <w:sz w:val="22"/>
              </w:rPr>
              <w:t>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800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3F19A">
            <w:pPr>
              <w:spacing w:before="120" w:after="120" w:line="288" w:lineRule="auto"/>
              <w:ind w:left="0"/>
              <w:jc w:val="left"/>
            </w:pPr>
          </w:p>
        </w:tc>
      </w:tr>
      <w:tr w14:paraId="707CF1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E5D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7A7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Y轴数据来源是否明确？（取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metrics["风温"]</w:t>
            </w:r>
            <w:r>
              <w:rPr>
                <w:rFonts w:ascii="Arial" w:hAnsi="Arial" w:eastAsia="等线" w:cs="Arial"/>
                <w:sz w:val="22"/>
              </w:rPr>
              <w:t xml:space="preserve"> 还是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metrics["炉压"]</w:t>
            </w:r>
            <w:r>
              <w:rPr>
                <w:rFonts w:ascii="Arial" w:hAnsi="Arial" w:eastAsia="等线" w:cs="Arial"/>
                <w:sz w:val="22"/>
              </w:rPr>
              <w:t>？）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53D2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063EA">
            <w:pPr>
              <w:spacing w:before="120" w:after="120" w:line="288" w:lineRule="auto"/>
              <w:ind w:left="0"/>
              <w:jc w:val="left"/>
            </w:pPr>
          </w:p>
        </w:tc>
      </w:tr>
      <w:tr w14:paraId="3FB9FB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D8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F59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如果是单图，是否有指标切换控件？切换逻辑是否标注？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CEF3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FE45B">
            <w:pPr>
              <w:spacing w:before="120" w:after="120" w:line="288" w:lineRule="auto"/>
              <w:ind w:left="0"/>
              <w:jc w:val="left"/>
            </w:pPr>
          </w:p>
        </w:tc>
      </w:tr>
      <w:tr w14:paraId="3DBCF7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AE1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CE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如果是双子图，风温和炉压是否分别对应上下图？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268F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658C4">
            <w:pPr>
              <w:spacing w:before="120" w:after="120" w:line="288" w:lineRule="auto"/>
              <w:ind w:left="0"/>
              <w:jc w:val="left"/>
            </w:pPr>
          </w:p>
        </w:tc>
      </w:tr>
      <w:tr w14:paraId="2A978D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ED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B54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X轴时间轴是否明确来自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timestamp</w:t>
            </w:r>
            <w:r>
              <w:rPr>
                <w:rFonts w:ascii="Arial" w:hAnsi="Arial" w:eastAsia="等线" w:cs="Arial"/>
                <w:sz w:val="22"/>
              </w:rPr>
              <w:t xml:space="preserve"> 字段？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03BC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3FEED">
            <w:pPr>
              <w:spacing w:before="120" w:after="120" w:line="288" w:lineRule="auto"/>
              <w:ind w:left="0"/>
              <w:jc w:val="left"/>
            </w:pPr>
          </w:p>
        </w:tc>
      </w:tr>
      <w:tr w14:paraId="167140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757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23D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预测曲线是否有对应的</w:t>
            </w:r>
            <w:r>
              <w:rPr>
                <w:rFonts w:ascii="Arial" w:hAnsi="Arial" w:eastAsia="等线" w:cs="Arial"/>
                <w:b/>
                <w:sz w:val="22"/>
              </w:rPr>
              <w:t>置信区间</w:t>
            </w:r>
            <w:r>
              <w:rPr>
                <w:rFonts w:ascii="Arial" w:hAnsi="Arial" w:eastAsia="等线" w:cs="Arial"/>
                <w:sz w:val="22"/>
              </w:rPr>
              <w:t>显示区域？（如有，数据来源是什么？）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855E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1145F">
            <w:pPr>
              <w:spacing w:before="120" w:after="120" w:line="288" w:lineRule="auto"/>
              <w:ind w:left="0"/>
              <w:jc w:val="left"/>
            </w:pPr>
          </w:p>
        </w:tc>
      </w:tr>
      <w:tr w14:paraId="2332B0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8A7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90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三条曲线的图例是否清晰，颜色是否与标注一致？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CE72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39626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98C8AA5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5.2 关键指标仪表盘检查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4275"/>
        <w:gridCol w:w="1365"/>
        <w:gridCol w:w="1365"/>
      </w:tblGrid>
      <w:tr w14:paraId="1FC946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390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6B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检查项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507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是/否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2F6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038EF8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52B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E0B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风温仪表盘是否明确绑定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metrics["风温"]</w:t>
            </w:r>
            <w:r>
              <w:rPr>
                <w:rFonts w:ascii="Arial" w:hAnsi="Arial" w:eastAsia="等线" w:cs="Arial"/>
                <w:sz w:val="22"/>
              </w:rPr>
              <w:t>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B523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5FE7A">
            <w:pPr>
              <w:spacing w:before="120" w:after="120" w:line="288" w:lineRule="auto"/>
              <w:ind w:left="0"/>
              <w:jc w:val="left"/>
            </w:pPr>
          </w:p>
        </w:tc>
      </w:tr>
      <w:tr w14:paraId="542B0D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0C8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413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炉压仪表盘是否明确绑定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metrics["炉压"]</w:t>
            </w:r>
            <w:r>
              <w:rPr>
                <w:rFonts w:ascii="Arial" w:hAnsi="Arial" w:eastAsia="等线" w:cs="Arial"/>
                <w:sz w:val="22"/>
              </w:rPr>
              <w:t>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F382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EB701">
            <w:pPr>
              <w:spacing w:before="120" w:after="120" w:line="288" w:lineRule="auto"/>
              <w:ind w:left="0"/>
              <w:jc w:val="left"/>
            </w:pPr>
          </w:p>
        </w:tc>
      </w:tr>
      <w:tr w14:paraId="3EDF4F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281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36B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仪表盘单位是否标注？（℃ 和 kPa）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F519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06C09">
            <w:pPr>
              <w:spacing w:before="120" w:after="120" w:line="288" w:lineRule="auto"/>
              <w:ind w:left="0"/>
              <w:jc w:val="left"/>
            </w:pPr>
          </w:p>
        </w:tc>
      </w:tr>
      <w:tr w14:paraId="5861EA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72C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5B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是否明确说明"只取 realtime 数据"？（排除 history 和 prediction）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B89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0CAF7">
            <w:pPr>
              <w:spacing w:before="120" w:after="120" w:line="288" w:lineRule="auto"/>
              <w:ind w:left="0"/>
              <w:jc w:val="left"/>
            </w:pPr>
          </w:p>
        </w:tc>
      </w:tr>
      <w:tr w14:paraId="638D01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23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56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"最新数据"的定义是否明确？（timestamp 最大的那条）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B0B3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CC280">
            <w:pPr>
              <w:spacing w:before="120" w:after="120" w:line="288" w:lineRule="auto"/>
              <w:ind w:left="0"/>
              <w:jc w:val="left"/>
            </w:pPr>
          </w:p>
        </w:tc>
      </w:tr>
      <w:tr w14:paraId="79061B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995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8F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仪表盘显示精度是否约定？（保留几位小数）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C030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AC386">
            <w:pPr>
              <w:spacing w:before="120" w:after="120" w:line="288" w:lineRule="auto"/>
              <w:ind w:left="0"/>
              <w:jc w:val="left"/>
            </w:pPr>
          </w:p>
        </w:tc>
      </w:tr>
      <w:tr w14:paraId="103B66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B2E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BCE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仪表盘是否有颜色阈值区间？（如绿色正常区、黄色警告区、红色危险区）阈值是多少？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EE64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24128">
            <w:pPr>
              <w:spacing w:before="120" w:after="120" w:line="288" w:lineRule="auto"/>
              <w:ind w:left="0"/>
              <w:jc w:val="left"/>
            </w:pPr>
          </w:p>
        </w:tc>
      </w:tr>
      <w:tr w14:paraId="3F5015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E7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17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02C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透气性指标是否有展示区域？如有，绑定哪个字段？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CDD9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E9F0E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C1AF9A1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5.3 预警弹窗 / 跑马灯检查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4275"/>
        <w:gridCol w:w="1365"/>
        <w:gridCol w:w="1365"/>
      </w:tblGrid>
      <w:tr w14:paraId="5F866C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F89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781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检查项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793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是/否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F9A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73E502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610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EB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预警区域是否明确绑定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instruction</w:t>
            </w:r>
            <w:r>
              <w:rPr>
                <w:rFonts w:ascii="Arial" w:hAnsi="Arial" w:eastAsia="等线" w:cs="Arial"/>
                <w:sz w:val="22"/>
              </w:rPr>
              <w:t xml:space="preserve"> 字段？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8E0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63B0F">
            <w:pPr>
              <w:spacing w:before="120" w:after="120" w:line="288" w:lineRule="auto"/>
              <w:ind w:left="0"/>
              <w:jc w:val="left"/>
            </w:pPr>
          </w:p>
        </w:tc>
      </w:tr>
      <w:tr w14:paraId="47E16C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B04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19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1FB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触发条件是否明确？（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instruction != ""</w:t>
            </w:r>
            <w:r>
              <w:rPr>
                <w:rFonts w:ascii="Arial" w:hAnsi="Arial" w:eastAsia="等线" w:cs="Arial"/>
                <w:sz w:val="22"/>
              </w:rPr>
              <w:t xml:space="preserve"> 时显示）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22E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38586">
            <w:pPr>
              <w:spacing w:before="120" w:after="120" w:line="288" w:lineRule="auto"/>
              <w:ind w:left="0"/>
              <w:jc w:val="left"/>
            </w:pPr>
          </w:p>
        </w:tc>
      </w:tr>
      <w:tr w14:paraId="1AE510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048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45F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解除条件是否明确？（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instruction == ""</w:t>
            </w:r>
            <w:r>
              <w:rPr>
                <w:rFonts w:ascii="Arial" w:hAnsi="Arial" w:eastAsia="等线" w:cs="Arial"/>
                <w:sz w:val="22"/>
              </w:rPr>
              <w:t xml:space="preserve"> 时隐藏/显示正常）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4B7D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926D2">
            <w:pPr>
              <w:spacing w:before="120" w:after="120" w:line="288" w:lineRule="auto"/>
              <w:ind w:left="0"/>
              <w:jc w:val="left"/>
            </w:pPr>
          </w:p>
        </w:tc>
      </w:tr>
      <w:tr w14:paraId="6F6C7F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AB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21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8E6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预警显示样式是否明确？（红色弹窗 / 红色跑马灯 / 顶部横幅）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E523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EB733">
            <w:pPr>
              <w:spacing w:before="120" w:after="120" w:line="288" w:lineRule="auto"/>
              <w:ind w:left="0"/>
              <w:jc w:val="left"/>
            </w:pPr>
          </w:p>
        </w:tc>
      </w:tr>
      <w:tr w14:paraId="756AC3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D1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22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D7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正常状态下的显示是否明确？（隐藏 / 绿色"系统正常"）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F04D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53AEF">
            <w:pPr>
              <w:spacing w:before="120" w:after="120" w:line="288" w:lineRule="auto"/>
              <w:ind w:left="0"/>
              <w:jc w:val="left"/>
            </w:pPr>
          </w:p>
        </w:tc>
      </w:tr>
      <w:tr w14:paraId="195E96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4E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23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5B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是否有预警历史记录区域？如有，数据来源和存储逻辑是什么？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B62D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B1B31">
            <w:pPr>
              <w:spacing w:before="120" w:after="120" w:line="288" w:lineRule="auto"/>
              <w:ind w:left="0"/>
              <w:jc w:val="left"/>
            </w:pPr>
          </w:p>
        </w:tc>
      </w:tr>
      <w:tr w14:paraId="402E54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F0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F33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预警弹窗是否有关闭按钮？关闭后 instruction 还在的话会不会重新弹出？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4FD0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3DA6E">
            <w:pPr>
              <w:spacing w:before="120" w:after="120" w:line="288" w:lineRule="auto"/>
              <w:ind w:left="0"/>
              <w:jc w:val="left"/>
            </w:pPr>
          </w:p>
        </w:tc>
      </w:tr>
      <w:tr w14:paraId="52C6AF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FA1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73F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多条预警同时触发时，显示逻辑是什么？（轮流滚动 / 列表展示 / 只显示最新一条）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6985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E23CA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0B8945F3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5.4 整体数据流检查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4275"/>
        <w:gridCol w:w="1365"/>
        <w:gridCol w:w="1365"/>
      </w:tblGrid>
      <w:tr w14:paraId="520B01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1EC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F61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检查项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D5F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是/否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02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2DA686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0A0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26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7C6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原型图上所有数据展示区域，是否都能在数据字典中找到对应字段？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34F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533E9">
            <w:pPr>
              <w:spacing w:before="120" w:after="120" w:line="288" w:lineRule="auto"/>
              <w:ind w:left="0"/>
              <w:jc w:val="left"/>
            </w:pPr>
          </w:p>
        </w:tc>
      </w:tr>
      <w:tr w14:paraId="750D1D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30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27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65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数据字典中的所有字段，是否都在原型图上有对应的展示/使用位置？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0135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E9F6A">
            <w:pPr>
              <w:spacing w:before="120" w:after="120" w:line="288" w:lineRule="auto"/>
              <w:ind w:left="0"/>
              <w:jc w:val="left"/>
            </w:pPr>
          </w:p>
        </w:tc>
      </w:tr>
      <w:tr w14:paraId="238775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EA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28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9F8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是否有"数据断头路"？（UI上有区域但没标数据来源）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9EB3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E25CA">
            <w:pPr>
              <w:spacing w:before="120" w:after="120" w:line="288" w:lineRule="auto"/>
              <w:ind w:left="0"/>
              <w:jc w:val="left"/>
            </w:pPr>
          </w:p>
        </w:tc>
      </w:tr>
      <w:tr w14:paraId="1C065B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DBC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29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BD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是否有"字段闲置"？（数据字典有字段但原型图上没用上）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8979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7C997">
            <w:pPr>
              <w:spacing w:before="120" w:after="120" w:line="288" w:lineRule="auto"/>
              <w:ind w:left="0"/>
              <w:jc w:val="left"/>
            </w:pPr>
          </w:p>
        </w:tc>
      </w:tr>
      <w:tr w14:paraId="2E7AB1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3D0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5B8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实时数据的刷新频率是否在原型图上有标注或约定？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B4F2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30305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3F6A7B7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A60B058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6. 标注完成后的交付物</w:t>
      </w:r>
      <w:bookmarkEnd w:id="22"/>
    </w:p>
    <w:p w14:paraId="3F984F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标注完成后，原型图应能回答以下三个问题：</w:t>
      </w:r>
    </w:p>
    <w:p w14:paraId="1CE9450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这个组件显示什么数据？</w:t>
      </w:r>
      <w:r>
        <w:rPr>
          <w:rFonts w:ascii="Arial" w:hAnsi="Arial" w:eastAsia="等线" w:cs="Arial"/>
          <w:sz w:val="22"/>
        </w:rPr>
        <w:t xml:space="preserve"> → 对应数据字典的哪个字段</w:t>
      </w:r>
    </w:p>
    <w:p w14:paraId="7BA36A0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数据从哪条通道来？</w:t>
      </w:r>
      <w:r>
        <w:rPr>
          <w:rFonts w:ascii="Arial" w:hAnsi="Arial" w:eastAsia="等线" w:cs="Arial"/>
          <w:sz w:val="22"/>
        </w:rPr>
        <w:t xml:space="preserve"> → 对应哪个 data_type</w:t>
      </w:r>
    </w:p>
    <w:p w14:paraId="06B175A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什么时候显示/隐藏？</w:t>
      </w:r>
      <w:r>
        <w:rPr>
          <w:rFonts w:ascii="Arial" w:hAnsi="Arial" w:eastAsia="等线" w:cs="Arial"/>
          <w:sz w:val="22"/>
        </w:rPr>
        <w:t xml:space="preserve"> → 触发条件和解除条件是什么</w:t>
      </w:r>
    </w:p>
    <w:p w14:paraId="546C2A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如果三个问题都能从标注中直接找到答案，说明标注合格，前端开发可以据此直接编码。</w:t>
      </w:r>
    </w:p>
    <w:p w14:paraId="7A1CE156">
      <w:pPr>
        <w:spacing w:before="120" w:after="120" w:line="288" w:lineRule="auto"/>
        <w:ind w:left="0"/>
        <w:jc w:val="left"/>
      </w:pPr>
      <w:bookmarkStart w:id="23" w:name="_GoBack"/>
      <w:bookmarkEnd w:id="2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7A49B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24F0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1"/>
  </w:num>
  <w:num w:numId="9">
    <w:abstractNumId w:val="10"/>
  </w:num>
  <w:num w:numId="10">
    <w:abstractNumId w:val="0"/>
  </w:num>
  <w:num w:numId="11">
    <w:abstractNumId w:val="15"/>
  </w:num>
  <w:num w:numId="12">
    <w:abstractNumId w:val="19"/>
  </w:num>
  <w:num w:numId="13">
    <w:abstractNumId w:val="4"/>
  </w:num>
  <w:num w:numId="14">
    <w:abstractNumId w:val="17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6"/>
  </w:num>
  <w:num w:numId="21">
    <w:abstractNumId w:val="2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AEB39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1046</Words>
  <Characters>1597</Characters>
  <TotalTime>0</TotalTime>
  <ScaleCrop>false</ScaleCrop>
  <LinksUpToDate>false</LinksUpToDate>
  <CharactersWithSpaces>1712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2026-07-06T02:00:00Z</dcterms:created>
  <dc:creator>Apache POI</dc:creator>
  <cp:lastModifiedBy>WPS_1726561506</cp:lastModifiedBy>
  <dcterms:modified xsi:type="dcterms:W3CDTF">2026-07-06T06:34:04Z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{"Label":"1","ContentProducer":"001191110102MACQD9K64010000","ProduceID":"7659228943119436998","ReservedCode1":"","ContentPropagator":"","PropagateID":"","ReservedCode2":""}</vt:lpwstr>
  </property>
  <property fmtid="{D5CDD505-2E9C-101B-9397-08002B2CF9AE}" pid="3" name="KSOTemplateDocerSaveRecord">
    <vt:lpwstr>eyJoZGlkIjoiMTYyNzM2NjcxMWNlYzMzNGNhOWU2OGQyZDQ4ZmE1YzAiLCJ1c2VySWQiOiIxNjM2NDc4NTgzIn0=</vt:lpwstr>
  </property>
  <property fmtid="{D5CDD505-2E9C-101B-9397-08002B2CF9AE}" pid="4" name="KSOProductBuildVer">
    <vt:lpwstr>2052-12.1.0.26895</vt:lpwstr>
  </property>
  <property fmtid="{D5CDD505-2E9C-101B-9397-08002B2CF9AE}" pid="5" name="ICV">
    <vt:lpwstr>3A00D32DEF3B4D0F9A9839A21117A8B5_12</vt:lpwstr>
  </property>
</Properties>
</file>