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D0C898">
      <w:pPr>
        <w:spacing w:before="480" w:after="48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数据模拟器输出数据字典_v1.0</w:t>
      </w:r>
    </w:p>
    <w:p w14:paraId="0178AB23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数据模拟器输出数据字典_v1.0</w:t>
      </w:r>
      <w:bookmarkEnd w:id="0"/>
    </w:p>
    <w:p w14:paraId="335AD367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 文档概述</w:t>
      </w:r>
      <w:bookmarkEnd w:id="1"/>
    </w:p>
    <w:p w14:paraId="0439AA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本文档定义了高炉炼铁工艺智能监控系统中，</w:t>
      </w:r>
      <w:r>
        <w:rPr>
          <w:rFonts w:ascii="Arial" w:hAnsi="Arial" w:eastAsia="等线" w:cs="Arial"/>
          <w:b/>
          <w:sz w:val="22"/>
        </w:rPr>
        <w:t>数据模拟器</w:t>
      </w:r>
      <w:r>
        <w:rPr>
          <w:rFonts w:ascii="Arial" w:hAnsi="Arial" w:eastAsia="等线" w:cs="Arial"/>
          <w:sz w:val="22"/>
        </w:rPr>
        <w:t>向</w:t>
      </w:r>
      <w:r>
        <w:rPr>
          <w:rFonts w:ascii="Arial" w:hAnsi="Arial" w:eastAsia="等线" w:cs="Arial"/>
          <w:b/>
          <w:sz w:val="22"/>
        </w:rPr>
        <w:t>前端展示层（Streamlit）</w:t>
      </w:r>
      <w:r>
        <w:rPr>
          <w:rFonts w:ascii="Arial" w:hAnsi="Arial" w:eastAsia="等线" w:cs="Arial"/>
          <w:sz w:val="22"/>
        </w:rPr>
        <w:t>推送实时数据的接口标准。所有数据均以 Python 字典（Dict）格式封装，通过 WebSocket 或其他实时通道进行传输。</w:t>
      </w:r>
    </w:p>
    <w:p w14:paraId="4BCC9CBE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文档版本</w:t>
      </w:r>
      <w:r>
        <w:rPr>
          <w:rFonts w:ascii="Arial" w:hAnsi="Arial" w:eastAsia="等线" w:cs="Arial"/>
          <w:sz w:val="22"/>
        </w:rPr>
        <w:t>：v1.0</w:t>
      </w:r>
    </w:p>
    <w:p w14:paraId="0F35B7F4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适用范围</w:t>
      </w:r>
      <w:r>
        <w:rPr>
          <w:rFonts w:ascii="Arial" w:hAnsi="Arial" w:eastAsia="等线" w:cs="Arial"/>
          <w:sz w:val="22"/>
        </w:rPr>
        <w:t>：数据模拟器输出、前端展示层数据接入</w:t>
      </w:r>
    </w:p>
    <w:p w14:paraId="7698EDA4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技术栈</w:t>
      </w:r>
      <w:r>
        <w:rPr>
          <w:rFonts w:ascii="Arial" w:hAnsi="Arial" w:eastAsia="等线" w:cs="Arial"/>
          <w:sz w:val="22"/>
        </w:rPr>
        <w:t>：Streamlit + Python</w:t>
      </w:r>
    </w:p>
    <w:p w14:paraId="50DE6BB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7229832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2. 数据输出格式</w:t>
      </w:r>
      <w:bookmarkEnd w:id="2"/>
    </w:p>
    <w:p w14:paraId="520EFD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每一条实时推送数据均使用 </w:t>
      </w:r>
      <w:r>
        <w:rPr>
          <w:rFonts w:ascii="Arial" w:hAnsi="Arial" w:eastAsia="等线" w:cs="Arial"/>
          <w:b/>
          <w:sz w:val="22"/>
        </w:rPr>
        <w:t>Python 字典（Dict）</w:t>
      </w:r>
      <w:r>
        <w:rPr>
          <w:rFonts w:ascii="Arial" w:hAnsi="Arial" w:eastAsia="等线" w:cs="Arial"/>
          <w:sz w:val="22"/>
        </w:rPr>
        <w:t xml:space="preserve"> 作为容器。字典包含四个顶层字段，各字段的名称、类型和取值范围均有严格规定。</w:t>
      </w:r>
    </w:p>
    <w:p w14:paraId="0EA50C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顶层字段总览：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0"/>
        <w:gridCol w:w="1425"/>
        <w:gridCol w:w="960"/>
        <w:gridCol w:w="4035"/>
      </w:tblGrid>
      <w:tr w14:paraId="076475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AEE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252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529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必填</w:t>
            </w:r>
          </w:p>
        </w:tc>
        <w:tc>
          <w:tcPr>
            <w:tcW w:w="4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3C4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218BA9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2D67D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timestamp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17A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字符串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771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4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406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数据产生的时间戳</w:t>
            </w:r>
          </w:p>
        </w:tc>
      </w:tr>
      <w:tr w14:paraId="379B74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D661E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metrics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A99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嵌套字典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B7E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4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1F1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工艺指标数据集合</w:t>
            </w:r>
          </w:p>
        </w:tc>
      </w:tr>
      <w:tr w14:paraId="48559D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0705E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data_type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085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字符串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F30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4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118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数据类型枚举，用于前端图层区分</w:t>
            </w:r>
          </w:p>
        </w:tc>
      </w:tr>
      <w:tr w14:paraId="71A36B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182E8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instruction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A4E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字符串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0D8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4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C39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操作指令/预警建议，默认为空字符串</w:t>
            </w:r>
          </w:p>
        </w:tc>
      </w:tr>
    </w:tbl>
    <w:p w14:paraId="3B2BF5D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1063247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3. 字段详细说明</w:t>
      </w:r>
      <w:bookmarkEnd w:id="3"/>
    </w:p>
    <w:p w14:paraId="3E7A7914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3.1 timestamp</w:t>
      </w:r>
      <w:bookmarkEnd w:id="4"/>
    </w:p>
    <w:p w14:paraId="4683898F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字段名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timestamp</w:t>
      </w:r>
    </w:p>
    <w:p w14:paraId="70A12A0C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类型</w:t>
      </w:r>
      <w:r>
        <w:rPr>
          <w:rFonts w:ascii="Arial" w:hAnsi="Arial" w:eastAsia="等线" w:cs="Arial"/>
          <w:sz w:val="22"/>
        </w:rPr>
        <w:t>：字符串（str）</w:t>
      </w:r>
    </w:p>
    <w:p w14:paraId="4019BD5B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格式</w:t>
      </w:r>
      <w:r>
        <w:rPr>
          <w:rFonts w:ascii="Arial" w:hAnsi="Arial" w:eastAsia="等线" w:cs="Arial"/>
          <w:sz w:val="22"/>
        </w:rPr>
        <w:t xml:space="preserve">：强制为 </w:t>
      </w:r>
      <w:r>
        <w:rPr>
          <w:rFonts w:ascii="Consolas" w:hAnsi="Consolas" w:eastAsia="Consolas" w:cs="Consolas"/>
          <w:sz w:val="22"/>
          <w:shd w:val="clear" w:fill="EFF0F1"/>
        </w:rPr>
        <w:t>"YYYY-MM-DD HH:MM:SS"</w:t>
      </w:r>
      <w:r>
        <w:rPr>
          <w:rFonts w:ascii="Arial" w:hAnsi="Arial" w:eastAsia="等线" w:cs="Arial"/>
          <w:sz w:val="22"/>
        </w:rPr>
        <w:t>（24小时制）</w:t>
      </w:r>
    </w:p>
    <w:p w14:paraId="2A098ED5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示例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"2026-07-06 14:30:05"</w:t>
      </w:r>
    </w:p>
    <w:p w14:paraId="747A88C6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说明</w:t>
      </w:r>
      <w:r>
        <w:rPr>
          <w:rFonts w:ascii="Arial" w:hAnsi="Arial" w:eastAsia="等线" w:cs="Arial"/>
          <w:sz w:val="22"/>
        </w:rPr>
        <w:t>：表示该条数据对应的采集或生成时间，精确到秒。</w:t>
      </w:r>
    </w:p>
    <w:p w14:paraId="621C3B84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3.2 metrics</w:t>
      </w:r>
      <w:bookmarkEnd w:id="5"/>
    </w:p>
    <w:p w14:paraId="3A327D9B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字段名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metrics</w:t>
      </w:r>
    </w:p>
    <w:p w14:paraId="505CB480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类型</w:t>
      </w:r>
      <w:r>
        <w:rPr>
          <w:rFonts w:ascii="Arial" w:hAnsi="Arial" w:eastAsia="等线" w:cs="Arial"/>
          <w:sz w:val="22"/>
        </w:rPr>
        <w:t>：嵌套字典（dict）</w:t>
      </w:r>
    </w:p>
    <w:p w14:paraId="4DE73175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说明</w:t>
      </w:r>
      <w:r>
        <w:rPr>
          <w:rFonts w:ascii="Arial" w:hAnsi="Arial" w:eastAsia="等线" w:cs="Arial"/>
          <w:sz w:val="22"/>
        </w:rPr>
        <w:t>：包含高炉炼铁核心工艺指标的键值对集合。</w:t>
      </w:r>
    </w:p>
    <w:p w14:paraId="4F45D3B4">
      <w:pPr>
        <w:spacing w:before="260" w:after="120" w:line="288" w:lineRule="auto"/>
        <w:ind w:left="0"/>
        <w:jc w:val="left"/>
        <w:outlineLvl w:val="3"/>
      </w:pPr>
      <w:bookmarkStart w:id="6" w:name="heading_6"/>
      <w:r>
        <w:rPr>
          <w:rFonts w:ascii="Arial" w:hAnsi="Arial" w:eastAsia="等线" w:cs="Arial"/>
          <w:b/>
          <w:sz w:val="28"/>
        </w:rPr>
        <w:t>metrics 内部字段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95"/>
        <w:gridCol w:w="1245"/>
        <w:gridCol w:w="2190"/>
        <w:gridCol w:w="1095"/>
        <w:gridCol w:w="1530"/>
        <w:gridCol w:w="1140"/>
      </w:tblGrid>
      <w:tr w14:paraId="0A0A7B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8CE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指标名称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C52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键名</w:t>
            </w:r>
          </w:p>
        </w:tc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6D3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A58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单位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77D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正常波动范围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BBC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示例值</w:t>
            </w:r>
          </w:p>
        </w:tc>
      </w:tr>
      <w:tr w14:paraId="1967FA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727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风温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0A5C3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"风温"</w:t>
            </w:r>
          </w:p>
        </w:tc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88C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浮点数（float）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E9F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℃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A04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950 ~ 1150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D8835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1050.5</w:t>
            </w:r>
          </w:p>
        </w:tc>
      </w:tr>
      <w:tr w14:paraId="3109A9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640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炉压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5C406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"炉压"</w:t>
            </w:r>
          </w:p>
        </w:tc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D48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浮点数（float）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C9A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kPa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C7D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200 ~ 400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46F18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315.2</w:t>
            </w:r>
          </w:p>
        </w:tc>
      </w:tr>
      <w:tr w14:paraId="47C2B2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BA0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透气性</w:t>
            </w:r>
          </w:p>
        </w:tc>
        <w:tc>
          <w:tcPr>
            <w:tcW w:w="1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F750F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"透气性"</w:t>
            </w:r>
          </w:p>
        </w:tc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46A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浮点数（float）</w:t>
            </w:r>
          </w:p>
        </w:tc>
        <w:tc>
          <w:tcPr>
            <w:tcW w:w="10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489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无量纲</w:t>
            </w:r>
          </w:p>
        </w:tc>
        <w:tc>
          <w:tcPr>
            <w:tcW w:w="15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4AF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0.5 ~ 1.5</w:t>
            </w:r>
          </w:p>
        </w:tc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352AC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1.02</w:t>
            </w:r>
          </w:p>
        </w:tc>
      </w:tr>
    </w:tbl>
    <w:p w14:paraId="2D2FA5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各指标说明：</w:t>
      </w:r>
    </w:p>
    <w:p w14:paraId="6E70CBBE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风温</w:t>
      </w:r>
      <w:r>
        <w:rPr>
          <w:rFonts w:ascii="Arial" w:hAnsi="Arial" w:eastAsia="等线" w:cs="Arial"/>
          <w:sz w:val="22"/>
        </w:rPr>
        <w:t>：高炉热风炉送入高炉的热风温度，是影响高炉冶炼效率的关键参数。</w:t>
      </w:r>
    </w:p>
    <w:p w14:paraId="3993B8D3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炉压</w:t>
      </w:r>
      <w:r>
        <w:rPr>
          <w:rFonts w:ascii="Arial" w:hAnsi="Arial" w:eastAsia="等线" w:cs="Arial"/>
          <w:sz w:val="22"/>
        </w:rPr>
        <w:t>：高炉炉顶压力，反映炉内煤气压力状况，与炉况稳定性密切相关。</w:t>
      </w:r>
    </w:p>
    <w:p w14:paraId="3C97CC81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透气性</w:t>
      </w:r>
      <w:r>
        <w:rPr>
          <w:rFonts w:ascii="Arial" w:hAnsi="Arial" w:eastAsia="等线" w:cs="Arial"/>
          <w:sz w:val="22"/>
        </w:rPr>
        <w:t>：高炉料柱透气性指数，反映炉料下降和煤气上升的通畅程度，是判断炉况顺行的重要指标。</w:t>
      </w:r>
    </w:p>
    <w:p w14:paraId="700DDC52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3.3 data_type</w:t>
      </w:r>
      <w:bookmarkEnd w:id="7"/>
    </w:p>
    <w:p w14:paraId="046075DC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字段名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data_type</w:t>
      </w:r>
    </w:p>
    <w:p w14:paraId="4A17BA06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类型</w:t>
      </w:r>
      <w:r>
        <w:rPr>
          <w:rFonts w:ascii="Arial" w:hAnsi="Arial" w:eastAsia="等线" w:cs="Arial"/>
          <w:sz w:val="22"/>
        </w:rPr>
        <w:t>：字符串（str）</w:t>
      </w:r>
    </w:p>
    <w:p w14:paraId="19284A26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枚举值</w:t>
      </w:r>
      <w:r>
        <w:rPr>
          <w:rFonts w:ascii="Arial" w:hAnsi="Arial" w:eastAsia="等线" w:cs="Arial"/>
          <w:sz w:val="22"/>
        </w:rPr>
        <w:t>：</w:t>
      </w:r>
    </w:p>
    <w:p w14:paraId="2E241C10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"realtime"</w:t>
      </w:r>
      <w:r>
        <w:rPr>
          <w:rFonts w:ascii="Arial" w:hAnsi="Arial" w:eastAsia="等线" w:cs="Arial"/>
          <w:sz w:val="22"/>
        </w:rPr>
        <w:t xml:space="preserve"> — 实时数据</w:t>
      </w:r>
    </w:p>
    <w:p w14:paraId="39315029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"history"</w:t>
      </w:r>
      <w:r>
        <w:rPr>
          <w:rFonts w:ascii="Arial" w:hAnsi="Arial" w:eastAsia="等线" w:cs="Arial"/>
          <w:sz w:val="22"/>
        </w:rPr>
        <w:t xml:space="preserve"> — 历史回放数据</w:t>
      </w:r>
    </w:p>
    <w:p w14:paraId="3C1D5316">
      <w:pPr>
        <w:numPr>
          <w:ilvl w:val="0"/>
          <w:numId w:val="20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"prediction"</w:t>
      </w:r>
      <w:r>
        <w:rPr>
          <w:rFonts w:ascii="Arial" w:hAnsi="Arial" w:eastAsia="等线" w:cs="Arial"/>
          <w:sz w:val="22"/>
        </w:rPr>
        <w:t xml:space="preserve"> — 算法预测数据</w:t>
      </w:r>
    </w:p>
    <w:p w14:paraId="53D481DA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说明</w:t>
      </w:r>
      <w:r>
        <w:rPr>
          <w:rFonts w:ascii="Arial" w:hAnsi="Arial" w:eastAsia="等线" w:cs="Arial"/>
          <w:sz w:val="22"/>
        </w:rPr>
        <w:t>：该字段用于前端区分"三线图"的图层归属。前端展示层根据此值将数据绘制到对应的时间序列曲线上。</w:t>
      </w:r>
    </w:p>
    <w:p w14:paraId="031F1E31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3.4 instruction</w:t>
      </w:r>
      <w:bookmarkEnd w:id="8"/>
    </w:p>
    <w:p w14:paraId="297F6DF1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字段名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instruction</w:t>
      </w:r>
    </w:p>
    <w:p w14:paraId="48EE3E5B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类型</w:t>
      </w:r>
      <w:r>
        <w:rPr>
          <w:rFonts w:ascii="Arial" w:hAnsi="Arial" w:eastAsia="等线" w:cs="Arial"/>
          <w:sz w:val="22"/>
        </w:rPr>
        <w:t>：字符串（str）</w:t>
      </w:r>
    </w:p>
    <w:p w14:paraId="4B7734FF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默认值</w:t>
      </w:r>
      <w:r>
        <w:rPr>
          <w:rFonts w:ascii="Arial" w:hAnsi="Arial" w:eastAsia="等线" w:cs="Arial"/>
          <w:sz w:val="22"/>
        </w:rPr>
        <w:t xml:space="preserve">：空字符串 </w:t>
      </w:r>
      <w:r>
        <w:rPr>
          <w:rFonts w:ascii="Consolas" w:hAnsi="Consolas" w:eastAsia="Consolas" w:cs="Consolas"/>
          <w:sz w:val="22"/>
          <w:shd w:val="clear" w:fill="EFF0F1"/>
        </w:rPr>
        <w:t>""</w:t>
      </w:r>
    </w:p>
    <w:p w14:paraId="03322559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说明</w:t>
      </w:r>
      <w:r>
        <w:rPr>
          <w:rFonts w:ascii="Arial" w:hAnsi="Arial" w:eastAsia="等线" w:cs="Arial"/>
          <w:sz w:val="22"/>
        </w:rPr>
        <w:t>：当模拟逻辑触发预警条件时，填入具体的中文操作建议。正常工况下为空字符串。</w:t>
      </w:r>
    </w:p>
    <w:p w14:paraId="6FFFCE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示例指令：</w:t>
      </w:r>
    </w:p>
    <w:p w14:paraId="4F662389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"炉压过高，建议减风压"</w:t>
      </w:r>
    </w:p>
    <w:p w14:paraId="39642C26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"风温偏低，建议提高热风温度"</w:t>
      </w:r>
    </w:p>
    <w:p w14:paraId="5F1FE27F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"透气性下降，注意检查炉况"</w:t>
      </w:r>
    </w:p>
    <w:p w14:paraId="604CF96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F97E305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4. 完整示例</w:t>
      </w:r>
      <w:bookmarkEnd w:id="9"/>
    </w:p>
    <w:p w14:paraId="68C8B5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以下为一个完整的 JSON 格式示例对象，展示了所有字段填好值的样子：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DE5C2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1604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"timestamp": "2026-07-06 14:30:05",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"metrics":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"风温": 1050.5,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"炉压": 315.2,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"透气性": 1.02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"data_type": "realtime",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"instruction": 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0A5583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带预警指令的示例：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D72D7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0767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"timestamp": "2026-07-06 14:35:12",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"metrics":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"风温": 980.3,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"炉压": 412.8,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"透气性": 0.78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"data_type": "realtime",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"instruction": "炉压过高，建议减风压"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782A3F1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61F9322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5. 字段约束与规范</w:t>
      </w:r>
      <w:bookmarkEnd w:id="10"/>
    </w:p>
    <w:p w14:paraId="762A0F34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5.1 空字符串的含义</w:t>
      </w:r>
      <w:bookmarkEnd w:id="11"/>
    </w:p>
    <w:p w14:paraId="4A5E7236">
      <w:p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instruction</w:t>
      </w:r>
      <w:r>
        <w:rPr>
          <w:rFonts w:ascii="Arial" w:hAnsi="Arial" w:eastAsia="等线" w:cs="Arial"/>
          <w:sz w:val="22"/>
        </w:rPr>
        <w:t xml:space="preserve"> 字段为空字符串 </w:t>
      </w:r>
      <w:r>
        <w:rPr>
          <w:rFonts w:ascii="Consolas" w:hAnsi="Consolas" w:eastAsia="Consolas" w:cs="Consolas"/>
          <w:sz w:val="22"/>
          <w:shd w:val="clear" w:fill="EFF0F1"/>
        </w:rPr>
        <w:t>""</w:t>
      </w:r>
      <w:r>
        <w:rPr>
          <w:rFonts w:ascii="Arial" w:hAnsi="Arial" w:eastAsia="等线" w:cs="Arial"/>
          <w:b/>
          <w:sz w:val="22"/>
        </w:rPr>
        <w:t>不代表错误</w:t>
      </w:r>
      <w:r>
        <w:rPr>
          <w:rFonts w:ascii="Arial" w:hAnsi="Arial" w:eastAsia="等线" w:cs="Arial"/>
          <w:sz w:val="22"/>
        </w:rPr>
        <w:t>，而是代表"无指令"的正常状态。</w:t>
      </w:r>
    </w:p>
    <w:p w14:paraId="47ECE256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当模拟数据处于正常工况范围内时，</w:t>
      </w:r>
      <w:r>
        <w:rPr>
          <w:rFonts w:ascii="Consolas" w:hAnsi="Consolas" w:eastAsia="Consolas" w:cs="Consolas"/>
          <w:sz w:val="22"/>
          <w:shd w:val="clear" w:fill="EFF0F1"/>
        </w:rPr>
        <w:t>instruction</w:t>
      </w:r>
      <w:r>
        <w:rPr>
          <w:rFonts w:ascii="Arial" w:hAnsi="Arial" w:eastAsia="等线" w:cs="Arial"/>
          <w:sz w:val="22"/>
        </w:rPr>
        <w:t xml:space="preserve"> 应保持为空字符串。</w:t>
      </w:r>
    </w:p>
    <w:p w14:paraId="04B6E2DB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前端展示层在接收到空字符串时，不应展示任何预警提示或操作建议。</w:t>
      </w:r>
    </w:p>
    <w:p w14:paraId="7D5B9799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空字符串是该字段的合法默认值，数据模拟器应始终输出该字段，不得省略。</w:t>
      </w:r>
    </w:p>
    <w:p w14:paraId="3EA86ED4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5.2 数据类型约束</w:t>
      </w:r>
      <w:bookmarkEnd w:id="12"/>
    </w:p>
    <w:p w14:paraId="46F981C8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所有数值型指标（风温、炉压、透气性）必须为浮点数，即使数值为整数也应以浮点形式表示（如 </w:t>
      </w:r>
      <w:r>
        <w:rPr>
          <w:rFonts w:ascii="Consolas" w:hAnsi="Consolas" w:eastAsia="Consolas" w:cs="Consolas"/>
          <w:sz w:val="22"/>
          <w:shd w:val="clear" w:fill="EFF0F1"/>
        </w:rPr>
        <w:t>1000.0</w:t>
      </w:r>
      <w:r>
        <w:rPr>
          <w:rFonts w:ascii="Arial" w:hAnsi="Arial" w:eastAsia="等线" w:cs="Arial"/>
          <w:sz w:val="22"/>
        </w:rPr>
        <w:t xml:space="preserve"> 而非 </w:t>
      </w:r>
      <w:r>
        <w:rPr>
          <w:rFonts w:ascii="Consolas" w:hAnsi="Consolas" w:eastAsia="Consolas" w:cs="Consolas"/>
          <w:sz w:val="22"/>
          <w:shd w:val="clear" w:fill="EFF0F1"/>
        </w:rPr>
        <w:t>1000</w:t>
      </w:r>
      <w:r>
        <w:rPr>
          <w:rFonts w:ascii="Arial" w:hAnsi="Arial" w:eastAsia="等线" w:cs="Arial"/>
          <w:sz w:val="22"/>
        </w:rPr>
        <w:t>）。</w:t>
      </w:r>
    </w:p>
    <w:p w14:paraId="36777677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data_type</w:t>
      </w:r>
      <w:r>
        <w:rPr>
          <w:rFonts w:ascii="Arial" w:hAnsi="Arial" w:eastAsia="等线" w:cs="Arial"/>
          <w:sz w:val="22"/>
        </w:rPr>
        <w:t xml:space="preserve"> 字段必须严格使用枚举值，不得传入枚举外的任意字符串。</w:t>
      </w:r>
    </w:p>
    <w:p w14:paraId="123B4B45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timestamp</w:t>
      </w:r>
      <w:r>
        <w:rPr>
          <w:rFonts w:ascii="Arial" w:hAnsi="Arial" w:eastAsia="等线" w:cs="Arial"/>
          <w:sz w:val="22"/>
        </w:rPr>
        <w:t xml:space="preserve"> 格式必须严格符合 </w:t>
      </w:r>
      <w:r>
        <w:rPr>
          <w:rFonts w:ascii="Consolas" w:hAnsi="Consolas" w:eastAsia="Consolas" w:cs="Consolas"/>
          <w:sz w:val="22"/>
          <w:shd w:val="clear" w:fill="EFF0F1"/>
        </w:rPr>
        <w:t>"YYYY-MM-DD HH:MM:SS"</w:t>
      </w:r>
      <w:r>
        <w:rPr>
          <w:rFonts w:ascii="Arial" w:hAnsi="Arial" w:eastAsia="等线" w:cs="Arial"/>
          <w:sz w:val="22"/>
        </w:rPr>
        <w:t>，不足位补零。</w:t>
      </w:r>
    </w:p>
    <w:p w14:paraId="177289EA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5.3 字段完整性</w:t>
      </w:r>
      <w:bookmarkEnd w:id="13"/>
    </w:p>
    <w:p w14:paraId="6968D0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每一条推送数据必须包含全部四个顶层字段，不得缺省或省略。即使 </w:t>
      </w:r>
      <w:r>
        <w:rPr>
          <w:rFonts w:ascii="Consolas" w:hAnsi="Consolas" w:eastAsia="Consolas" w:cs="Consolas"/>
          <w:sz w:val="22"/>
          <w:shd w:val="clear" w:fill="EFF0F1"/>
        </w:rPr>
        <w:t>instruction</w:t>
      </w:r>
      <w:r>
        <w:rPr>
          <w:rFonts w:ascii="Arial" w:hAnsi="Arial" w:eastAsia="等线" w:cs="Arial"/>
          <w:sz w:val="22"/>
        </w:rPr>
        <w:t xml:space="preserve"> 为空，也必须显式输出该字段。</w:t>
      </w:r>
    </w:p>
    <w:p w14:paraId="01B041E3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5.4 编码规范</w:t>
      </w:r>
      <w:bookmarkEnd w:id="14"/>
    </w:p>
    <w:p w14:paraId="211B1121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所有中文字符使用 UTF-8 编码。</w:t>
      </w:r>
    </w:p>
    <w:p w14:paraId="01B60A4B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字典键名严格使用本文档规定的中文名称（如 </w:t>
      </w:r>
      <w:r>
        <w:rPr>
          <w:rFonts w:ascii="Consolas" w:hAnsi="Consolas" w:eastAsia="Consolas" w:cs="Consolas"/>
          <w:sz w:val="22"/>
          <w:shd w:val="clear" w:fill="EFF0F1"/>
        </w:rPr>
        <w:t>"风温"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"炉压"</w:t>
      </w:r>
      <w:r>
        <w:rPr>
          <w:rFonts w:ascii="Arial" w:hAnsi="Arial" w:eastAsia="等线" w:cs="Arial"/>
          <w:sz w:val="22"/>
        </w:rPr>
        <w:t>），不得使用拼音或英文别名。</w:t>
      </w:r>
    </w:p>
    <w:p w14:paraId="009899ED">
      <w:pPr>
        <w:spacing w:before="120" w:after="120" w:line="288" w:lineRule="auto"/>
        <w:ind w:left="0"/>
        <w:jc w:val="left"/>
      </w:pPr>
      <w:bookmarkStart w:id="15" w:name="_GoBack"/>
      <w:bookmarkEnd w:id="15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9418A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84B27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C8AC8EF"/>
    <w:multiLevelType w:val="singleLevel"/>
    <w:tmpl w:val="9C8AC8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D7F9FE59"/>
    <w:multiLevelType w:val="singleLevel"/>
    <w:tmpl w:val="D7F9FE5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4C1BAE26"/>
    <w:multiLevelType w:val="singleLevel"/>
    <w:tmpl w:val="4C1BAE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4"/>
  </w:num>
  <w:num w:numId="2">
    <w:abstractNumId w:val="10"/>
  </w:num>
  <w:num w:numId="3">
    <w:abstractNumId w:val="28"/>
  </w:num>
  <w:num w:numId="4">
    <w:abstractNumId w:val="8"/>
  </w:num>
  <w:num w:numId="5">
    <w:abstractNumId w:val="6"/>
  </w:num>
  <w:num w:numId="6">
    <w:abstractNumId w:val="16"/>
  </w:num>
  <w:num w:numId="7">
    <w:abstractNumId w:val="20"/>
  </w:num>
  <w:num w:numId="8">
    <w:abstractNumId w:val="32"/>
  </w:num>
  <w:num w:numId="9">
    <w:abstractNumId w:val="15"/>
  </w:num>
  <w:num w:numId="10">
    <w:abstractNumId w:val="2"/>
  </w:num>
  <w:num w:numId="11">
    <w:abstractNumId w:val="21"/>
  </w:num>
  <w:num w:numId="12">
    <w:abstractNumId w:val="29"/>
  </w:num>
  <w:num w:numId="13">
    <w:abstractNumId w:val="9"/>
  </w:num>
  <w:num w:numId="14">
    <w:abstractNumId w:val="25"/>
  </w:num>
  <w:num w:numId="15">
    <w:abstractNumId w:val="13"/>
  </w:num>
  <w:num w:numId="16">
    <w:abstractNumId w:val="19"/>
  </w:num>
  <w:num w:numId="17">
    <w:abstractNumId w:val="12"/>
  </w:num>
  <w:num w:numId="18">
    <w:abstractNumId w:val="11"/>
  </w:num>
  <w:num w:numId="19">
    <w:abstractNumId w:val="4"/>
  </w:num>
  <w:num w:numId="20">
    <w:abstractNumId w:val="24"/>
  </w:num>
  <w:num w:numId="21">
    <w:abstractNumId w:val="30"/>
  </w:num>
  <w:num w:numId="22">
    <w:abstractNumId w:val="17"/>
  </w:num>
  <w:num w:numId="23">
    <w:abstractNumId w:val="23"/>
  </w:num>
  <w:num w:numId="24">
    <w:abstractNumId w:val="5"/>
  </w:num>
  <w:num w:numId="25">
    <w:abstractNumId w:val="34"/>
  </w:num>
  <w:num w:numId="26">
    <w:abstractNumId w:val="33"/>
  </w:num>
  <w:num w:numId="27">
    <w:abstractNumId w:val="7"/>
  </w:num>
  <w:num w:numId="28">
    <w:abstractNumId w:val="31"/>
  </w:num>
  <w:num w:numId="29">
    <w:abstractNumId w:val="3"/>
  </w:num>
  <w:num w:numId="30">
    <w:abstractNumId w:val="22"/>
  </w:num>
  <w:num w:numId="31">
    <w:abstractNumId w:val="1"/>
  </w:num>
  <w:num w:numId="32">
    <w:abstractNumId w:val="27"/>
  </w:num>
  <w:num w:numId="33">
    <w:abstractNumId w:val="35"/>
  </w:num>
  <w:num w:numId="34">
    <w:abstractNumId w:val="0"/>
  </w:num>
  <w:num w:numId="35">
    <w:abstractNumId w:val="18"/>
  </w:num>
  <w:num w:numId="3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25570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1276</Words>
  <Characters>1838</Characters>
  <TotalTime>0</TotalTime>
  <ScaleCrop>false</ScaleCrop>
  <LinksUpToDate>false</LinksUpToDate>
  <CharactersWithSpaces>1956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2026-07-06T01:52:00Z</dcterms:created>
  <dc:creator>Apache POI</dc:creator>
  <cp:lastModifiedBy>WPS_1726561506</cp:lastModifiedBy>
  <dcterms:modified xsi:type="dcterms:W3CDTF">2026-07-06T06:33:37Z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{"Label":"1","ContentProducer":"001191110102MACQD9K64010000","ProduceID":"7659226872865475770","ReservedCode1":"","ContentPropagator":"","PropagateID":"","ReservedCode2":""}</vt:lpwstr>
  </property>
  <property fmtid="{D5CDD505-2E9C-101B-9397-08002B2CF9AE}" pid="3" name="KSOTemplateDocerSaveRecord">
    <vt:lpwstr>eyJoZGlkIjoiMTYyNzM2NjcxMWNlYzMzNGNhOWU2OGQyZDQ4ZmE1YzAiLCJ1c2VySWQiOiIxNjM2NDc4NTgzIn0=</vt:lpwstr>
  </property>
  <property fmtid="{D5CDD505-2E9C-101B-9397-08002B2CF9AE}" pid="4" name="KSOProductBuildVer">
    <vt:lpwstr>2052-12.1.0.26895</vt:lpwstr>
  </property>
  <property fmtid="{D5CDD505-2E9C-101B-9397-08002B2CF9AE}" pid="5" name="ICV">
    <vt:lpwstr>A6B7B67ABD704FEAA0EDD5CF2AB4146C_12</vt:lpwstr>
  </property>
</Properties>
</file>